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EEA0E" w14:textId="77777777" w:rsidR="00A8384E" w:rsidRPr="00D26C34" w:rsidRDefault="00A8384E" w:rsidP="00A8384E">
      <w:pPr>
        <w:spacing w:after="0" w:line="480" w:lineRule="auto"/>
        <w:jc w:val="center"/>
        <w:rPr>
          <w:rFonts w:ascii="Times New Roman" w:hAnsi="Times New Roman"/>
          <w:sz w:val="24"/>
        </w:rPr>
      </w:pPr>
      <w:r w:rsidRPr="00D26C34">
        <w:rPr>
          <w:rFonts w:ascii="Times New Roman" w:hAnsi="Times New Roman"/>
          <w:sz w:val="24"/>
        </w:rPr>
        <w:t>Programa Doctoral: Educación en Liderazgo e Instrucción en la Educación a Distancia</w:t>
      </w:r>
    </w:p>
    <w:p w14:paraId="0625E75E" w14:textId="77777777" w:rsidR="00A8384E" w:rsidRPr="00D26C34" w:rsidRDefault="00A8384E" w:rsidP="00A8384E">
      <w:pPr>
        <w:spacing w:after="0" w:line="480" w:lineRule="auto"/>
        <w:jc w:val="center"/>
        <w:rPr>
          <w:rFonts w:ascii="Times New Roman" w:hAnsi="Times New Roman"/>
          <w:sz w:val="24"/>
        </w:rPr>
      </w:pPr>
    </w:p>
    <w:p w14:paraId="7729B12D" w14:textId="77777777" w:rsidR="00A8384E" w:rsidRPr="00D26C34" w:rsidRDefault="00A8384E" w:rsidP="00A8384E">
      <w:pPr>
        <w:spacing w:after="0" w:line="480" w:lineRule="auto"/>
        <w:jc w:val="center"/>
        <w:rPr>
          <w:rFonts w:ascii="Times New Roman" w:hAnsi="Times New Roman"/>
          <w:sz w:val="24"/>
        </w:rPr>
      </w:pPr>
    </w:p>
    <w:p w14:paraId="157EF5C0" w14:textId="77777777" w:rsidR="00A8384E" w:rsidRPr="00D26C34" w:rsidRDefault="00A8384E" w:rsidP="00A8384E">
      <w:pPr>
        <w:spacing w:after="0" w:line="480" w:lineRule="auto"/>
        <w:jc w:val="center"/>
        <w:rPr>
          <w:rFonts w:ascii="Times New Roman" w:hAnsi="Times New Roman"/>
          <w:sz w:val="24"/>
        </w:rPr>
      </w:pPr>
    </w:p>
    <w:p w14:paraId="07445967" w14:textId="77777777" w:rsidR="000E0F56" w:rsidRPr="00D26C34" w:rsidRDefault="00C76755" w:rsidP="00A8384E">
      <w:pPr>
        <w:spacing w:after="0" w:line="480" w:lineRule="auto"/>
        <w:jc w:val="center"/>
        <w:rPr>
          <w:rFonts w:ascii="Times New Roman" w:hAnsi="Times New Roman"/>
          <w:sz w:val="24"/>
        </w:rPr>
      </w:pPr>
      <w:r w:rsidRPr="00D26C34">
        <w:rPr>
          <w:rFonts w:ascii="Times New Roman" w:hAnsi="Times New Roman"/>
          <w:sz w:val="24"/>
        </w:rPr>
        <w:t>Instrumento para Auscultar</w:t>
      </w:r>
      <w:r w:rsidR="00A8384E" w:rsidRPr="00D26C34">
        <w:rPr>
          <w:rFonts w:ascii="Times New Roman" w:hAnsi="Times New Roman"/>
          <w:sz w:val="24"/>
        </w:rPr>
        <w:t xml:space="preserve"> el </w:t>
      </w:r>
      <w:r w:rsidR="000E0F56" w:rsidRPr="00D26C34">
        <w:rPr>
          <w:rFonts w:ascii="Times New Roman" w:hAnsi="Times New Roman"/>
          <w:sz w:val="24"/>
        </w:rPr>
        <w:t>Nivel de Aceptación para la Utilización</w:t>
      </w:r>
      <w:r w:rsidR="00A8384E" w:rsidRPr="00D26C34">
        <w:rPr>
          <w:rFonts w:ascii="Times New Roman" w:hAnsi="Times New Roman"/>
          <w:sz w:val="24"/>
        </w:rPr>
        <w:t xml:space="preserve"> de los</w:t>
      </w:r>
    </w:p>
    <w:p w14:paraId="64267259" w14:textId="77777777" w:rsidR="00A8384E" w:rsidRPr="00D26C34" w:rsidRDefault="00A8384E" w:rsidP="00A8384E">
      <w:pPr>
        <w:spacing w:after="0" w:line="480" w:lineRule="auto"/>
        <w:jc w:val="center"/>
        <w:rPr>
          <w:rFonts w:ascii="Times New Roman" w:hAnsi="Times New Roman"/>
          <w:sz w:val="24"/>
        </w:rPr>
      </w:pPr>
      <w:r w:rsidRPr="00D26C34">
        <w:rPr>
          <w:rFonts w:ascii="Times New Roman" w:hAnsi="Times New Roman"/>
          <w:sz w:val="24"/>
        </w:rPr>
        <w:t>Medios Sociales Móviles</w:t>
      </w:r>
      <w:r w:rsidR="000E0F56" w:rsidRPr="00D26C34">
        <w:rPr>
          <w:rFonts w:ascii="Times New Roman" w:hAnsi="Times New Roman"/>
          <w:sz w:val="24"/>
        </w:rPr>
        <w:t>, c</w:t>
      </w:r>
      <w:r w:rsidRPr="00D26C34">
        <w:rPr>
          <w:rFonts w:ascii="Times New Roman" w:hAnsi="Times New Roman"/>
          <w:sz w:val="24"/>
        </w:rPr>
        <w:t>omo Apoyo a los Cursos de Educación a Distancia</w:t>
      </w:r>
    </w:p>
    <w:p w14:paraId="31FDA76F" w14:textId="77777777" w:rsidR="00A8384E" w:rsidRPr="00D26C34" w:rsidRDefault="00A8384E" w:rsidP="00A8384E">
      <w:pPr>
        <w:spacing w:after="0" w:line="480" w:lineRule="auto"/>
        <w:jc w:val="center"/>
        <w:rPr>
          <w:rFonts w:ascii="Times New Roman" w:hAnsi="Times New Roman"/>
          <w:sz w:val="24"/>
        </w:rPr>
      </w:pPr>
    </w:p>
    <w:p w14:paraId="6B0D24C3" w14:textId="77777777" w:rsidR="00A8384E" w:rsidRPr="00D26C34" w:rsidRDefault="00A8384E" w:rsidP="00A8384E">
      <w:pPr>
        <w:spacing w:after="0" w:line="480" w:lineRule="auto"/>
        <w:jc w:val="center"/>
        <w:rPr>
          <w:rFonts w:ascii="Times New Roman" w:hAnsi="Times New Roman"/>
          <w:sz w:val="24"/>
        </w:rPr>
      </w:pPr>
    </w:p>
    <w:p w14:paraId="72484C11" w14:textId="77777777" w:rsidR="00A8384E" w:rsidRPr="00D26C34" w:rsidRDefault="00A8384E" w:rsidP="00A8384E">
      <w:pPr>
        <w:spacing w:after="0" w:line="480" w:lineRule="auto"/>
        <w:jc w:val="center"/>
        <w:rPr>
          <w:rFonts w:ascii="Times New Roman" w:hAnsi="Times New Roman"/>
          <w:sz w:val="24"/>
        </w:rPr>
      </w:pPr>
    </w:p>
    <w:p w14:paraId="0A2188C0" w14:textId="77777777" w:rsidR="000163A1" w:rsidRPr="00D26C34" w:rsidRDefault="00A8384E" w:rsidP="00A8384E">
      <w:pPr>
        <w:spacing w:after="0" w:line="480" w:lineRule="auto"/>
        <w:jc w:val="center"/>
        <w:rPr>
          <w:rFonts w:ascii="Times New Roman" w:hAnsi="Times New Roman"/>
          <w:sz w:val="24"/>
        </w:rPr>
      </w:pPr>
      <w:r w:rsidRPr="00D26C34">
        <w:rPr>
          <w:rFonts w:ascii="Times New Roman" w:hAnsi="Times New Roman"/>
          <w:sz w:val="24"/>
        </w:rPr>
        <w:t xml:space="preserve">Sometido </w:t>
      </w:r>
      <w:r w:rsidR="000163A1" w:rsidRPr="00D26C34">
        <w:rPr>
          <w:rFonts w:ascii="Times New Roman" w:hAnsi="Times New Roman"/>
          <w:sz w:val="24"/>
        </w:rPr>
        <w:t>por</w:t>
      </w:r>
    </w:p>
    <w:p w14:paraId="4387F5D5" w14:textId="77777777" w:rsidR="000163A1" w:rsidRPr="00D26C34" w:rsidRDefault="000163A1" w:rsidP="000163A1">
      <w:pPr>
        <w:spacing w:after="0" w:line="480" w:lineRule="auto"/>
        <w:jc w:val="center"/>
        <w:rPr>
          <w:rFonts w:ascii="Times New Roman" w:hAnsi="Times New Roman"/>
          <w:sz w:val="24"/>
          <w:szCs w:val="24"/>
        </w:rPr>
      </w:pPr>
      <w:r w:rsidRPr="00D26C34">
        <w:rPr>
          <w:rFonts w:ascii="Times New Roman" w:hAnsi="Times New Roman"/>
          <w:sz w:val="24"/>
          <w:szCs w:val="24"/>
        </w:rPr>
        <w:t>Edgar Lopategui Corsino</w:t>
      </w:r>
    </w:p>
    <w:p w14:paraId="51EEBC2D" w14:textId="77777777" w:rsidR="00A8384E" w:rsidRPr="00D26C34" w:rsidRDefault="00A8384E" w:rsidP="00A8384E">
      <w:pPr>
        <w:spacing w:after="0" w:line="480" w:lineRule="auto"/>
        <w:jc w:val="center"/>
        <w:rPr>
          <w:rFonts w:ascii="Times New Roman" w:hAnsi="Times New Roman"/>
          <w:sz w:val="24"/>
        </w:rPr>
      </w:pPr>
    </w:p>
    <w:p w14:paraId="4EB5F558" w14:textId="77777777" w:rsidR="00A8384E" w:rsidRPr="00D26C34" w:rsidRDefault="00A8384E" w:rsidP="00A8384E">
      <w:pPr>
        <w:spacing w:after="0" w:line="480" w:lineRule="auto"/>
        <w:jc w:val="center"/>
        <w:rPr>
          <w:rFonts w:ascii="Times New Roman" w:hAnsi="Times New Roman"/>
          <w:sz w:val="24"/>
        </w:rPr>
      </w:pPr>
    </w:p>
    <w:p w14:paraId="40D3EEF9" w14:textId="77777777" w:rsidR="000163A1" w:rsidRPr="00D26C34" w:rsidRDefault="000163A1" w:rsidP="000163A1">
      <w:pPr>
        <w:spacing w:after="0" w:line="480" w:lineRule="auto"/>
        <w:jc w:val="center"/>
        <w:rPr>
          <w:rFonts w:ascii="Times New Roman" w:hAnsi="Times New Roman"/>
          <w:sz w:val="24"/>
        </w:rPr>
      </w:pPr>
      <w:r w:rsidRPr="00D26C34">
        <w:rPr>
          <w:rFonts w:ascii="Times New Roman" w:hAnsi="Times New Roman"/>
          <w:sz w:val="24"/>
        </w:rPr>
        <w:t>Como requisito parcial del curso</w:t>
      </w:r>
    </w:p>
    <w:p w14:paraId="1D839163" w14:textId="77777777" w:rsidR="000A164C" w:rsidRPr="00D26C34" w:rsidRDefault="000163A1" w:rsidP="000163A1">
      <w:pPr>
        <w:spacing w:after="0" w:line="480" w:lineRule="auto"/>
        <w:jc w:val="center"/>
        <w:rPr>
          <w:rFonts w:ascii="Times New Roman" w:hAnsi="Times New Roman"/>
          <w:sz w:val="24"/>
        </w:rPr>
      </w:pPr>
      <w:r w:rsidRPr="00D26C34">
        <w:rPr>
          <w:rFonts w:ascii="Times New Roman" w:hAnsi="Times New Roman"/>
          <w:sz w:val="24"/>
        </w:rPr>
        <w:t xml:space="preserve">LIDE 8055: </w:t>
      </w:r>
      <w:r w:rsidR="0074624E" w:rsidRPr="00D26C34">
        <w:rPr>
          <w:rFonts w:ascii="Times New Roman" w:hAnsi="Times New Roman"/>
          <w:sz w:val="24"/>
          <w:szCs w:val="24"/>
        </w:rPr>
        <w:t>Construcción y Análisis de Instrumentos</w:t>
      </w:r>
    </w:p>
    <w:p w14:paraId="5B6D4F04" w14:textId="77777777" w:rsidR="000A164C" w:rsidRPr="00D26C34" w:rsidRDefault="000A164C" w:rsidP="000A164C">
      <w:pPr>
        <w:spacing w:after="0" w:line="480" w:lineRule="auto"/>
        <w:jc w:val="center"/>
        <w:rPr>
          <w:rFonts w:ascii="Times New Roman" w:hAnsi="Times New Roman"/>
          <w:sz w:val="24"/>
          <w:szCs w:val="24"/>
        </w:rPr>
      </w:pPr>
      <w:r w:rsidRPr="00D26C34">
        <w:rPr>
          <w:rFonts w:ascii="Times New Roman" w:hAnsi="Times New Roman"/>
          <w:sz w:val="24"/>
          <w:szCs w:val="24"/>
        </w:rPr>
        <w:t xml:space="preserve">Dra. </w:t>
      </w:r>
      <w:r w:rsidR="0049162E" w:rsidRPr="00D26C34">
        <w:rPr>
          <w:rFonts w:ascii="Times New Roman" w:hAnsi="Times New Roman"/>
          <w:sz w:val="24"/>
          <w:szCs w:val="24"/>
        </w:rPr>
        <w:t>Bernardette Feliciano Quiñones</w:t>
      </w:r>
    </w:p>
    <w:p w14:paraId="5647E34C" w14:textId="77777777" w:rsidR="00212898" w:rsidRDefault="00E35715" w:rsidP="00566F7C">
      <w:pPr>
        <w:spacing w:after="0" w:line="480" w:lineRule="auto"/>
        <w:jc w:val="center"/>
        <w:rPr>
          <w:rFonts w:ascii="Times New Roman" w:hAnsi="Times New Roman"/>
          <w:sz w:val="24"/>
          <w:szCs w:val="24"/>
        </w:rPr>
      </w:pPr>
      <w:r w:rsidRPr="00D26C34">
        <w:rPr>
          <w:rFonts w:ascii="Times New Roman" w:hAnsi="Times New Roman"/>
          <w:sz w:val="24"/>
          <w:szCs w:val="24"/>
        </w:rPr>
        <w:t>13</w:t>
      </w:r>
      <w:r w:rsidR="000A164C" w:rsidRPr="00D26C34">
        <w:rPr>
          <w:rFonts w:ascii="Times New Roman" w:hAnsi="Times New Roman"/>
          <w:sz w:val="24"/>
          <w:szCs w:val="24"/>
        </w:rPr>
        <w:t xml:space="preserve"> de </w:t>
      </w:r>
      <w:r w:rsidR="0074624E" w:rsidRPr="00D26C34">
        <w:rPr>
          <w:rFonts w:ascii="Times New Roman" w:hAnsi="Times New Roman"/>
          <w:sz w:val="24"/>
          <w:szCs w:val="24"/>
        </w:rPr>
        <w:t>mayo</w:t>
      </w:r>
      <w:r w:rsidR="000A164C" w:rsidRPr="00D26C34">
        <w:rPr>
          <w:rFonts w:ascii="Times New Roman" w:hAnsi="Times New Roman"/>
          <w:sz w:val="24"/>
          <w:szCs w:val="24"/>
        </w:rPr>
        <w:t xml:space="preserve"> de 201</w:t>
      </w:r>
      <w:r w:rsidR="0074624E" w:rsidRPr="00D26C34">
        <w:rPr>
          <w:rFonts w:ascii="Times New Roman" w:hAnsi="Times New Roman"/>
          <w:sz w:val="24"/>
          <w:szCs w:val="24"/>
        </w:rPr>
        <w:t>9</w:t>
      </w:r>
    </w:p>
    <w:p w14:paraId="022D3F84" w14:textId="77777777" w:rsidR="00255332" w:rsidRPr="00255332" w:rsidRDefault="00255332" w:rsidP="00255332">
      <w:pPr>
        <w:spacing w:line="480" w:lineRule="auto"/>
        <w:jc w:val="center"/>
        <w:rPr>
          <w:rFonts w:ascii="Times New Roman" w:hAnsi="Times New Roman"/>
          <w:sz w:val="24"/>
          <w:szCs w:val="24"/>
        </w:rPr>
      </w:pPr>
      <w:r w:rsidRPr="00255332">
        <w:rPr>
          <w:rFonts w:ascii="Times New Roman" w:hAnsi="Times New Roman"/>
          <w:b/>
          <w:bCs/>
          <w:sz w:val="24"/>
          <w:szCs w:val="24"/>
        </w:rPr>
        <w:t>REVISADO:</w:t>
      </w:r>
      <w:r w:rsidRPr="00255332">
        <w:rPr>
          <w:rFonts w:ascii="Times New Roman" w:hAnsi="Times New Roman"/>
          <w:sz w:val="24"/>
          <w:szCs w:val="24"/>
        </w:rPr>
        <w:t xml:space="preserve"> 1 de enero, 2025</w:t>
      </w:r>
    </w:p>
    <w:tbl>
      <w:tblPr>
        <w:tblStyle w:val="TableGrid"/>
        <w:tblW w:w="10535"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5"/>
      </w:tblGrid>
      <w:tr w:rsidR="00255332" w14:paraId="672F8862" w14:textId="77777777" w:rsidTr="00D90A7B">
        <w:trPr>
          <w:trHeight w:val="540"/>
        </w:trPr>
        <w:tc>
          <w:tcPr>
            <w:tcW w:w="10535" w:type="dxa"/>
          </w:tcPr>
          <w:p w14:paraId="1CEA64F3" w14:textId="77777777" w:rsidR="00255332" w:rsidRDefault="00255332" w:rsidP="00D90A7B">
            <w:pPr>
              <w:jc w:val="center"/>
            </w:pPr>
            <w:r>
              <w:rPr>
                <w:noProof/>
              </w:rPr>
              <w:drawing>
                <wp:inline distT="0" distB="0" distL="0" distR="0" wp14:anchorId="698534B4" wp14:editId="3643DF18">
                  <wp:extent cx="857714" cy="302149"/>
                  <wp:effectExtent l="0" t="0" r="0" b="3175"/>
                  <wp:docPr id="435207743" name="Picture 435207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880170" cy="310060"/>
                          </a:xfrm>
                          <a:prstGeom prst="rect">
                            <a:avLst/>
                          </a:prstGeom>
                        </pic:spPr>
                      </pic:pic>
                    </a:graphicData>
                  </a:graphic>
                </wp:inline>
              </w:drawing>
            </w:r>
          </w:p>
        </w:tc>
      </w:tr>
      <w:tr w:rsidR="00255332" w:rsidRPr="00F624DB" w14:paraId="1F92BDB0" w14:textId="77777777" w:rsidTr="00D90A7B">
        <w:tc>
          <w:tcPr>
            <w:tcW w:w="10535" w:type="dxa"/>
          </w:tcPr>
          <w:p w14:paraId="258FFABC" w14:textId="77777777" w:rsidR="00255332" w:rsidRPr="00F624DB" w:rsidRDefault="00255332" w:rsidP="00D90A7B">
            <w:pPr>
              <w:jc w:val="center"/>
              <w:rPr>
                <w:rFonts w:ascii="Arial" w:hAnsi="Arial" w:cs="Arial"/>
                <w:sz w:val="20"/>
                <w:szCs w:val="20"/>
              </w:rPr>
            </w:pPr>
            <w:proofErr w:type="spellStart"/>
            <w:r w:rsidRPr="00772E39">
              <w:rPr>
                <w:rFonts w:ascii="Arial" w:hAnsi="Arial" w:cs="Arial"/>
                <w:b/>
                <w:bCs/>
                <w:sz w:val="20"/>
                <w:szCs w:val="20"/>
              </w:rPr>
              <w:t>Saludmed</w:t>
            </w:r>
            <w:proofErr w:type="spellEnd"/>
            <w:r w:rsidRPr="00772E39">
              <w:rPr>
                <w:rFonts w:ascii="Arial" w:hAnsi="Arial" w:cs="Arial"/>
                <w:b/>
                <w:bCs/>
                <w:sz w:val="20"/>
                <w:szCs w:val="20"/>
              </w:rPr>
              <w:t xml:space="preserve"> 202</w:t>
            </w:r>
            <w:r>
              <w:rPr>
                <w:rFonts w:ascii="Arial" w:hAnsi="Arial" w:cs="Arial"/>
                <w:b/>
                <w:bCs/>
                <w:sz w:val="20"/>
                <w:szCs w:val="20"/>
              </w:rPr>
              <w:t>5</w:t>
            </w:r>
            <w:r w:rsidRPr="00772E39">
              <w:rPr>
                <w:rFonts w:ascii="Arial" w:hAnsi="Arial" w:cs="Arial"/>
                <w:b/>
                <w:bCs/>
                <w:sz w:val="20"/>
                <w:szCs w:val="20"/>
              </w:rPr>
              <w:t xml:space="preserve">, por </w:t>
            </w:r>
            <w:hyperlink r:id="rId9" w:tgtFrame="_blank" w:history="1">
              <w:r w:rsidRPr="00F624DB">
                <w:rPr>
                  <w:rStyle w:val="Hyperlink"/>
                  <w:rFonts w:ascii="Arial" w:hAnsi="Arial" w:cs="Arial"/>
                  <w:b/>
                  <w:bCs/>
                  <w:i/>
                  <w:iCs/>
                  <w:sz w:val="20"/>
                  <w:szCs w:val="20"/>
                </w:rPr>
                <w:t>Edgar Lopategui Corsino</w:t>
              </w:r>
            </w:hyperlink>
            <w:r w:rsidRPr="00772E39">
              <w:rPr>
                <w:rFonts w:ascii="Arial" w:hAnsi="Arial" w:cs="Arial"/>
                <w:b/>
                <w:bCs/>
                <w:sz w:val="20"/>
                <w:szCs w:val="20"/>
              </w:rPr>
              <w:t xml:space="preserve">, se encuentra bajo una licencia </w:t>
            </w:r>
            <w:hyperlink r:id="rId10" w:tgtFrame="_blank" w:history="1">
              <w:r w:rsidRPr="00F624DB">
                <w:rPr>
                  <w:rStyle w:val="Hyperlink"/>
                  <w:rFonts w:ascii="Arial" w:hAnsi="Arial" w:cs="Arial"/>
                  <w:b/>
                  <w:bCs/>
                  <w:i/>
                  <w:iCs/>
                  <w:sz w:val="20"/>
                  <w:szCs w:val="20"/>
                </w:rPr>
                <w:t xml:space="preserve">"Creative </w:t>
              </w:r>
              <w:proofErr w:type="spellStart"/>
              <w:r w:rsidRPr="00F624DB">
                <w:rPr>
                  <w:rStyle w:val="Hyperlink"/>
                  <w:rFonts w:ascii="Arial" w:hAnsi="Arial" w:cs="Arial"/>
                  <w:b/>
                  <w:bCs/>
                  <w:i/>
                  <w:iCs/>
                  <w:sz w:val="20"/>
                  <w:szCs w:val="20"/>
                </w:rPr>
                <w:t>Commons</w:t>
              </w:r>
              <w:proofErr w:type="spellEnd"/>
              <w:r w:rsidRPr="00F624DB">
                <w:rPr>
                  <w:rStyle w:val="Hyperlink"/>
                  <w:rFonts w:ascii="Arial" w:hAnsi="Arial" w:cs="Arial"/>
                  <w:b/>
                  <w:bCs/>
                  <w:i/>
                  <w:iCs/>
                  <w:sz w:val="20"/>
                  <w:szCs w:val="20"/>
                </w:rPr>
                <w:t>"</w:t>
              </w:r>
            </w:hyperlink>
            <w:r w:rsidRPr="00772E39">
              <w:rPr>
                <w:rFonts w:ascii="Arial" w:hAnsi="Arial" w:cs="Arial"/>
                <w:b/>
                <w:bCs/>
                <w:sz w:val="20"/>
                <w:szCs w:val="20"/>
              </w:rPr>
              <w:t>, de tipo:</w:t>
            </w:r>
          </w:p>
        </w:tc>
      </w:tr>
    </w:tbl>
    <w:p w14:paraId="5B83D60A" w14:textId="77777777" w:rsidR="00255332" w:rsidRPr="00F624DB" w:rsidRDefault="00255332" w:rsidP="00255332">
      <w:pPr>
        <w:jc w:val="center"/>
        <w:rPr>
          <w:rFonts w:ascii="Arial" w:hAnsi="Arial" w:cs="Arial"/>
          <w:sz w:val="20"/>
          <w:szCs w:val="20"/>
        </w:rPr>
      </w:pPr>
      <w:hyperlink r:id="rId11" w:tgtFrame="_blank" w:history="1">
        <w:r w:rsidRPr="00772E39">
          <w:rPr>
            <w:rStyle w:val="Hyperlink"/>
            <w:rFonts w:ascii="Arial" w:hAnsi="Arial" w:cs="Arial"/>
            <w:b/>
            <w:bCs/>
            <w:i/>
            <w:iCs/>
            <w:sz w:val="20"/>
            <w:szCs w:val="20"/>
          </w:rPr>
          <w:t>Reconocimiento-</w:t>
        </w:r>
        <w:proofErr w:type="spellStart"/>
        <w:r w:rsidRPr="00772E39">
          <w:rPr>
            <w:rStyle w:val="Hyperlink"/>
            <w:rFonts w:ascii="Arial" w:hAnsi="Arial" w:cs="Arial"/>
            <w:b/>
            <w:bCs/>
            <w:i/>
            <w:iCs/>
            <w:sz w:val="20"/>
            <w:szCs w:val="20"/>
          </w:rPr>
          <w:t>NoComercial</w:t>
        </w:r>
        <w:proofErr w:type="spellEnd"/>
        <w:r w:rsidRPr="00772E39">
          <w:rPr>
            <w:rStyle w:val="Hyperlink"/>
            <w:rFonts w:ascii="Arial" w:hAnsi="Arial" w:cs="Arial"/>
            <w:b/>
            <w:bCs/>
            <w:i/>
            <w:iCs/>
            <w:sz w:val="20"/>
            <w:szCs w:val="20"/>
          </w:rPr>
          <w:t>-Sin Obras Derivadas 3.0.  Licencia de Puerto Rico</w:t>
        </w:r>
      </w:hyperlink>
      <w:r w:rsidRPr="00F624DB">
        <w:rPr>
          <w:rFonts w:ascii="Arial" w:hAnsi="Arial" w:cs="Arial"/>
          <w:sz w:val="20"/>
          <w:szCs w:val="20"/>
        </w:rPr>
        <w:t>.</w:t>
      </w:r>
    </w:p>
    <w:p w14:paraId="6BB713F3" w14:textId="77777777" w:rsidR="00255332" w:rsidRPr="00772E39" w:rsidRDefault="00255332" w:rsidP="00255332">
      <w:pPr>
        <w:jc w:val="center"/>
        <w:rPr>
          <w:b/>
          <w:bCs/>
        </w:rPr>
      </w:pPr>
      <w:r w:rsidRPr="00772E39">
        <w:rPr>
          <w:rFonts w:ascii="Arial" w:hAnsi="Arial" w:cs="Arial"/>
          <w:b/>
          <w:bCs/>
          <w:sz w:val="20"/>
          <w:szCs w:val="20"/>
        </w:rPr>
        <w:t xml:space="preserve">Basado en las páginas publicadas para el sitio Web: </w:t>
      </w:r>
      <w:hyperlink r:id="rId12" w:tgtFrame="_blank" w:history="1">
        <w:r w:rsidRPr="00FB2611">
          <w:rPr>
            <w:rStyle w:val="Hyperlink"/>
            <w:rFonts w:ascii="Arial" w:hAnsi="Arial" w:cs="Arial"/>
            <w:b/>
            <w:bCs/>
            <w:i/>
            <w:iCs/>
            <w:sz w:val="20"/>
            <w:szCs w:val="20"/>
          </w:rPr>
          <w:t>www.saludmed.com</w:t>
        </w:r>
      </w:hyperlink>
    </w:p>
    <w:p w14:paraId="6E2D40A9" w14:textId="77777777" w:rsidR="0032613F" w:rsidRDefault="0032613F" w:rsidP="0032613F">
      <w:pPr>
        <w:spacing w:after="0" w:line="480" w:lineRule="auto"/>
        <w:rPr>
          <w:rFonts w:ascii="Times New Roman" w:hAnsi="Times New Roman"/>
          <w:sz w:val="24"/>
          <w:szCs w:val="24"/>
        </w:rPr>
      </w:pPr>
    </w:p>
    <w:p w14:paraId="0B7D344F" w14:textId="77777777" w:rsidR="00255332" w:rsidRPr="00D26C34" w:rsidRDefault="00255332" w:rsidP="0032613F">
      <w:pPr>
        <w:spacing w:after="0" w:line="480" w:lineRule="auto"/>
        <w:rPr>
          <w:rFonts w:ascii="Times New Roman" w:hAnsi="Times New Roman"/>
          <w:sz w:val="24"/>
          <w:szCs w:val="24"/>
        </w:rPr>
        <w:sectPr w:rsidR="00255332" w:rsidRPr="00D26C34" w:rsidSect="00F60567">
          <w:headerReference w:type="default" r:id="rId13"/>
          <w:pgSz w:w="12240" w:h="15840"/>
          <w:pgMar w:top="1440" w:right="1440" w:bottom="1440" w:left="1440" w:header="720" w:footer="720" w:gutter="0"/>
          <w:pgNumType w:fmt="lowerRoman"/>
          <w:cols w:space="720"/>
          <w:docGrid w:linePitch="360"/>
        </w:sectPr>
      </w:pPr>
    </w:p>
    <w:p w14:paraId="5D4C64BC" w14:textId="77777777" w:rsidR="001038F6" w:rsidRPr="00D26C34" w:rsidRDefault="00D87F97" w:rsidP="00566F7C">
      <w:pPr>
        <w:spacing w:after="0" w:line="480" w:lineRule="auto"/>
        <w:jc w:val="center"/>
        <w:rPr>
          <w:rFonts w:ascii="Times New Roman" w:hAnsi="Times New Roman"/>
          <w:b/>
          <w:sz w:val="24"/>
          <w:szCs w:val="24"/>
        </w:rPr>
      </w:pPr>
      <w:r w:rsidRPr="00D26C34">
        <w:rPr>
          <w:rFonts w:ascii="Times New Roman" w:hAnsi="Times New Roman"/>
          <w:b/>
          <w:sz w:val="24"/>
          <w:szCs w:val="24"/>
        </w:rPr>
        <w:lastRenderedPageBreak/>
        <w:t>Tabla de Contenido</w:t>
      </w:r>
    </w:p>
    <w:tbl>
      <w:tblPr>
        <w:tblW w:w="0" w:type="auto"/>
        <w:jc w:val="center"/>
        <w:tblLook w:val="04A0" w:firstRow="1" w:lastRow="0" w:firstColumn="1" w:lastColumn="0" w:noHBand="0" w:noVBand="1"/>
      </w:tblPr>
      <w:tblGrid>
        <w:gridCol w:w="8410"/>
        <w:gridCol w:w="223"/>
        <w:gridCol w:w="478"/>
        <w:gridCol w:w="239"/>
      </w:tblGrid>
      <w:tr w:rsidR="00F60567" w:rsidRPr="00D26C34" w14:paraId="2A4610EF" w14:textId="77777777" w:rsidTr="005A46BB">
        <w:trPr>
          <w:jc w:val="center"/>
        </w:trPr>
        <w:tc>
          <w:tcPr>
            <w:tcW w:w="8410" w:type="dxa"/>
            <w:shd w:val="clear" w:color="auto" w:fill="auto"/>
          </w:tcPr>
          <w:p w14:paraId="56C15650" w14:textId="77777777" w:rsidR="00F60567" w:rsidRPr="00D26C34" w:rsidRDefault="00F60567" w:rsidP="004F2544">
            <w:pPr>
              <w:spacing w:after="0" w:line="480" w:lineRule="auto"/>
              <w:rPr>
                <w:rFonts w:ascii="Times New Roman" w:eastAsia="Times New Roman" w:hAnsi="Times New Roman"/>
                <w:sz w:val="24"/>
                <w:szCs w:val="24"/>
              </w:rPr>
            </w:pPr>
          </w:p>
        </w:tc>
        <w:tc>
          <w:tcPr>
            <w:tcW w:w="940" w:type="dxa"/>
            <w:gridSpan w:val="3"/>
            <w:shd w:val="clear" w:color="auto" w:fill="auto"/>
          </w:tcPr>
          <w:p w14:paraId="521928FB" w14:textId="77777777" w:rsidR="00F60567" w:rsidRPr="00D26C34" w:rsidRDefault="00F60567" w:rsidP="004F254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Página</w:t>
            </w:r>
          </w:p>
        </w:tc>
      </w:tr>
      <w:tr w:rsidR="001038F6" w:rsidRPr="00D26C34" w14:paraId="70FDFDC9" w14:textId="77777777" w:rsidTr="005A46BB">
        <w:trPr>
          <w:trHeight w:hRule="exact" w:val="424"/>
          <w:jc w:val="center"/>
        </w:trPr>
        <w:tc>
          <w:tcPr>
            <w:tcW w:w="8633" w:type="dxa"/>
            <w:gridSpan w:val="2"/>
            <w:shd w:val="clear" w:color="auto" w:fill="auto"/>
          </w:tcPr>
          <w:p w14:paraId="5D045BF1" w14:textId="77777777" w:rsidR="001038F6" w:rsidRPr="00D26C34" w:rsidRDefault="00D87F97" w:rsidP="004F2544">
            <w:pPr>
              <w:spacing w:after="0" w:line="480" w:lineRule="auto"/>
              <w:rPr>
                <w:rFonts w:ascii="Times New Roman" w:eastAsia="Times New Roman" w:hAnsi="Times New Roman"/>
                <w:sz w:val="24"/>
                <w:szCs w:val="24"/>
              </w:rPr>
            </w:pPr>
            <w:r w:rsidRPr="00D26C34">
              <w:rPr>
                <w:rFonts w:ascii="Times New Roman" w:eastAsia="Times New Roman" w:hAnsi="Times New Roman"/>
                <w:sz w:val="24"/>
                <w:szCs w:val="24"/>
              </w:rPr>
              <w:t>Introducción</w:t>
            </w:r>
            <w:r w:rsidR="00F60567" w:rsidRPr="00D26C34">
              <w:rPr>
                <w:rFonts w:ascii="Times New Roman" w:eastAsia="Times New Roman" w:hAnsi="Times New Roman"/>
                <w:sz w:val="24"/>
                <w:szCs w:val="24"/>
              </w:rPr>
              <w:t>…………………………………………………………………………</w:t>
            </w:r>
            <w:r w:rsidRPr="00D26C34">
              <w:rPr>
                <w:rFonts w:ascii="Times New Roman" w:eastAsia="Times New Roman" w:hAnsi="Times New Roman"/>
                <w:sz w:val="24"/>
                <w:szCs w:val="24"/>
              </w:rPr>
              <w:t>...</w:t>
            </w:r>
            <w:r w:rsidR="00F60567" w:rsidRPr="00D26C34">
              <w:rPr>
                <w:rFonts w:ascii="Times New Roman" w:eastAsia="Times New Roman" w:hAnsi="Times New Roman"/>
                <w:sz w:val="24"/>
                <w:szCs w:val="24"/>
              </w:rPr>
              <w:t>…</w:t>
            </w:r>
          </w:p>
        </w:tc>
        <w:tc>
          <w:tcPr>
            <w:tcW w:w="478" w:type="dxa"/>
            <w:shd w:val="clear" w:color="auto" w:fill="auto"/>
          </w:tcPr>
          <w:p w14:paraId="0B481275" w14:textId="77777777" w:rsidR="001038F6" w:rsidRPr="00D26C34" w:rsidRDefault="00D87F97" w:rsidP="004F254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w:t>
            </w:r>
          </w:p>
        </w:tc>
        <w:tc>
          <w:tcPr>
            <w:tcW w:w="239" w:type="dxa"/>
            <w:shd w:val="clear" w:color="auto" w:fill="auto"/>
          </w:tcPr>
          <w:p w14:paraId="66F8C72D" w14:textId="77777777" w:rsidR="001038F6" w:rsidRPr="00D26C34" w:rsidRDefault="001038F6" w:rsidP="004F2544">
            <w:pPr>
              <w:spacing w:after="0" w:line="480" w:lineRule="auto"/>
              <w:jc w:val="center"/>
              <w:rPr>
                <w:rFonts w:ascii="Times New Roman" w:eastAsia="Times New Roman" w:hAnsi="Times New Roman"/>
                <w:sz w:val="24"/>
                <w:szCs w:val="24"/>
              </w:rPr>
            </w:pPr>
          </w:p>
        </w:tc>
      </w:tr>
      <w:tr w:rsidR="001038F6" w:rsidRPr="00D26C34" w14:paraId="23542AC6" w14:textId="77777777" w:rsidTr="005A46BB">
        <w:trPr>
          <w:trHeight w:hRule="exact" w:val="415"/>
          <w:jc w:val="center"/>
        </w:trPr>
        <w:tc>
          <w:tcPr>
            <w:tcW w:w="8633" w:type="dxa"/>
            <w:gridSpan w:val="2"/>
            <w:shd w:val="clear" w:color="auto" w:fill="auto"/>
          </w:tcPr>
          <w:p w14:paraId="5AFDEC33" w14:textId="77777777" w:rsidR="001038F6" w:rsidRPr="00D26C34" w:rsidRDefault="00B141B7" w:rsidP="004F2544">
            <w:pPr>
              <w:spacing w:after="0" w:line="480" w:lineRule="auto"/>
              <w:rPr>
                <w:rFonts w:ascii="Times New Roman" w:eastAsia="Times New Roman" w:hAnsi="Times New Roman"/>
                <w:sz w:val="24"/>
                <w:szCs w:val="24"/>
              </w:rPr>
            </w:pPr>
            <w:r w:rsidRPr="00D26C34">
              <w:rPr>
                <w:rFonts w:ascii="Times New Roman" w:eastAsia="Times New Roman" w:hAnsi="Times New Roman"/>
                <w:sz w:val="24"/>
                <w:szCs w:val="24"/>
              </w:rPr>
              <w:tab/>
            </w:r>
            <w:r w:rsidR="00201F58" w:rsidRPr="00D26C34">
              <w:rPr>
                <w:rFonts w:ascii="Times New Roman" w:eastAsia="Times New Roman" w:hAnsi="Times New Roman"/>
                <w:sz w:val="24"/>
                <w:szCs w:val="24"/>
              </w:rPr>
              <w:t>Ma</w:t>
            </w:r>
            <w:r w:rsidR="008825C2" w:rsidRPr="00D26C34">
              <w:rPr>
                <w:rFonts w:ascii="Times New Roman" w:eastAsia="Times New Roman" w:hAnsi="Times New Roman"/>
                <w:sz w:val="24"/>
                <w:szCs w:val="24"/>
              </w:rPr>
              <w:t>rco c</w:t>
            </w:r>
            <w:r w:rsidR="00201F58" w:rsidRPr="00D26C34">
              <w:rPr>
                <w:rFonts w:ascii="Times New Roman" w:eastAsia="Times New Roman" w:hAnsi="Times New Roman"/>
                <w:sz w:val="24"/>
                <w:szCs w:val="24"/>
              </w:rPr>
              <w:t>onceptual</w:t>
            </w:r>
            <w:r w:rsidRPr="00D26C34">
              <w:rPr>
                <w:rFonts w:ascii="Times New Roman" w:eastAsia="Times New Roman" w:hAnsi="Times New Roman"/>
                <w:sz w:val="24"/>
                <w:szCs w:val="24"/>
              </w:rPr>
              <w:t>…</w:t>
            </w:r>
            <w:r w:rsidR="00201F58" w:rsidRPr="00D26C34">
              <w:rPr>
                <w:rFonts w:ascii="Times New Roman" w:eastAsia="Times New Roman" w:hAnsi="Times New Roman"/>
                <w:sz w:val="24"/>
                <w:szCs w:val="24"/>
              </w:rPr>
              <w:t>………………………</w:t>
            </w:r>
            <w:r w:rsidR="008825C2" w:rsidRPr="00D26C34">
              <w:rPr>
                <w:rFonts w:ascii="Times New Roman" w:eastAsia="Times New Roman" w:hAnsi="Times New Roman"/>
                <w:sz w:val="24"/>
                <w:szCs w:val="24"/>
              </w:rPr>
              <w:t>..</w:t>
            </w:r>
            <w:r w:rsidR="00970364" w:rsidRPr="00D26C34">
              <w:rPr>
                <w:rFonts w:ascii="Times New Roman" w:eastAsia="Times New Roman" w:hAnsi="Times New Roman"/>
                <w:sz w:val="24"/>
                <w:szCs w:val="24"/>
              </w:rPr>
              <w:t>……………</w:t>
            </w:r>
            <w:r w:rsidRPr="00D26C34">
              <w:rPr>
                <w:rFonts w:ascii="Times New Roman" w:eastAsia="Times New Roman" w:hAnsi="Times New Roman"/>
                <w:sz w:val="24"/>
                <w:szCs w:val="24"/>
              </w:rPr>
              <w:t>……</w:t>
            </w:r>
            <w:r w:rsidR="00631983" w:rsidRPr="00D26C34">
              <w:rPr>
                <w:rFonts w:ascii="Times New Roman" w:eastAsia="Times New Roman" w:hAnsi="Times New Roman"/>
                <w:sz w:val="24"/>
                <w:szCs w:val="24"/>
              </w:rPr>
              <w:t>………………</w:t>
            </w:r>
            <w:r w:rsidRPr="00D26C34">
              <w:rPr>
                <w:rFonts w:ascii="Times New Roman" w:eastAsia="Times New Roman" w:hAnsi="Times New Roman"/>
                <w:sz w:val="24"/>
                <w:szCs w:val="24"/>
              </w:rPr>
              <w:t>….</w:t>
            </w:r>
          </w:p>
        </w:tc>
        <w:tc>
          <w:tcPr>
            <w:tcW w:w="478" w:type="dxa"/>
            <w:shd w:val="clear" w:color="auto" w:fill="auto"/>
          </w:tcPr>
          <w:p w14:paraId="5A5B34D2" w14:textId="77777777" w:rsidR="001038F6" w:rsidRPr="00D26C34" w:rsidRDefault="00E87C93" w:rsidP="004F254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5</w:t>
            </w:r>
          </w:p>
        </w:tc>
        <w:tc>
          <w:tcPr>
            <w:tcW w:w="239" w:type="dxa"/>
            <w:shd w:val="clear" w:color="auto" w:fill="auto"/>
          </w:tcPr>
          <w:p w14:paraId="78064363" w14:textId="77777777" w:rsidR="001038F6" w:rsidRPr="00D26C34" w:rsidRDefault="001038F6" w:rsidP="004F2544">
            <w:pPr>
              <w:spacing w:after="0" w:line="480" w:lineRule="auto"/>
              <w:jc w:val="center"/>
              <w:rPr>
                <w:rFonts w:ascii="Times New Roman" w:eastAsia="Times New Roman" w:hAnsi="Times New Roman"/>
                <w:sz w:val="24"/>
                <w:szCs w:val="24"/>
              </w:rPr>
            </w:pPr>
          </w:p>
        </w:tc>
      </w:tr>
      <w:tr w:rsidR="008825C2" w:rsidRPr="00D26C34" w14:paraId="4850A004" w14:textId="77777777" w:rsidTr="005A46BB">
        <w:trPr>
          <w:trHeight w:hRule="exact" w:val="418"/>
          <w:jc w:val="center"/>
        </w:trPr>
        <w:tc>
          <w:tcPr>
            <w:tcW w:w="8633" w:type="dxa"/>
            <w:gridSpan w:val="2"/>
            <w:shd w:val="clear" w:color="auto" w:fill="auto"/>
          </w:tcPr>
          <w:p w14:paraId="6EF9A081" w14:textId="77777777" w:rsidR="008825C2" w:rsidRPr="00D26C34" w:rsidRDefault="008825C2" w:rsidP="004F2544">
            <w:pPr>
              <w:spacing w:after="0" w:line="480" w:lineRule="auto"/>
              <w:rPr>
                <w:rFonts w:ascii="Times New Roman" w:eastAsia="Times New Roman" w:hAnsi="Times New Roman"/>
                <w:sz w:val="24"/>
                <w:szCs w:val="24"/>
              </w:rPr>
            </w:pPr>
            <w:r w:rsidRPr="00D26C34">
              <w:rPr>
                <w:rFonts w:ascii="Times New Roman" w:eastAsia="Times New Roman" w:hAnsi="Times New Roman"/>
                <w:sz w:val="24"/>
                <w:szCs w:val="24"/>
              </w:rPr>
              <w:tab/>
              <w:t xml:space="preserve">Variables del </w:t>
            </w:r>
            <w:r w:rsidR="008974E3" w:rsidRPr="00D26C34">
              <w:rPr>
                <w:rFonts w:ascii="Times New Roman" w:eastAsia="Times New Roman" w:hAnsi="Times New Roman"/>
                <w:sz w:val="24"/>
                <w:szCs w:val="24"/>
              </w:rPr>
              <w:t>instrumento confeccionado en el existente m</w:t>
            </w:r>
            <w:r w:rsidR="003257A0" w:rsidRPr="00D26C34">
              <w:rPr>
                <w:rFonts w:ascii="Times New Roman" w:eastAsia="Times New Roman" w:hAnsi="Times New Roman"/>
                <w:sz w:val="24"/>
                <w:szCs w:val="24"/>
              </w:rPr>
              <w:t>anuscrito</w:t>
            </w:r>
            <w:proofErr w:type="gramStart"/>
            <w:r w:rsidR="003257A0" w:rsidRPr="00D26C34">
              <w:rPr>
                <w:rFonts w:ascii="Times New Roman" w:eastAsia="Times New Roman" w:hAnsi="Times New Roman"/>
                <w:sz w:val="24"/>
                <w:szCs w:val="24"/>
              </w:rPr>
              <w:t>……</w:t>
            </w:r>
            <w:r w:rsidR="008974E3" w:rsidRPr="00D26C34">
              <w:rPr>
                <w:rFonts w:ascii="Times New Roman" w:eastAsia="Times New Roman" w:hAnsi="Times New Roman"/>
                <w:sz w:val="24"/>
                <w:szCs w:val="24"/>
              </w:rPr>
              <w:t>.</w:t>
            </w:r>
            <w:proofErr w:type="gramEnd"/>
            <w:r w:rsidR="008974E3" w:rsidRPr="00D26C34">
              <w:rPr>
                <w:rFonts w:ascii="Times New Roman" w:eastAsia="Times New Roman" w:hAnsi="Times New Roman"/>
                <w:sz w:val="24"/>
                <w:szCs w:val="24"/>
              </w:rPr>
              <w:t>.</w:t>
            </w:r>
            <w:r w:rsidR="003257A0" w:rsidRPr="00D26C34">
              <w:rPr>
                <w:rFonts w:ascii="Times New Roman" w:eastAsia="Times New Roman" w:hAnsi="Times New Roman"/>
                <w:sz w:val="24"/>
                <w:szCs w:val="24"/>
              </w:rPr>
              <w:t>…….</w:t>
            </w:r>
          </w:p>
        </w:tc>
        <w:tc>
          <w:tcPr>
            <w:tcW w:w="478" w:type="dxa"/>
            <w:shd w:val="clear" w:color="auto" w:fill="auto"/>
          </w:tcPr>
          <w:p w14:paraId="798F6600" w14:textId="77777777" w:rsidR="008825C2" w:rsidRPr="00D26C34" w:rsidRDefault="003B57C0" w:rsidP="004F254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10</w:t>
            </w:r>
          </w:p>
        </w:tc>
        <w:tc>
          <w:tcPr>
            <w:tcW w:w="239" w:type="dxa"/>
            <w:shd w:val="clear" w:color="auto" w:fill="auto"/>
          </w:tcPr>
          <w:p w14:paraId="0D4918FF" w14:textId="77777777" w:rsidR="008825C2" w:rsidRPr="00D26C34" w:rsidRDefault="008825C2" w:rsidP="004F2544">
            <w:pPr>
              <w:spacing w:after="0" w:line="480" w:lineRule="auto"/>
              <w:jc w:val="center"/>
              <w:rPr>
                <w:rFonts w:ascii="Times New Roman" w:eastAsia="Times New Roman" w:hAnsi="Times New Roman"/>
                <w:sz w:val="24"/>
                <w:szCs w:val="24"/>
              </w:rPr>
            </w:pPr>
          </w:p>
        </w:tc>
      </w:tr>
      <w:tr w:rsidR="001038F6" w:rsidRPr="00D26C34" w14:paraId="6BEAC50A" w14:textId="77777777" w:rsidTr="005A46BB">
        <w:trPr>
          <w:trHeight w:hRule="exact" w:val="418"/>
          <w:jc w:val="center"/>
        </w:trPr>
        <w:tc>
          <w:tcPr>
            <w:tcW w:w="8633" w:type="dxa"/>
            <w:gridSpan w:val="2"/>
            <w:shd w:val="clear" w:color="auto" w:fill="auto"/>
          </w:tcPr>
          <w:p w14:paraId="581787D4" w14:textId="77777777" w:rsidR="001038F6" w:rsidRPr="00D26C34" w:rsidRDefault="00495E35" w:rsidP="004F2544">
            <w:pPr>
              <w:spacing w:after="0" w:line="480" w:lineRule="auto"/>
              <w:rPr>
                <w:rFonts w:ascii="Times New Roman" w:eastAsia="Times New Roman" w:hAnsi="Times New Roman"/>
                <w:sz w:val="24"/>
                <w:szCs w:val="24"/>
              </w:rPr>
            </w:pPr>
            <w:r w:rsidRPr="00D26C34">
              <w:rPr>
                <w:rFonts w:ascii="Times New Roman" w:eastAsia="Times New Roman" w:hAnsi="Times New Roman"/>
                <w:sz w:val="24"/>
                <w:szCs w:val="24"/>
              </w:rPr>
              <w:tab/>
            </w:r>
            <w:r w:rsidR="008825C2" w:rsidRPr="00D26C34">
              <w:rPr>
                <w:rFonts w:ascii="Times New Roman" w:eastAsia="Times New Roman" w:hAnsi="Times New Roman"/>
                <w:sz w:val="24"/>
                <w:szCs w:val="24"/>
              </w:rPr>
              <w:t>Definiciones de los término</w:t>
            </w:r>
            <w:r w:rsidR="000D051D" w:rsidRPr="00D26C34">
              <w:rPr>
                <w:rFonts w:ascii="Times New Roman" w:eastAsia="Times New Roman" w:hAnsi="Times New Roman"/>
                <w:sz w:val="24"/>
                <w:szCs w:val="24"/>
              </w:rPr>
              <w:t>s empleados…</w:t>
            </w:r>
            <w:r w:rsidR="00071D9E" w:rsidRPr="00D26C34">
              <w:rPr>
                <w:rFonts w:ascii="Times New Roman" w:eastAsia="Times New Roman" w:hAnsi="Times New Roman"/>
                <w:sz w:val="24"/>
                <w:szCs w:val="24"/>
              </w:rPr>
              <w:t>.</w:t>
            </w:r>
            <w:r w:rsidR="008825C2" w:rsidRPr="00D26C34">
              <w:rPr>
                <w:rFonts w:ascii="Times New Roman" w:eastAsia="Times New Roman" w:hAnsi="Times New Roman"/>
                <w:sz w:val="24"/>
                <w:szCs w:val="24"/>
              </w:rPr>
              <w:t>………..</w:t>
            </w:r>
            <w:r w:rsidR="00970364" w:rsidRPr="00D26C34">
              <w:rPr>
                <w:rFonts w:ascii="Times New Roman" w:eastAsia="Times New Roman" w:hAnsi="Times New Roman"/>
                <w:sz w:val="24"/>
                <w:szCs w:val="24"/>
              </w:rPr>
              <w:t>…</w:t>
            </w:r>
            <w:r w:rsidR="001F70E0" w:rsidRPr="00D26C34">
              <w:rPr>
                <w:rFonts w:ascii="Times New Roman" w:eastAsia="Times New Roman" w:hAnsi="Times New Roman"/>
                <w:sz w:val="24"/>
                <w:szCs w:val="24"/>
              </w:rPr>
              <w:t>…</w:t>
            </w:r>
            <w:r w:rsidR="000D051D" w:rsidRPr="00D26C34">
              <w:rPr>
                <w:rFonts w:ascii="Times New Roman" w:eastAsia="Times New Roman" w:hAnsi="Times New Roman"/>
                <w:sz w:val="24"/>
                <w:szCs w:val="24"/>
              </w:rPr>
              <w:t>……………………….</w:t>
            </w:r>
          </w:p>
        </w:tc>
        <w:tc>
          <w:tcPr>
            <w:tcW w:w="478" w:type="dxa"/>
            <w:shd w:val="clear" w:color="auto" w:fill="auto"/>
          </w:tcPr>
          <w:p w14:paraId="19C2A9B5" w14:textId="77777777" w:rsidR="001038F6" w:rsidRPr="00D26C34" w:rsidRDefault="000D051D" w:rsidP="004F254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11</w:t>
            </w:r>
          </w:p>
        </w:tc>
        <w:tc>
          <w:tcPr>
            <w:tcW w:w="239" w:type="dxa"/>
            <w:shd w:val="clear" w:color="auto" w:fill="auto"/>
          </w:tcPr>
          <w:p w14:paraId="5BF5487D" w14:textId="77777777" w:rsidR="001038F6" w:rsidRPr="00D26C34" w:rsidRDefault="001038F6" w:rsidP="004F2544">
            <w:pPr>
              <w:spacing w:after="0" w:line="480" w:lineRule="auto"/>
              <w:jc w:val="center"/>
              <w:rPr>
                <w:rFonts w:ascii="Times New Roman" w:eastAsia="Times New Roman" w:hAnsi="Times New Roman"/>
                <w:sz w:val="24"/>
                <w:szCs w:val="24"/>
              </w:rPr>
            </w:pPr>
          </w:p>
        </w:tc>
      </w:tr>
      <w:tr w:rsidR="005E2611" w:rsidRPr="00D26C34" w14:paraId="0301E21C" w14:textId="77777777" w:rsidTr="005A46BB">
        <w:trPr>
          <w:trHeight w:hRule="exact" w:val="418"/>
          <w:jc w:val="center"/>
        </w:trPr>
        <w:tc>
          <w:tcPr>
            <w:tcW w:w="8633" w:type="dxa"/>
            <w:gridSpan w:val="2"/>
            <w:shd w:val="clear" w:color="auto" w:fill="auto"/>
          </w:tcPr>
          <w:p w14:paraId="28960479" w14:textId="77777777" w:rsidR="005E2611" w:rsidRPr="00D26C34" w:rsidRDefault="00E741B0" w:rsidP="004F2544">
            <w:pPr>
              <w:spacing w:after="0" w:line="480" w:lineRule="auto"/>
              <w:rPr>
                <w:rFonts w:ascii="Times New Roman" w:eastAsia="Times New Roman" w:hAnsi="Times New Roman"/>
                <w:sz w:val="24"/>
                <w:szCs w:val="24"/>
              </w:rPr>
            </w:pPr>
            <w:r w:rsidRPr="00D26C34">
              <w:rPr>
                <w:rFonts w:ascii="Times New Roman" w:eastAsia="Times New Roman" w:hAnsi="Times New Roman"/>
                <w:sz w:val="24"/>
                <w:szCs w:val="24"/>
              </w:rPr>
              <w:t>Descripción del I</w:t>
            </w:r>
            <w:r w:rsidR="00970364" w:rsidRPr="00D26C34">
              <w:rPr>
                <w:rFonts w:ascii="Times New Roman" w:eastAsia="Times New Roman" w:hAnsi="Times New Roman"/>
                <w:sz w:val="24"/>
                <w:szCs w:val="24"/>
              </w:rPr>
              <w:t>nstrumento……………………………………</w:t>
            </w:r>
            <w:r w:rsidR="00CC149B" w:rsidRPr="00D26C34">
              <w:rPr>
                <w:rFonts w:ascii="Times New Roman" w:eastAsia="Times New Roman" w:hAnsi="Times New Roman"/>
                <w:sz w:val="24"/>
                <w:szCs w:val="24"/>
              </w:rPr>
              <w:t>……………………</w:t>
            </w:r>
            <w:r w:rsidR="00970364" w:rsidRPr="00D26C34">
              <w:rPr>
                <w:rFonts w:ascii="Times New Roman" w:eastAsia="Times New Roman" w:hAnsi="Times New Roman"/>
                <w:sz w:val="24"/>
                <w:szCs w:val="24"/>
              </w:rPr>
              <w:t>…..</w:t>
            </w:r>
          </w:p>
        </w:tc>
        <w:tc>
          <w:tcPr>
            <w:tcW w:w="478" w:type="dxa"/>
            <w:shd w:val="clear" w:color="auto" w:fill="auto"/>
          </w:tcPr>
          <w:p w14:paraId="1E3668E8" w14:textId="77777777" w:rsidR="005E2611" w:rsidRPr="00D26C34" w:rsidRDefault="007F3E84" w:rsidP="004F254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w:t>
            </w:r>
            <w:r w:rsidR="00A201B9" w:rsidRPr="00D26C34">
              <w:rPr>
                <w:rFonts w:ascii="Times New Roman" w:eastAsia="Times New Roman" w:hAnsi="Times New Roman"/>
                <w:sz w:val="24"/>
                <w:szCs w:val="24"/>
              </w:rPr>
              <w:t>7</w:t>
            </w:r>
          </w:p>
        </w:tc>
        <w:tc>
          <w:tcPr>
            <w:tcW w:w="239" w:type="dxa"/>
            <w:shd w:val="clear" w:color="auto" w:fill="auto"/>
          </w:tcPr>
          <w:p w14:paraId="286342AE" w14:textId="77777777" w:rsidR="005E2611" w:rsidRPr="00D26C34" w:rsidRDefault="005E2611" w:rsidP="004F2544">
            <w:pPr>
              <w:spacing w:after="0" w:line="480" w:lineRule="auto"/>
              <w:jc w:val="center"/>
              <w:rPr>
                <w:rFonts w:ascii="Times New Roman" w:eastAsia="Times New Roman" w:hAnsi="Times New Roman"/>
                <w:sz w:val="24"/>
                <w:szCs w:val="24"/>
              </w:rPr>
            </w:pPr>
          </w:p>
        </w:tc>
      </w:tr>
      <w:tr w:rsidR="00F425C6" w:rsidRPr="00D26C34" w14:paraId="46F31D41" w14:textId="77777777" w:rsidTr="005A46BB">
        <w:trPr>
          <w:trHeight w:hRule="exact" w:val="418"/>
          <w:jc w:val="center"/>
        </w:trPr>
        <w:tc>
          <w:tcPr>
            <w:tcW w:w="8633" w:type="dxa"/>
            <w:gridSpan w:val="2"/>
            <w:shd w:val="clear" w:color="auto" w:fill="auto"/>
          </w:tcPr>
          <w:p w14:paraId="7A4BF7ED" w14:textId="77777777" w:rsidR="00F425C6" w:rsidRPr="00D26C34" w:rsidRDefault="00F425C6" w:rsidP="00A46047">
            <w:pPr>
              <w:spacing w:after="0" w:line="480" w:lineRule="auto"/>
              <w:rPr>
                <w:rFonts w:ascii="Times New Roman" w:eastAsia="Times New Roman" w:hAnsi="Times New Roman"/>
                <w:sz w:val="24"/>
                <w:szCs w:val="24"/>
              </w:rPr>
            </w:pPr>
            <w:r w:rsidRPr="00D26C34">
              <w:rPr>
                <w:rFonts w:ascii="Times New Roman" w:eastAsia="Times New Roman" w:hAnsi="Times New Roman"/>
                <w:sz w:val="24"/>
                <w:szCs w:val="24"/>
              </w:rPr>
              <w:tab/>
              <w:t>Naturaleza del instrumento consagrado para lograr la meta investigativa……….</w:t>
            </w:r>
          </w:p>
        </w:tc>
        <w:tc>
          <w:tcPr>
            <w:tcW w:w="478" w:type="dxa"/>
            <w:shd w:val="clear" w:color="auto" w:fill="auto"/>
          </w:tcPr>
          <w:p w14:paraId="4F73424C" w14:textId="77777777" w:rsidR="00F425C6" w:rsidRPr="00D26C34" w:rsidRDefault="00852E5A" w:rsidP="004F254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17</w:t>
            </w:r>
          </w:p>
        </w:tc>
        <w:tc>
          <w:tcPr>
            <w:tcW w:w="239" w:type="dxa"/>
            <w:shd w:val="clear" w:color="auto" w:fill="auto"/>
          </w:tcPr>
          <w:p w14:paraId="13C3507A" w14:textId="77777777" w:rsidR="00F425C6" w:rsidRPr="00D26C34" w:rsidRDefault="00F425C6" w:rsidP="004F2544">
            <w:pPr>
              <w:spacing w:after="0" w:line="480" w:lineRule="auto"/>
              <w:jc w:val="center"/>
              <w:rPr>
                <w:rFonts w:ascii="Times New Roman" w:eastAsia="Times New Roman" w:hAnsi="Times New Roman"/>
                <w:sz w:val="24"/>
                <w:szCs w:val="24"/>
              </w:rPr>
            </w:pPr>
          </w:p>
        </w:tc>
      </w:tr>
      <w:tr w:rsidR="00DB4488" w:rsidRPr="00D26C34" w14:paraId="5E69C8F6" w14:textId="77777777" w:rsidTr="005A46BB">
        <w:trPr>
          <w:trHeight w:hRule="exact" w:val="418"/>
          <w:jc w:val="center"/>
        </w:trPr>
        <w:tc>
          <w:tcPr>
            <w:tcW w:w="8633" w:type="dxa"/>
            <w:gridSpan w:val="2"/>
            <w:shd w:val="clear" w:color="auto" w:fill="auto"/>
          </w:tcPr>
          <w:p w14:paraId="77B624A5" w14:textId="77777777" w:rsidR="00DB4488" w:rsidRPr="00D26C34" w:rsidRDefault="00335D48" w:rsidP="00D83D1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Propósito del Instrumento elaborado para la Investigación Prospectiva………...</w:t>
            </w:r>
          </w:p>
        </w:tc>
        <w:tc>
          <w:tcPr>
            <w:tcW w:w="478" w:type="dxa"/>
            <w:shd w:val="clear" w:color="auto" w:fill="auto"/>
          </w:tcPr>
          <w:p w14:paraId="21A8CC93" w14:textId="77777777" w:rsidR="00DB4488" w:rsidRPr="00D26C34" w:rsidRDefault="00BA65B0" w:rsidP="00D83D1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18</w:t>
            </w:r>
          </w:p>
        </w:tc>
        <w:tc>
          <w:tcPr>
            <w:tcW w:w="239" w:type="dxa"/>
            <w:shd w:val="clear" w:color="auto" w:fill="auto"/>
          </w:tcPr>
          <w:p w14:paraId="63BCD5FA" w14:textId="77777777" w:rsidR="00DB4488" w:rsidRPr="00D26C34" w:rsidRDefault="00DB4488" w:rsidP="004F2544">
            <w:pPr>
              <w:spacing w:after="0" w:line="480" w:lineRule="auto"/>
              <w:jc w:val="center"/>
              <w:rPr>
                <w:rFonts w:ascii="Times New Roman" w:eastAsia="Times New Roman" w:hAnsi="Times New Roman"/>
                <w:sz w:val="24"/>
                <w:szCs w:val="24"/>
              </w:rPr>
            </w:pPr>
          </w:p>
        </w:tc>
      </w:tr>
      <w:tr w:rsidR="00D83D12" w:rsidRPr="00D26C34" w14:paraId="438121C9" w14:textId="77777777" w:rsidTr="005A46BB">
        <w:trPr>
          <w:trHeight w:hRule="exact" w:val="691"/>
          <w:jc w:val="center"/>
        </w:trPr>
        <w:tc>
          <w:tcPr>
            <w:tcW w:w="8633" w:type="dxa"/>
            <w:gridSpan w:val="2"/>
            <w:shd w:val="clear" w:color="auto" w:fill="auto"/>
          </w:tcPr>
          <w:p w14:paraId="1B4F69D9" w14:textId="77777777" w:rsidR="00D83D12" w:rsidRPr="00D26C34" w:rsidRDefault="00D83D12" w:rsidP="00D83D1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Pobl</w:t>
            </w:r>
            <w:r w:rsidR="00E741B0" w:rsidRPr="00D26C34">
              <w:rPr>
                <w:rFonts w:ascii="Times New Roman" w:eastAsia="Times New Roman" w:hAnsi="Times New Roman"/>
                <w:sz w:val="24"/>
                <w:szCs w:val="24"/>
              </w:rPr>
              <w:t>ación o sujetos destinatarios del instrumento de i</w:t>
            </w:r>
            <w:r w:rsidRPr="00D26C34">
              <w:rPr>
                <w:rFonts w:ascii="Times New Roman" w:eastAsia="Times New Roman" w:hAnsi="Times New Roman"/>
                <w:sz w:val="24"/>
                <w:szCs w:val="24"/>
              </w:rPr>
              <w:t>nvestigación divisado en</w:t>
            </w:r>
          </w:p>
          <w:p w14:paraId="509C7390" w14:textId="77777777" w:rsidR="00D83D12" w:rsidRPr="00D26C34" w:rsidRDefault="00D83D12" w:rsidP="00D83D1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r>
            <w:r w:rsidR="00E741B0" w:rsidRPr="00D26C34">
              <w:rPr>
                <w:rFonts w:ascii="Times New Roman" w:eastAsia="Times New Roman" w:hAnsi="Times New Roman"/>
                <w:sz w:val="24"/>
                <w:szCs w:val="24"/>
              </w:rPr>
              <w:t>el presente p</w:t>
            </w:r>
            <w:r w:rsidRPr="00D26C34">
              <w:rPr>
                <w:rFonts w:ascii="Times New Roman" w:eastAsia="Times New Roman" w:hAnsi="Times New Roman"/>
                <w:sz w:val="24"/>
                <w:szCs w:val="24"/>
              </w:rPr>
              <w:t>royecto……………………………………………………………...</w:t>
            </w:r>
          </w:p>
        </w:tc>
        <w:tc>
          <w:tcPr>
            <w:tcW w:w="478" w:type="dxa"/>
            <w:shd w:val="clear" w:color="auto" w:fill="auto"/>
          </w:tcPr>
          <w:p w14:paraId="1D0A2AF7" w14:textId="77777777" w:rsidR="00D83D12" w:rsidRPr="00D26C34" w:rsidRDefault="00D83D12" w:rsidP="00D83D12">
            <w:pPr>
              <w:spacing w:after="0" w:line="240" w:lineRule="auto"/>
              <w:jc w:val="center"/>
              <w:rPr>
                <w:rFonts w:ascii="Times New Roman" w:eastAsia="Times New Roman" w:hAnsi="Times New Roman"/>
                <w:sz w:val="24"/>
                <w:szCs w:val="24"/>
              </w:rPr>
            </w:pPr>
          </w:p>
          <w:p w14:paraId="2A1EFC6E" w14:textId="77777777" w:rsidR="00D83D12" w:rsidRPr="00D26C34" w:rsidRDefault="00D83D12" w:rsidP="004F254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18</w:t>
            </w:r>
          </w:p>
        </w:tc>
        <w:tc>
          <w:tcPr>
            <w:tcW w:w="239" w:type="dxa"/>
            <w:shd w:val="clear" w:color="auto" w:fill="auto"/>
          </w:tcPr>
          <w:p w14:paraId="01C6D25E" w14:textId="77777777" w:rsidR="00D83D12" w:rsidRPr="00D26C34" w:rsidRDefault="00D83D12" w:rsidP="004F2544">
            <w:pPr>
              <w:spacing w:after="0" w:line="480" w:lineRule="auto"/>
              <w:jc w:val="center"/>
              <w:rPr>
                <w:rFonts w:ascii="Times New Roman" w:eastAsia="Times New Roman" w:hAnsi="Times New Roman"/>
                <w:sz w:val="24"/>
                <w:szCs w:val="24"/>
              </w:rPr>
            </w:pPr>
          </w:p>
        </w:tc>
      </w:tr>
      <w:tr w:rsidR="00437AF8" w:rsidRPr="00D26C34" w14:paraId="12CAB180" w14:textId="77777777" w:rsidTr="005A46BB">
        <w:trPr>
          <w:trHeight w:hRule="exact" w:val="415"/>
          <w:jc w:val="center"/>
        </w:trPr>
        <w:tc>
          <w:tcPr>
            <w:tcW w:w="8633" w:type="dxa"/>
            <w:gridSpan w:val="2"/>
            <w:shd w:val="clear" w:color="auto" w:fill="auto"/>
          </w:tcPr>
          <w:p w14:paraId="4BF9FA5B" w14:textId="77777777" w:rsidR="00437AF8" w:rsidRPr="00D26C34" w:rsidRDefault="00AE4C85" w:rsidP="00437AF8">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D</w:t>
            </w:r>
            <w:r w:rsidR="00437AF8" w:rsidRPr="00D26C34">
              <w:rPr>
                <w:rFonts w:ascii="Times New Roman" w:eastAsia="Times New Roman" w:hAnsi="Times New Roman"/>
                <w:sz w:val="24"/>
                <w:szCs w:val="24"/>
              </w:rPr>
              <w:t>etalles de la planilla para el modelo del instrumento investigativo</w:t>
            </w:r>
            <w:r w:rsidRPr="00D26C34">
              <w:rPr>
                <w:rFonts w:ascii="Times New Roman" w:eastAsia="Times New Roman" w:hAnsi="Times New Roman"/>
                <w:sz w:val="24"/>
                <w:szCs w:val="24"/>
              </w:rPr>
              <w:t>…………….</w:t>
            </w:r>
          </w:p>
        </w:tc>
        <w:tc>
          <w:tcPr>
            <w:tcW w:w="478" w:type="dxa"/>
            <w:shd w:val="clear" w:color="auto" w:fill="auto"/>
          </w:tcPr>
          <w:p w14:paraId="500659D6" w14:textId="77777777" w:rsidR="00437AF8" w:rsidRPr="00D26C34" w:rsidRDefault="00AE4C85" w:rsidP="00437AF8">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19</w:t>
            </w:r>
          </w:p>
        </w:tc>
        <w:tc>
          <w:tcPr>
            <w:tcW w:w="239" w:type="dxa"/>
            <w:shd w:val="clear" w:color="auto" w:fill="auto"/>
          </w:tcPr>
          <w:p w14:paraId="1EB14C59" w14:textId="77777777" w:rsidR="00437AF8" w:rsidRPr="00D26C34" w:rsidRDefault="00437AF8" w:rsidP="004F2544">
            <w:pPr>
              <w:spacing w:after="0" w:line="480" w:lineRule="auto"/>
              <w:jc w:val="center"/>
              <w:rPr>
                <w:rFonts w:ascii="Times New Roman" w:eastAsia="Times New Roman" w:hAnsi="Times New Roman"/>
                <w:sz w:val="24"/>
                <w:szCs w:val="24"/>
              </w:rPr>
            </w:pPr>
          </w:p>
        </w:tc>
      </w:tr>
      <w:tr w:rsidR="004C4005" w:rsidRPr="00D26C34" w14:paraId="74BE3F0B" w14:textId="77777777" w:rsidTr="005A46BB">
        <w:trPr>
          <w:trHeight w:hRule="exact" w:val="691"/>
          <w:jc w:val="center"/>
        </w:trPr>
        <w:tc>
          <w:tcPr>
            <w:tcW w:w="8633" w:type="dxa"/>
            <w:gridSpan w:val="2"/>
            <w:shd w:val="clear" w:color="auto" w:fill="auto"/>
          </w:tcPr>
          <w:p w14:paraId="050833B3" w14:textId="77777777" w:rsidR="004C4005" w:rsidRPr="00D26C34" w:rsidRDefault="004C4005" w:rsidP="004C4005">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Plani</w:t>
            </w:r>
            <w:r w:rsidR="003247AD" w:rsidRPr="00D26C34">
              <w:rPr>
                <w:rFonts w:ascii="Times New Roman" w:eastAsia="Times New Roman" w:hAnsi="Times New Roman"/>
                <w:sz w:val="24"/>
                <w:szCs w:val="24"/>
              </w:rPr>
              <w:t>ficación, diseño, desarrollo y edificación del i</w:t>
            </w:r>
            <w:r w:rsidRPr="00D26C34">
              <w:rPr>
                <w:rFonts w:ascii="Times New Roman" w:eastAsia="Times New Roman" w:hAnsi="Times New Roman"/>
                <w:sz w:val="24"/>
                <w:szCs w:val="24"/>
              </w:rPr>
              <w:t xml:space="preserve">nstrumento de </w:t>
            </w:r>
            <w:r w:rsidRPr="00D26C34">
              <w:rPr>
                <w:rFonts w:ascii="Times New Roman" w:eastAsia="Times New Roman" w:hAnsi="Times New Roman"/>
                <w:sz w:val="24"/>
                <w:szCs w:val="24"/>
              </w:rPr>
              <w:tab/>
            </w:r>
            <w:r w:rsidR="003247AD" w:rsidRPr="00D26C34">
              <w:rPr>
                <w:rFonts w:ascii="Times New Roman" w:eastAsia="Times New Roman" w:hAnsi="Times New Roman"/>
                <w:sz w:val="24"/>
                <w:szCs w:val="24"/>
              </w:rPr>
              <w:t>i</w:t>
            </w:r>
            <w:r w:rsidRPr="00D26C34">
              <w:rPr>
                <w:rFonts w:ascii="Times New Roman" w:eastAsia="Times New Roman" w:hAnsi="Times New Roman"/>
                <w:sz w:val="24"/>
                <w:szCs w:val="24"/>
              </w:rPr>
              <w:t>nvestigación……………………………………………………………………..</w:t>
            </w:r>
          </w:p>
        </w:tc>
        <w:tc>
          <w:tcPr>
            <w:tcW w:w="478" w:type="dxa"/>
            <w:shd w:val="clear" w:color="auto" w:fill="auto"/>
          </w:tcPr>
          <w:p w14:paraId="26B41659" w14:textId="77777777" w:rsidR="004C4005" w:rsidRPr="00D26C34" w:rsidRDefault="004C4005" w:rsidP="004C4005">
            <w:pPr>
              <w:spacing w:after="0" w:line="240" w:lineRule="auto"/>
              <w:jc w:val="center"/>
              <w:rPr>
                <w:rFonts w:ascii="Times New Roman" w:eastAsia="Times New Roman" w:hAnsi="Times New Roman"/>
                <w:sz w:val="24"/>
                <w:szCs w:val="24"/>
              </w:rPr>
            </w:pPr>
          </w:p>
          <w:p w14:paraId="65CA1046" w14:textId="77777777" w:rsidR="004C4005" w:rsidRPr="00D26C34" w:rsidRDefault="004C4005" w:rsidP="004C4005">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19</w:t>
            </w:r>
          </w:p>
        </w:tc>
        <w:tc>
          <w:tcPr>
            <w:tcW w:w="239" w:type="dxa"/>
            <w:shd w:val="clear" w:color="auto" w:fill="auto"/>
          </w:tcPr>
          <w:p w14:paraId="13DF3343" w14:textId="77777777" w:rsidR="004C4005" w:rsidRPr="00D26C34" w:rsidRDefault="004C4005" w:rsidP="004F2544">
            <w:pPr>
              <w:spacing w:after="0" w:line="480" w:lineRule="auto"/>
              <w:jc w:val="center"/>
              <w:rPr>
                <w:rFonts w:ascii="Times New Roman" w:eastAsia="Times New Roman" w:hAnsi="Times New Roman"/>
                <w:sz w:val="24"/>
                <w:szCs w:val="24"/>
              </w:rPr>
            </w:pPr>
          </w:p>
        </w:tc>
      </w:tr>
      <w:tr w:rsidR="00322078" w:rsidRPr="00D26C34" w14:paraId="07E036CF" w14:textId="77777777" w:rsidTr="005A46BB">
        <w:trPr>
          <w:trHeight w:hRule="exact" w:val="418"/>
          <w:jc w:val="center"/>
        </w:trPr>
        <w:tc>
          <w:tcPr>
            <w:tcW w:w="8633" w:type="dxa"/>
            <w:gridSpan w:val="2"/>
            <w:shd w:val="clear" w:color="auto" w:fill="auto"/>
          </w:tcPr>
          <w:p w14:paraId="4185818E" w14:textId="77777777" w:rsidR="00322078" w:rsidRPr="00D26C34" w:rsidRDefault="00322078" w:rsidP="00A46047">
            <w:pPr>
              <w:spacing w:after="0" w:line="480" w:lineRule="auto"/>
              <w:rPr>
                <w:rFonts w:ascii="Times New Roman" w:eastAsia="Times New Roman" w:hAnsi="Times New Roman"/>
                <w:sz w:val="24"/>
                <w:szCs w:val="24"/>
              </w:rPr>
            </w:pPr>
            <w:r w:rsidRPr="00D26C34">
              <w:rPr>
                <w:rFonts w:ascii="Times New Roman" w:eastAsia="Times New Roman" w:hAnsi="Times New Roman"/>
                <w:sz w:val="24"/>
                <w:szCs w:val="24"/>
              </w:rPr>
              <w:tab/>
              <w:t>Metodología cuantitativa enfilada hacia la validación del instrumento………….</w:t>
            </w:r>
          </w:p>
        </w:tc>
        <w:tc>
          <w:tcPr>
            <w:tcW w:w="478" w:type="dxa"/>
            <w:shd w:val="clear" w:color="auto" w:fill="auto"/>
          </w:tcPr>
          <w:p w14:paraId="39C80877" w14:textId="77777777" w:rsidR="00322078" w:rsidRPr="00D26C34" w:rsidRDefault="00322078" w:rsidP="004F254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20</w:t>
            </w:r>
          </w:p>
        </w:tc>
        <w:tc>
          <w:tcPr>
            <w:tcW w:w="239" w:type="dxa"/>
            <w:shd w:val="clear" w:color="auto" w:fill="auto"/>
          </w:tcPr>
          <w:p w14:paraId="49F99BF1" w14:textId="77777777" w:rsidR="00322078" w:rsidRPr="00D26C34" w:rsidRDefault="00322078" w:rsidP="004F2544">
            <w:pPr>
              <w:spacing w:after="0" w:line="480" w:lineRule="auto"/>
              <w:jc w:val="center"/>
              <w:rPr>
                <w:rFonts w:ascii="Times New Roman" w:eastAsia="Times New Roman" w:hAnsi="Times New Roman"/>
                <w:sz w:val="24"/>
                <w:szCs w:val="24"/>
              </w:rPr>
            </w:pPr>
          </w:p>
        </w:tc>
      </w:tr>
      <w:tr w:rsidR="004059FF" w:rsidRPr="00D26C34" w14:paraId="4490330B" w14:textId="77777777" w:rsidTr="005A46BB">
        <w:trPr>
          <w:trHeight w:hRule="exact" w:val="691"/>
          <w:jc w:val="center"/>
        </w:trPr>
        <w:tc>
          <w:tcPr>
            <w:tcW w:w="8633" w:type="dxa"/>
            <w:gridSpan w:val="2"/>
            <w:shd w:val="clear" w:color="auto" w:fill="auto"/>
          </w:tcPr>
          <w:p w14:paraId="3FA356E6" w14:textId="77777777" w:rsidR="004059FF" w:rsidRPr="00D26C34" w:rsidRDefault="004059FF" w:rsidP="006E4087">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r>
            <w:r w:rsidR="006E4087" w:rsidRPr="00D26C34">
              <w:rPr>
                <w:rFonts w:ascii="Times New Roman" w:eastAsia="Times New Roman" w:hAnsi="Times New Roman"/>
                <w:sz w:val="24"/>
                <w:szCs w:val="24"/>
              </w:rPr>
              <w:t xml:space="preserve">Estrategia cuantitativa para instaurar la confiabilidad del instrumento: </w:t>
            </w:r>
            <w:r w:rsidR="006E4087" w:rsidRPr="00D26C34">
              <w:rPr>
                <w:rFonts w:ascii="Times New Roman" w:eastAsia="Times New Roman" w:hAnsi="Times New Roman"/>
                <w:sz w:val="24"/>
                <w:szCs w:val="24"/>
              </w:rPr>
              <w:tab/>
              <w:t>consistencia interna……………………………………………………………...</w:t>
            </w:r>
          </w:p>
        </w:tc>
        <w:tc>
          <w:tcPr>
            <w:tcW w:w="478" w:type="dxa"/>
            <w:shd w:val="clear" w:color="auto" w:fill="auto"/>
          </w:tcPr>
          <w:p w14:paraId="78499C21" w14:textId="77777777" w:rsidR="006E4087" w:rsidRPr="00D26C34" w:rsidRDefault="006E4087" w:rsidP="006E4087">
            <w:pPr>
              <w:spacing w:after="0" w:line="240" w:lineRule="auto"/>
              <w:jc w:val="center"/>
              <w:rPr>
                <w:rFonts w:ascii="Times New Roman" w:eastAsia="Times New Roman" w:hAnsi="Times New Roman"/>
                <w:sz w:val="24"/>
                <w:szCs w:val="24"/>
              </w:rPr>
            </w:pPr>
          </w:p>
          <w:p w14:paraId="3AF79161" w14:textId="77777777" w:rsidR="004059FF" w:rsidRPr="00D26C34" w:rsidRDefault="004059FF" w:rsidP="004F254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21</w:t>
            </w:r>
          </w:p>
        </w:tc>
        <w:tc>
          <w:tcPr>
            <w:tcW w:w="239" w:type="dxa"/>
            <w:shd w:val="clear" w:color="auto" w:fill="auto"/>
          </w:tcPr>
          <w:p w14:paraId="46910596" w14:textId="77777777" w:rsidR="004059FF" w:rsidRPr="00D26C34" w:rsidRDefault="004059FF" w:rsidP="004F2544">
            <w:pPr>
              <w:spacing w:after="0" w:line="480" w:lineRule="auto"/>
              <w:jc w:val="center"/>
              <w:rPr>
                <w:rFonts w:ascii="Times New Roman" w:eastAsia="Times New Roman" w:hAnsi="Times New Roman"/>
                <w:sz w:val="24"/>
                <w:szCs w:val="24"/>
              </w:rPr>
            </w:pPr>
          </w:p>
        </w:tc>
      </w:tr>
      <w:tr w:rsidR="005E2611" w:rsidRPr="00D26C34" w14:paraId="2321F0B2" w14:textId="77777777" w:rsidTr="005A46BB">
        <w:trPr>
          <w:trHeight w:hRule="exact" w:val="418"/>
          <w:jc w:val="center"/>
        </w:trPr>
        <w:tc>
          <w:tcPr>
            <w:tcW w:w="8633" w:type="dxa"/>
            <w:gridSpan w:val="2"/>
            <w:shd w:val="clear" w:color="auto" w:fill="auto"/>
          </w:tcPr>
          <w:p w14:paraId="6B0307E2" w14:textId="77777777" w:rsidR="005E2611" w:rsidRPr="00D26C34" w:rsidRDefault="00C5152D" w:rsidP="00A46047">
            <w:pPr>
              <w:spacing w:after="0" w:line="480" w:lineRule="auto"/>
              <w:rPr>
                <w:rFonts w:ascii="Times New Roman" w:eastAsia="Times New Roman" w:hAnsi="Times New Roman"/>
                <w:sz w:val="24"/>
                <w:szCs w:val="24"/>
              </w:rPr>
            </w:pPr>
            <w:r w:rsidRPr="00D26C34">
              <w:rPr>
                <w:rFonts w:ascii="Times New Roman" w:eastAsia="Times New Roman" w:hAnsi="Times New Roman"/>
                <w:sz w:val="24"/>
                <w:szCs w:val="24"/>
              </w:rPr>
              <w:tab/>
            </w:r>
            <w:r w:rsidR="003666E7" w:rsidRPr="00D26C34">
              <w:rPr>
                <w:rFonts w:ascii="Times New Roman" w:eastAsia="Times New Roman" w:hAnsi="Times New Roman"/>
                <w:sz w:val="24"/>
                <w:szCs w:val="24"/>
              </w:rPr>
              <w:t>Metodología para el análisis e interpretación de los hallazgos…………………..</w:t>
            </w:r>
          </w:p>
        </w:tc>
        <w:tc>
          <w:tcPr>
            <w:tcW w:w="478" w:type="dxa"/>
            <w:shd w:val="clear" w:color="auto" w:fill="auto"/>
          </w:tcPr>
          <w:p w14:paraId="6E524F9A" w14:textId="77777777" w:rsidR="005E2611" w:rsidRPr="00D26C34" w:rsidRDefault="003666E7" w:rsidP="004F254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21</w:t>
            </w:r>
          </w:p>
        </w:tc>
        <w:tc>
          <w:tcPr>
            <w:tcW w:w="239" w:type="dxa"/>
            <w:shd w:val="clear" w:color="auto" w:fill="auto"/>
          </w:tcPr>
          <w:p w14:paraId="66C4B35D" w14:textId="77777777" w:rsidR="005E2611" w:rsidRPr="00D26C34" w:rsidRDefault="005E2611" w:rsidP="004F2544">
            <w:pPr>
              <w:spacing w:after="0" w:line="480" w:lineRule="auto"/>
              <w:jc w:val="center"/>
              <w:rPr>
                <w:rFonts w:ascii="Times New Roman" w:eastAsia="Times New Roman" w:hAnsi="Times New Roman"/>
                <w:sz w:val="24"/>
                <w:szCs w:val="24"/>
              </w:rPr>
            </w:pPr>
          </w:p>
        </w:tc>
      </w:tr>
      <w:tr w:rsidR="00E45CA3" w:rsidRPr="00D26C34" w14:paraId="62C81340" w14:textId="77777777" w:rsidTr="005A46BB">
        <w:trPr>
          <w:trHeight w:hRule="exact" w:val="418"/>
          <w:jc w:val="center"/>
        </w:trPr>
        <w:tc>
          <w:tcPr>
            <w:tcW w:w="8633" w:type="dxa"/>
            <w:gridSpan w:val="2"/>
            <w:shd w:val="clear" w:color="auto" w:fill="auto"/>
          </w:tcPr>
          <w:p w14:paraId="681BA471" w14:textId="77777777" w:rsidR="00E45CA3" w:rsidRPr="00D26C34" w:rsidRDefault="00E034D5" w:rsidP="00E45CA3">
            <w:pPr>
              <w:spacing w:after="0" w:line="480" w:lineRule="auto"/>
              <w:rPr>
                <w:rFonts w:ascii="Times New Roman" w:eastAsia="Times New Roman" w:hAnsi="Times New Roman"/>
                <w:sz w:val="24"/>
                <w:szCs w:val="24"/>
              </w:rPr>
            </w:pPr>
            <w:r w:rsidRPr="00D26C34">
              <w:rPr>
                <w:rFonts w:ascii="Times New Roman" w:eastAsia="Times New Roman" w:hAnsi="Times New Roman"/>
                <w:sz w:val="24"/>
                <w:szCs w:val="24"/>
              </w:rPr>
              <w:t>Breve R</w:t>
            </w:r>
            <w:r w:rsidR="002A4584" w:rsidRPr="00D26C34">
              <w:rPr>
                <w:rFonts w:ascii="Times New Roman" w:eastAsia="Times New Roman" w:hAnsi="Times New Roman"/>
                <w:sz w:val="24"/>
                <w:szCs w:val="24"/>
              </w:rPr>
              <w:t>evisión de literatura</w:t>
            </w:r>
            <w:r w:rsidR="00C013DA" w:rsidRPr="00D26C34">
              <w:rPr>
                <w:rFonts w:ascii="Times New Roman" w:eastAsia="Times New Roman" w:hAnsi="Times New Roman"/>
                <w:sz w:val="24"/>
                <w:szCs w:val="24"/>
              </w:rPr>
              <w:t>………</w:t>
            </w:r>
            <w:r w:rsidRPr="00D26C34">
              <w:rPr>
                <w:rFonts w:ascii="Times New Roman" w:eastAsia="Times New Roman" w:hAnsi="Times New Roman"/>
                <w:sz w:val="24"/>
                <w:szCs w:val="24"/>
              </w:rPr>
              <w:t>……………………………</w:t>
            </w:r>
            <w:r w:rsidR="002A4584" w:rsidRPr="00D26C34">
              <w:rPr>
                <w:rFonts w:ascii="Times New Roman" w:eastAsia="Times New Roman" w:hAnsi="Times New Roman"/>
                <w:sz w:val="24"/>
                <w:szCs w:val="24"/>
              </w:rPr>
              <w:t>……</w:t>
            </w:r>
            <w:r w:rsidRPr="00D26C34">
              <w:rPr>
                <w:rFonts w:ascii="Times New Roman" w:eastAsia="Times New Roman" w:hAnsi="Times New Roman"/>
                <w:sz w:val="24"/>
                <w:szCs w:val="24"/>
              </w:rPr>
              <w:t>……...</w:t>
            </w:r>
            <w:r w:rsidR="002A4584" w:rsidRPr="00D26C34">
              <w:rPr>
                <w:rFonts w:ascii="Times New Roman" w:eastAsia="Times New Roman" w:hAnsi="Times New Roman"/>
                <w:sz w:val="24"/>
                <w:szCs w:val="24"/>
              </w:rPr>
              <w:t>……………</w:t>
            </w:r>
          </w:p>
        </w:tc>
        <w:tc>
          <w:tcPr>
            <w:tcW w:w="478" w:type="dxa"/>
            <w:shd w:val="clear" w:color="auto" w:fill="auto"/>
          </w:tcPr>
          <w:p w14:paraId="078083B5" w14:textId="77777777" w:rsidR="00E45CA3" w:rsidRPr="00D26C34" w:rsidRDefault="00AA0531" w:rsidP="004F254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23</w:t>
            </w:r>
          </w:p>
        </w:tc>
        <w:tc>
          <w:tcPr>
            <w:tcW w:w="239" w:type="dxa"/>
            <w:shd w:val="clear" w:color="auto" w:fill="auto"/>
          </w:tcPr>
          <w:p w14:paraId="68496582" w14:textId="77777777" w:rsidR="00E45CA3" w:rsidRPr="00D26C34" w:rsidRDefault="00E45CA3" w:rsidP="004F2544">
            <w:pPr>
              <w:spacing w:after="0" w:line="480" w:lineRule="auto"/>
              <w:jc w:val="center"/>
              <w:rPr>
                <w:rFonts w:ascii="Times New Roman" w:eastAsia="Times New Roman" w:hAnsi="Times New Roman"/>
                <w:sz w:val="24"/>
                <w:szCs w:val="24"/>
              </w:rPr>
            </w:pPr>
          </w:p>
        </w:tc>
      </w:tr>
      <w:tr w:rsidR="00E45CA3" w:rsidRPr="00D26C34" w14:paraId="31462A85" w14:textId="77777777" w:rsidTr="005A46BB">
        <w:trPr>
          <w:trHeight w:hRule="exact" w:val="418"/>
          <w:jc w:val="center"/>
        </w:trPr>
        <w:tc>
          <w:tcPr>
            <w:tcW w:w="8633" w:type="dxa"/>
            <w:gridSpan w:val="2"/>
            <w:shd w:val="clear" w:color="auto" w:fill="auto"/>
          </w:tcPr>
          <w:p w14:paraId="30977516" w14:textId="77777777" w:rsidR="00E45CA3" w:rsidRPr="00D26C34" w:rsidRDefault="00FA2ABF" w:rsidP="00E45CA3">
            <w:pPr>
              <w:spacing w:after="0" w:line="480" w:lineRule="auto"/>
              <w:rPr>
                <w:rFonts w:ascii="Times New Roman" w:eastAsia="Times New Roman" w:hAnsi="Times New Roman"/>
                <w:sz w:val="24"/>
                <w:szCs w:val="24"/>
              </w:rPr>
            </w:pPr>
            <w:r w:rsidRPr="00D26C34">
              <w:rPr>
                <w:rFonts w:ascii="Times New Roman" w:eastAsia="Times New Roman" w:hAnsi="Times New Roman"/>
                <w:sz w:val="24"/>
                <w:szCs w:val="24"/>
              </w:rPr>
              <w:tab/>
              <w:t>El valor del aprendizaje móvil o u</w:t>
            </w:r>
            <w:r w:rsidR="00427005" w:rsidRPr="00D26C34">
              <w:rPr>
                <w:rFonts w:ascii="Times New Roman" w:eastAsia="Times New Roman" w:hAnsi="Times New Roman"/>
                <w:sz w:val="24"/>
                <w:szCs w:val="24"/>
              </w:rPr>
              <w:t>bi</w:t>
            </w:r>
            <w:r w:rsidRPr="00D26C34">
              <w:rPr>
                <w:rFonts w:ascii="Times New Roman" w:eastAsia="Times New Roman" w:hAnsi="Times New Roman"/>
                <w:sz w:val="24"/>
                <w:szCs w:val="24"/>
              </w:rPr>
              <w:t>cuo…………………………………….</w:t>
            </w:r>
            <w:r w:rsidR="00E45CA3" w:rsidRPr="00D26C34">
              <w:rPr>
                <w:rFonts w:ascii="Times New Roman" w:eastAsia="Times New Roman" w:hAnsi="Times New Roman"/>
                <w:sz w:val="24"/>
                <w:szCs w:val="24"/>
              </w:rPr>
              <w:t>…...</w:t>
            </w:r>
          </w:p>
        </w:tc>
        <w:tc>
          <w:tcPr>
            <w:tcW w:w="478" w:type="dxa"/>
            <w:shd w:val="clear" w:color="auto" w:fill="auto"/>
          </w:tcPr>
          <w:p w14:paraId="3D73A9FB" w14:textId="77777777" w:rsidR="00E45CA3" w:rsidRPr="00D26C34" w:rsidRDefault="00FA2ABF" w:rsidP="004F254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24</w:t>
            </w:r>
          </w:p>
        </w:tc>
        <w:tc>
          <w:tcPr>
            <w:tcW w:w="239" w:type="dxa"/>
            <w:shd w:val="clear" w:color="auto" w:fill="auto"/>
          </w:tcPr>
          <w:p w14:paraId="194CC59F" w14:textId="77777777" w:rsidR="00E45CA3" w:rsidRPr="00D26C34" w:rsidRDefault="00E45CA3" w:rsidP="004F2544">
            <w:pPr>
              <w:spacing w:after="0" w:line="480" w:lineRule="auto"/>
              <w:jc w:val="center"/>
              <w:rPr>
                <w:rFonts w:ascii="Times New Roman" w:eastAsia="Times New Roman" w:hAnsi="Times New Roman"/>
                <w:sz w:val="24"/>
                <w:szCs w:val="24"/>
              </w:rPr>
            </w:pPr>
          </w:p>
        </w:tc>
      </w:tr>
      <w:tr w:rsidR="00E45CA3" w:rsidRPr="00D26C34" w14:paraId="3DBEC968" w14:textId="77777777" w:rsidTr="005A46BB">
        <w:trPr>
          <w:trHeight w:hRule="exact" w:val="418"/>
          <w:jc w:val="center"/>
        </w:trPr>
        <w:tc>
          <w:tcPr>
            <w:tcW w:w="8633" w:type="dxa"/>
            <w:gridSpan w:val="2"/>
            <w:shd w:val="clear" w:color="auto" w:fill="auto"/>
          </w:tcPr>
          <w:p w14:paraId="6BDA0E46" w14:textId="77777777" w:rsidR="00E45CA3" w:rsidRPr="00D26C34" w:rsidRDefault="00E07848" w:rsidP="00E45CA3">
            <w:pPr>
              <w:spacing w:after="0" w:line="480" w:lineRule="auto"/>
              <w:rPr>
                <w:rFonts w:ascii="Times New Roman" w:eastAsia="Times New Roman" w:hAnsi="Times New Roman"/>
                <w:sz w:val="24"/>
                <w:szCs w:val="24"/>
              </w:rPr>
            </w:pPr>
            <w:r w:rsidRPr="00D26C34">
              <w:rPr>
                <w:rFonts w:ascii="Times New Roman" w:eastAsia="Times New Roman" w:hAnsi="Times New Roman"/>
                <w:sz w:val="24"/>
                <w:szCs w:val="24"/>
              </w:rPr>
              <w:tab/>
            </w:r>
            <w:r w:rsidR="008949D9" w:rsidRPr="00D26C34">
              <w:rPr>
                <w:rFonts w:ascii="Times New Roman" w:eastAsia="Times New Roman" w:hAnsi="Times New Roman"/>
                <w:sz w:val="24"/>
                <w:szCs w:val="24"/>
              </w:rPr>
              <w:t>La socialización e</w:t>
            </w:r>
            <w:r w:rsidRPr="00D26C34">
              <w:rPr>
                <w:rFonts w:ascii="Times New Roman" w:eastAsia="Times New Roman" w:hAnsi="Times New Roman"/>
                <w:sz w:val="24"/>
                <w:szCs w:val="24"/>
              </w:rPr>
              <w:t>ducativa…………………………………………</w:t>
            </w:r>
            <w:r w:rsidR="00877017" w:rsidRPr="00D26C34">
              <w:rPr>
                <w:rFonts w:ascii="Times New Roman" w:eastAsia="Times New Roman" w:hAnsi="Times New Roman"/>
                <w:sz w:val="24"/>
                <w:szCs w:val="24"/>
              </w:rPr>
              <w:t>.</w:t>
            </w:r>
            <w:r w:rsidRPr="00D26C34">
              <w:rPr>
                <w:rFonts w:ascii="Times New Roman" w:eastAsia="Times New Roman" w:hAnsi="Times New Roman"/>
                <w:sz w:val="24"/>
                <w:szCs w:val="24"/>
              </w:rPr>
              <w:t>…………</w:t>
            </w:r>
            <w:r w:rsidR="00E45CA3" w:rsidRPr="00D26C34">
              <w:rPr>
                <w:rFonts w:ascii="Times New Roman" w:eastAsia="Times New Roman" w:hAnsi="Times New Roman"/>
                <w:sz w:val="24"/>
                <w:szCs w:val="24"/>
              </w:rPr>
              <w:t>…</w:t>
            </w:r>
          </w:p>
        </w:tc>
        <w:tc>
          <w:tcPr>
            <w:tcW w:w="478" w:type="dxa"/>
            <w:shd w:val="clear" w:color="auto" w:fill="auto"/>
          </w:tcPr>
          <w:p w14:paraId="27628B18" w14:textId="77777777" w:rsidR="00E45CA3" w:rsidRPr="00D26C34" w:rsidRDefault="00E07848" w:rsidP="004F254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24</w:t>
            </w:r>
          </w:p>
        </w:tc>
        <w:tc>
          <w:tcPr>
            <w:tcW w:w="239" w:type="dxa"/>
            <w:shd w:val="clear" w:color="auto" w:fill="auto"/>
          </w:tcPr>
          <w:p w14:paraId="0A7ECE58" w14:textId="77777777" w:rsidR="00E45CA3" w:rsidRPr="00D26C34" w:rsidRDefault="00E45CA3" w:rsidP="004F2544">
            <w:pPr>
              <w:spacing w:after="0" w:line="480" w:lineRule="auto"/>
              <w:jc w:val="center"/>
              <w:rPr>
                <w:rFonts w:ascii="Times New Roman" w:eastAsia="Times New Roman" w:hAnsi="Times New Roman"/>
                <w:sz w:val="24"/>
                <w:szCs w:val="24"/>
              </w:rPr>
            </w:pPr>
          </w:p>
        </w:tc>
      </w:tr>
      <w:tr w:rsidR="00E45CA3" w:rsidRPr="00D26C34" w14:paraId="60B9C470" w14:textId="77777777" w:rsidTr="005A46BB">
        <w:trPr>
          <w:trHeight w:hRule="exact" w:val="418"/>
          <w:jc w:val="center"/>
        </w:trPr>
        <w:tc>
          <w:tcPr>
            <w:tcW w:w="8633" w:type="dxa"/>
            <w:gridSpan w:val="2"/>
            <w:shd w:val="clear" w:color="auto" w:fill="auto"/>
          </w:tcPr>
          <w:p w14:paraId="5B41608A" w14:textId="77777777" w:rsidR="00E45CA3" w:rsidRPr="00D26C34" w:rsidRDefault="00877017" w:rsidP="00E45CA3">
            <w:pPr>
              <w:spacing w:after="0" w:line="480" w:lineRule="auto"/>
              <w:rPr>
                <w:rFonts w:ascii="Times New Roman" w:eastAsia="Times New Roman" w:hAnsi="Times New Roman"/>
                <w:sz w:val="24"/>
                <w:szCs w:val="24"/>
              </w:rPr>
            </w:pPr>
            <w:r w:rsidRPr="00D26C34">
              <w:rPr>
                <w:rFonts w:ascii="Times New Roman" w:eastAsia="Times New Roman" w:hAnsi="Times New Roman"/>
                <w:sz w:val="24"/>
                <w:szCs w:val="24"/>
              </w:rPr>
              <w:tab/>
              <w:t>El aprendizaje social de origen móvil……………………………………</w:t>
            </w:r>
            <w:r w:rsidR="00E45CA3" w:rsidRPr="00D26C34">
              <w:rPr>
                <w:rFonts w:ascii="Times New Roman" w:eastAsia="Times New Roman" w:hAnsi="Times New Roman"/>
                <w:sz w:val="24"/>
                <w:szCs w:val="24"/>
              </w:rPr>
              <w:t>………</w:t>
            </w:r>
          </w:p>
        </w:tc>
        <w:tc>
          <w:tcPr>
            <w:tcW w:w="478" w:type="dxa"/>
            <w:shd w:val="clear" w:color="auto" w:fill="auto"/>
          </w:tcPr>
          <w:p w14:paraId="76216C17" w14:textId="77777777" w:rsidR="00E45CA3" w:rsidRPr="00D26C34" w:rsidRDefault="00877017" w:rsidP="004F254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25</w:t>
            </w:r>
          </w:p>
        </w:tc>
        <w:tc>
          <w:tcPr>
            <w:tcW w:w="239" w:type="dxa"/>
            <w:shd w:val="clear" w:color="auto" w:fill="auto"/>
          </w:tcPr>
          <w:p w14:paraId="7B3CA603" w14:textId="77777777" w:rsidR="00E45CA3" w:rsidRPr="00D26C34" w:rsidRDefault="00E45CA3" w:rsidP="004F2544">
            <w:pPr>
              <w:spacing w:after="0" w:line="480" w:lineRule="auto"/>
              <w:jc w:val="center"/>
              <w:rPr>
                <w:rFonts w:ascii="Times New Roman" w:eastAsia="Times New Roman" w:hAnsi="Times New Roman"/>
                <w:sz w:val="24"/>
                <w:szCs w:val="24"/>
              </w:rPr>
            </w:pPr>
          </w:p>
        </w:tc>
      </w:tr>
      <w:tr w:rsidR="00AC496C" w:rsidRPr="00D26C34" w14:paraId="26A8CCE1" w14:textId="77777777" w:rsidTr="005A46BB">
        <w:trPr>
          <w:trHeight w:hRule="exact" w:val="691"/>
          <w:jc w:val="center"/>
        </w:trPr>
        <w:tc>
          <w:tcPr>
            <w:tcW w:w="8633" w:type="dxa"/>
            <w:gridSpan w:val="2"/>
            <w:shd w:val="clear" w:color="auto" w:fill="auto"/>
          </w:tcPr>
          <w:p w14:paraId="51B1E68F" w14:textId="77777777" w:rsidR="00AC496C" w:rsidRPr="00D26C34" w:rsidRDefault="00AC496C" w:rsidP="007D53B7">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r>
            <w:r w:rsidR="00E32463" w:rsidRPr="00D26C34">
              <w:rPr>
                <w:rFonts w:ascii="Times New Roman" w:eastAsia="Times New Roman" w:hAnsi="Times New Roman"/>
                <w:sz w:val="24"/>
                <w:szCs w:val="24"/>
              </w:rPr>
              <w:t>Valor pedagógico inalienable de la utilización de las redes s</w:t>
            </w:r>
            <w:r w:rsidRPr="00D26C34">
              <w:rPr>
                <w:rFonts w:ascii="Times New Roman" w:eastAsia="Times New Roman" w:hAnsi="Times New Roman"/>
                <w:sz w:val="24"/>
                <w:szCs w:val="24"/>
              </w:rPr>
              <w:t xml:space="preserve">ociales bajo el </w:t>
            </w:r>
            <w:r w:rsidRPr="00D26C34">
              <w:rPr>
                <w:rFonts w:ascii="Times New Roman" w:eastAsia="Times New Roman" w:hAnsi="Times New Roman"/>
                <w:sz w:val="24"/>
                <w:szCs w:val="24"/>
              </w:rPr>
              <w:tab/>
            </w:r>
            <w:r w:rsidR="00E32463" w:rsidRPr="00D26C34">
              <w:rPr>
                <w:rFonts w:ascii="Times New Roman" w:eastAsia="Times New Roman" w:hAnsi="Times New Roman"/>
                <w:sz w:val="24"/>
                <w:szCs w:val="24"/>
              </w:rPr>
              <w:t>ambiente del aprendizaje m</w:t>
            </w:r>
            <w:r w:rsidRPr="00D26C34">
              <w:rPr>
                <w:rFonts w:ascii="Times New Roman" w:eastAsia="Times New Roman" w:hAnsi="Times New Roman"/>
                <w:sz w:val="24"/>
                <w:szCs w:val="24"/>
              </w:rPr>
              <w:t>óvil………………</w:t>
            </w:r>
            <w:r w:rsidR="00E32463" w:rsidRPr="00D26C34">
              <w:rPr>
                <w:rFonts w:ascii="Times New Roman" w:eastAsia="Times New Roman" w:hAnsi="Times New Roman"/>
                <w:sz w:val="24"/>
                <w:szCs w:val="24"/>
              </w:rPr>
              <w:t>..</w:t>
            </w:r>
            <w:r w:rsidRPr="00D26C34">
              <w:rPr>
                <w:rFonts w:ascii="Times New Roman" w:eastAsia="Times New Roman" w:hAnsi="Times New Roman"/>
                <w:sz w:val="24"/>
                <w:szCs w:val="24"/>
              </w:rPr>
              <w:t>………………………………...</w:t>
            </w:r>
          </w:p>
        </w:tc>
        <w:tc>
          <w:tcPr>
            <w:tcW w:w="478" w:type="dxa"/>
            <w:shd w:val="clear" w:color="auto" w:fill="auto"/>
          </w:tcPr>
          <w:p w14:paraId="30E6EF0A" w14:textId="77777777" w:rsidR="00AC496C" w:rsidRPr="00D26C34" w:rsidRDefault="00AC496C" w:rsidP="00AC496C">
            <w:pPr>
              <w:spacing w:after="0" w:line="240" w:lineRule="auto"/>
              <w:jc w:val="center"/>
              <w:rPr>
                <w:rFonts w:ascii="Times New Roman" w:eastAsia="Times New Roman" w:hAnsi="Times New Roman"/>
                <w:sz w:val="24"/>
                <w:szCs w:val="24"/>
              </w:rPr>
            </w:pPr>
          </w:p>
          <w:p w14:paraId="266D2C79" w14:textId="77777777" w:rsidR="00AC496C" w:rsidRPr="00D26C34" w:rsidRDefault="00151C7E" w:rsidP="00AC496C">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26</w:t>
            </w:r>
          </w:p>
        </w:tc>
        <w:tc>
          <w:tcPr>
            <w:tcW w:w="239" w:type="dxa"/>
            <w:shd w:val="clear" w:color="auto" w:fill="auto"/>
          </w:tcPr>
          <w:p w14:paraId="454FEFA1" w14:textId="77777777" w:rsidR="00AC496C" w:rsidRPr="00D26C34" w:rsidRDefault="00AC496C" w:rsidP="004F2544">
            <w:pPr>
              <w:spacing w:after="0" w:line="480" w:lineRule="auto"/>
              <w:jc w:val="center"/>
              <w:rPr>
                <w:rFonts w:ascii="Times New Roman" w:eastAsia="Times New Roman" w:hAnsi="Times New Roman"/>
                <w:sz w:val="24"/>
                <w:szCs w:val="24"/>
              </w:rPr>
            </w:pPr>
          </w:p>
        </w:tc>
      </w:tr>
      <w:tr w:rsidR="00E45CA3" w:rsidRPr="00D26C34" w14:paraId="277BB010" w14:textId="77777777" w:rsidTr="005A46BB">
        <w:trPr>
          <w:trHeight w:hRule="exact" w:val="418"/>
          <w:jc w:val="center"/>
        </w:trPr>
        <w:tc>
          <w:tcPr>
            <w:tcW w:w="8633" w:type="dxa"/>
            <w:gridSpan w:val="2"/>
            <w:shd w:val="clear" w:color="auto" w:fill="auto"/>
          </w:tcPr>
          <w:p w14:paraId="34C8A1F7" w14:textId="77777777" w:rsidR="00E45CA3" w:rsidRPr="00D26C34" w:rsidRDefault="00623BF2" w:rsidP="007D53B7">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Especificaciones………………………………………………………………………….</w:t>
            </w:r>
          </w:p>
        </w:tc>
        <w:tc>
          <w:tcPr>
            <w:tcW w:w="478" w:type="dxa"/>
            <w:shd w:val="clear" w:color="auto" w:fill="auto"/>
          </w:tcPr>
          <w:p w14:paraId="0FFA4C7C" w14:textId="77777777" w:rsidR="00E45CA3" w:rsidRPr="00D26C34" w:rsidRDefault="005A4741" w:rsidP="004F254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27</w:t>
            </w:r>
          </w:p>
        </w:tc>
        <w:tc>
          <w:tcPr>
            <w:tcW w:w="239" w:type="dxa"/>
            <w:shd w:val="clear" w:color="auto" w:fill="auto"/>
          </w:tcPr>
          <w:p w14:paraId="1054FD07" w14:textId="77777777" w:rsidR="00E45CA3" w:rsidRPr="00D26C34" w:rsidRDefault="00E45CA3" w:rsidP="004F2544">
            <w:pPr>
              <w:spacing w:after="0" w:line="480" w:lineRule="auto"/>
              <w:jc w:val="center"/>
              <w:rPr>
                <w:rFonts w:ascii="Times New Roman" w:eastAsia="Times New Roman" w:hAnsi="Times New Roman"/>
                <w:sz w:val="24"/>
                <w:szCs w:val="24"/>
              </w:rPr>
            </w:pPr>
          </w:p>
        </w:tc>
      </w:tr>
      <w:tr w:rsidR="00623BF2" w:rsidRPr="00D26C34" w14:paraId="27796378" w14:textId="77777777" w:rsidTr="005A46BB">
        <w:trPr>
          <w:trHeight w:hRule="exact" w:val="418"/>
          <w:jc w:val="center"/>
        </w:trPr>
        <w:tc>
          <w:tcPr>
            <w:tcW w:w="8633" w:type="dxa"/>
            <w:gridSpan w:val="2"/>
            <w:shd w:val="clear" w:color="auto" w:fill="auto"/>
          </w:tcPr>
          <w:p w14:paraId="4F1E2A55" w14:textId="77777777" w:rsidR="00623BF2" w:rsidRPr="00D26C34" w:rsidRDefault="00E42460" w:rsidP="007D53B7">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Método……………………………………………………………………………</w:t>
            </w:r>
          </w:p>
        </w:tc>
        <w:tc>
          <w:tcPr>
            <w:tcW w:w="478" w:type="dxa"/>
            <w:shd w:val="clear" w:color="auto" w:fill="auto"/>
          </w:tcPr>
          <w:p w14:paraId="534AD485" w14:textId="77777777" w:rsidR="00623BF2" w:rsidRPr="00D26C34" w:rsidRDefault="00E42460" w:rsidP="007D53B7">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28</w:t>
            </w:r>
          </w:p>
        </w:tc>
        <w:tc>
          <w:tcPr>
            <w:tcW w:w="239" w:type="dxa"/>
            <w:shd w:val="clear" w:color="auto" w:fill="auto"/>
          </w:tcPr>
          <w:p w14:paraId="78C7E3C1" w14:textId="77777777" w:rsidR="00623BF2" w:rsidRPr="00D26C34" w:rsidRDefault="00623BF2" w:rsidP="004F2544">
            <w:pPr>
              <w:spacing w:after="0" w:line="480" w:lineRule="auto"/>
              <w:jc w:val="center"/>
              <w:rPr>
                <w:rFonts w:ascii="Times New Roman" w:eastAsia="Times New Roman" w:hAnsi="Times New Roman"/>
                <w:sz w:val="24"/>
                <w:szCs w:val="24"/>
              </w:rPr>
            </w:pPr>
          </w:p>
        </w:tc>
      </w:tr>
      <w:tr w:rsidR="00623BF2" w:rsidRPr="00D26C34" w14:paraId="6C91F9D7" w14:textId="77777777" w:rsidTr="005A46BB">
        <w:trPr>
          <w:trHeight w:hRule="exact" w:val="418"/>
          <w:jc w:val="center"/>
        </w:trPr>
        <w:tc>
          <w:tcPr>
            <w:tcW w:w="8633" w:type="dxa"/>
            <w:gridSpan w:val="2"/>
            <w:shd w:val="clear" w:color="auto" w:fill="auto"/>
          </w:tcPr>
          <w:p w14:paraId="76E9ABE9" w14:textId="77777777" w:rsidR="00623BF2" w:rsidRPr="00D26C34" w:rsidRDefault="009F6DF2" w:rsidP="007D53B7">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Resultados………………………………………………………………………..</w:t>
            </w:r>
          </w:p>
        </w:tc>
        <w:tc>
          <w:tcPr>
            <w:tcW w:w="478" w:type="dxa"/>
            <w:shd w:val="clear" w:color="auto" w:fill="auto"/>
          </w:tcPr>
          <w:p w14:paraId="7D75081F" w14:textId="77777777" w:rsidR="00623BF2" w:rsidRPr="00D26C34" w:rsidRDefault="00365AE9" w:rsidP="007D53B7">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29</w:t>
            </w:r>
          </w:p>
        </w:tc>
        <w:tc>
          <w:tcPr>
            <w:tcW w:w="239" w:type="dxa"/>
            <w:shd w:val="clear" w:color="auto" w:fill="auto"/>
          </w:tcPr>
          <w:p w14:paraId="0DC57E7B" w14:textId="77777777" w:rsidR="00623BF2" w:rsidRPr="00D26C34" w:rsidRDefault="00623BF2" w:rsidP="004F2544">
            <w:pPr>
              <w:spacing w:after="0" w:line="480" w:lineRule="auto"/>
              <w:jc w:val="center"/>
              <w:rPr>
                <w:rFonts w:ascii="Times New Roman" w:eastAsia="Times New Roman" w:hAnsi="Times New Roman"/>
                <w:sz w:val="24"/>
                <w:szCs w:val="24"/>
              </w:rPr>
            </w:pPr>
          </w:p>
        </w:tc>
      </w:tr>
      <w:tr w:rsidR="00E42460" w:rsidRPr="00D26C34" w14:paraId="624EB62F" w14:textId="77777777" w:rsidTr="005A46BB">
        <w:trPr>
          <w:trHeight w:hRule="exact" w:val="418"/>
          <w:jc w:val="center"/>
        </w:trPr>
        <w:tc>
          <w:tcPr>
            <w:tcW w:w="8633" w:type="dxa"/>
            <w:gridSpan w:val="2"/>
            <w:shd w:val="clear" w:color="auto" w:fill="auto"/>
          </w:tcPr>
          <w:p w14:paraId="372AA00C" w14:textId="77777777" w:rsidR="00E42460" w:rsidRPr="00D26C34" w:rsidRDefault="006D03C0" w:rsidP="007D53B7">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Proceso de Administración………………………………………………………………</w:t>
            </w:r>
          </w:p>
        </w:tc>
        <w:tc>
          <w:tcPr>
            <w:tcW w:w="478" w:type="dxa"/>
            <w:shd w:val="clear" w:color="auto" w:fill="auto"/>
          </w:tcPr>
          <w:p w14:paraId="794AB869" w14:textId="77777777" w:rsidR="00E42460" w:rsidRPr="00D26C34" w:rsidRDefault="006D03C0" w:rsidP="007D53B7">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31</w:t>
            </w:r>
          </w:p>
        </w:tc>
        <w:tc>
          <w:tcPr>
            <w:tcW w:w="239" w:type="dxa"/>
            <w:shd w:val="clear" w:color="auto" w:fill="auto"/>
          </w:tcPr>
          <w:p w14:paraId="42917BFF" w14:textId="77777777" w:rsidR="00E42460" w:rsidRPr="00D26C34" w:rsidRDefault="00E42460" w:rsidP="004F2544">
            <w:pPr>
              <w:spacing w:after="0" w:line="480" w:lineRule="auto"/>
              <w:jc w:val="center"/>
              <w:rPr>
                <w:rFonts w:ascii="Times New Roman" w:eastAsia="Times New Roman" w:hAnsi="Times New Roman"/>
                <w:sz w:val="24"/>
                <w:szCs w:val="24"/>
              </w:rPr>
            </w:pPr>
          </w:p>
        </w:tc>
      </w:tr>
      <w:tr w:rsidR="006D03C0" w:rsidRPr="00D26C34" w14:paraId="78007114" w14:textId="77777777" w:rsidTr="005A46BB">
        <w:trPr>
          <w:trHeight w:hRule="exact" w:val="418"/>
          <w:jc w:val="center"/>
        </w:trPr>
        <w:tc>
          <w:tcPr>
            <w:tcW w:w="8633" w:type="dxa"/>
            <w:gridSpan w:val="2"/>
            <w:shd w:val="clear" w:color="auto" w:fill="auto"/>
          </w:tcPr>
          <w:p w14:paraId="00B00D08" w14:textId="77777777" w:rsidR="006D03C0" w:rsidRPr="00D26C34" w:rsidRDefault="005355AE" w:rsidP="007D53B7">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Gestión para expedir el instrumento de investigación……………………………</w:t>
            </w:r>
          </w:p>
        </w:tc>
        <w:tc>
          <w:tcPr>
            <w:tcW w:w="478" w:type="dxa"/>
            <w:shd w:val="clear" w:color="auto" w:fill="auto"/>
          </w:tcPr>
          <w:p w14:paraId="7CF0AB38" w14:textId="77777777" w:rsidR="006D03C0" w:rsidRPr="00D26C34" w:rsidRDefault="005355AE" w:rsidP="007D53B7">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31</w:t>
            </w:r>
          </w:p>
        </w:tc>
        <w:tc>
          <w:tcPr>
            <w:tcW w:w="239" w:type="dxa"/>
            <w:shd w:val="clear" w:color="auto" w:fill="auto"/>
          </w:tcPr>
          <w:p w14:paraId="37E56FD8" w14:textId="77777777" w:rsidR="006D03C0" w:rsidRPr="00D26C34" w:rsidRDefault="006D03C0" w:rsidP="004F2544">
            <w:pPr>
              <w:spacing w:after="0" w:line="480" w:lineRule="auto"/>
              <w:jc w:val="center"/>
              <w:rPr>
                <w:rFonts w:ascii="Times New Roman" w:eastAsia="Times New Roman" w:hAnsi="Times New Roman"/>
                <w:sz w:val="24"/>
                <w:szCs w:val="24"/>
              </w:rPr>
            </w:pPr>
          </w:p>
        </w:tc>
      </w:tr>
      <w:tr w:rsidR="006D03C0" w:rsidRPr="00D26C34" w14:paraId="3A4C600C" w14:textId="77777777" w:rsidTr="005A46BB">
        <w:trPr>
          <w:trHeight w:hRule="exact" w:val="418"/>
          <w:jc w:val="center"/>
        </w:trPr>
        <w:tc>
          <w:tcPr>
            <w:tcW w:w="8633" w:type="dxa"/>
            <w:gridSpan w:val="2"/>
            <w:shd w:val="clear" w:color="auto" w:fill="auto"/>
          </w:tcPr>
          <w:p w14:paraId="43FF14A3" w14:textId="77777777" w:rsidR="006D03C0" w:rsidRPr="00D26C34" w:rsidRDefault="000E65A4" w:rsidP="007D53B7">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Comienzo de la investigación y administración del instrumento……</w:t>
            </w:r>
            <w:r w:rsidR="0065329B" w:rsidRPr="00D26C34">
              <w:rPr>
                <w:rFonts w:ascii="Times New Roman" w:eastAsia="Times New Roman" w:hAnsi="Times New Roman"/>
                <w:sz w:val="24"/>
                <w:szCs w:val="24"/>
              </w:rPr>
              <w:t>.</w:t>
            </w:r>
            <w:r w:rsidRPr="00D26C34">
              <w:rPr>
                <w:rFonts w:ascii="Times New Roman" w:eastAsia="Times New Roman" w:hAnsi="Times New Roman"/>
                <w:sz w:val="24"/>
                <w:szCs w:val="24"/>
              </w:rPr>
              <w:t>………….</w:t>
            </w:r>
          </w:p>
        </w:tc>
        <w:tc>
          <w:tcPr>
            <w:tcW w:w="478" w:type="dxa"/>
            <w:shd w:val="clear" w:color="auto" w:fill="auto"/>
          </w:tcPr>
          <w:p w14:paraId="2BC77B2C" w14:textId="77777777" w:rsidR="006D03C0" w:rsidRPr="00D26C34" w:rsidRDefault="000E65A4" w:rsidP="007D53B7">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32</w:t>
            </w:r>
          </w:p>
        </w:tc>
        <w:tc>
          <w:tcPr>
            <w:tcW w:w="239" w:type="dxa"/>
            <w:shd w:val="clear" w:color="auto" w:fill="auto"/>
          </w:tcPr>
          <w:p w14:paraId="1ECD052D" w14:textId="77777777" w:rsidR="006D03C0" w:rsidRPr="00D26C34" w:rsidRDefault="006D03C0" w:rsidP="004F2544">
            <w:pPr>
              <w:spacing w:after="0" w:line="480" w:lineRule="auto"/>
              <w:jc w:val="center"/>
              <w:rPr>
                <w:rFonts w:ascii="Times New Roman" w:eastAsia="Times New Roman" w:hAnsi="Times New Roman"/>
                <w:sz w:val="24"/>
                <w:szCs w:val="24"/>
              </w:rPr>
            </w:pPr>
          </w:p>
        </w:tc>
      </w:tr>
    </w:tbl>
    <w:p w14:paraId="1F0D77E4" w14:textId="77777777" w:rsidR="00495E35" w:rsidRPr="00D26C34" w:rsidRDefault="00495E35" w:rsidP="00495E35">
      <w:pPr>
        <w:spacing w:after="0" w:line="480" w:lineRule="auto"/>
        <w:rPr>
          <w:rFonts w:ascii="Times New Roman" w:hAnsi="Times New Roman"/>
          <w:sz w:val="24"/>
          <w:szCs w:val="24"/>
        </w:rPr>
      </w:pPr>
    </w:p>
    <w:p w14:paraId="62BD1CE6" w14:textId="77777777" w:rsidR="0065329B" w:rsidRPr="00D26C34" w:rsidRDefault="0065329B" w:rsidP="0065329B">
      <w:pPr>
        <w:spacing w:after="0" w:line="480" w:lineRule="auto"/>
        <w:rPr>
          <w:rFonts w:ascii="Times New Roman" w:hAnsi="Times New Roman"/>
          <w:sz w:val="24"/>
          <w:szCs w:val="24"/>
        </w:rPr>
      </w:pPr>
      <w:r w:rsidRPr="00D26C34">
        <w:rPr>
          <w:rFonts w:ascii="Times New Roman" w:hAnsi="Times New Roman"/>
          <w:sz w:val="24"/>
          <w:szCs w:val="24"/>
        </w:rPr>
        <w:lastRenderedPageBreak/>
        <w:t>Tabla de contenido (</w:t>
      </w:r>
      <w:r w:rsidRPr="00D26C34">
        <w:rPr>
          <w:rFonts w:ascii="Times New Roman" w:hAnsi="Times New Roman"/>
          <w:i/>
          <w:sz w:val="24"/>
          <w:szCs w:val="24"/>
        </w:rPr>
        <w:t>continuación</w:t>
      </w:r>
      <w:r w:rsidRPr="00D26C34">
        <w:rPr>
          <w:rFonts w:ascii="Times New Roman" w:hAnsi="Times New Roman"/>
          <w:sz w:val="24"/>
          <w:szCs w:val="24"/>
        </w:rPr>
        <w:t>)</w:t>
      </w:r>
    </w:p>
    <w:tbl>
      <w:tblPr>
        <w:tblW w:w="0" w:type="auto"/>
        <w:jc w:val="center"/>
        <w:tblLook w:val="04A0" w:firstRow="1" w:lastRow="0" w:firstColumn="1" w:lastColumn="0" w:noHBand="0" w:noVBand="1"/>
      </w:tblPr>
      <w:tblGrid>
        <w:gridCol w:w="8410"/>
        <w:gridCol w:w="223"/>
        <w:gridCol w:w="478"/>
        <w:gridCol w:w="239"/>
      </w:tblGrid>
      <w:tr w:rsidR="00BE2814" w:rsidRPr="00D26C34" w14:paraId="213CB3DC" w14:textId="77777777" w:rsidTr="00BE2814">
        <w:trPr>
          <w:jc w:val="center"/>
        </w:trPr>
        <w:tc>
          <w:tcPr>
            <w:tcW w:w="8410" w:type="dxa"/>
            <w:shd w:val="clear" w:color="auto" w:fill="auto"/>
          </w:tcPr>
          <w:p w14:paraId="0C0A90CE" w14:textId="77777777" w:rsidR="0065329B" w:rsidRPr="00D26C34" w:rsidRDefault="0065329B" w:rsidP="00DE3784">
            <w:pPr>
              <w:spacing w:after="0" w:line="480" w:lineRule="auto"/>
              <w:rPr>
                <w:rFonts w:ascii="Times New Roman" w:eastAsia="Times New Roman" w:hAnsi="Times New Roman"/>
                <w:sz w:val="24"/>
                <w:szCs w:val="24"/>
              </w:rPr>
            </w:pPr>
          </w:p>
        </w:tc>
        <w:tc>
          <w:tcPr>
            <w:tcW w:w="940" w:type="dxa"/>
            <w:gridSpan w:val="3"/>
            <w:shd w:val="clear" w:color="auto" w:fill="auto"/>
          </w:tcPr>
          <w:p w14:paraId="0C61DBDF" w14:textId="77777777" w:rsidR="0065329B" w:rsidRPr="00D26C34" w:rsidRDefault="0065329B" w:rsidP="00DE378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Página</w:t>
            </w:r>
          </w:p>
        </w:tc>
      </w:tr>
      <w:tr w:rsidR="00BE2814" w:rsidRPr="00D26C34" w14:paraId="0632BF1E" w14:textId="77777777" w:rsidTr="00BE2814">
        <w:trPr>
          <w:trHeight w:hRule="exact" w:val="424"/>
          <w:jc w:val="center"/>
        </w:trPr>
        <w:tc>
          <w:tcPr>
            <w:tcW w:w="8633" w:type="dxa"/>
            <w:gridSpan w:val="2"/>
            <w:shd w:val="clear" w:color="auto" w:fill="auto"/>
          </w:tcPr>
          <w:p w14:paraId="30CCBB17" w14:textId="77777777" w:rsidR="0065329B" w:rsidRPr="00D26C34" w:rsidRDefault="00AA5AD1" w:rsidP="00DE3784">
            <w:pPr>
              <w:spacing w:after="0" w:line="480" w:lineRule="auto"/>
              <w:rPr>
                <w:rFonts w:ascii="Times New Roman" w:eastAsia="Times New Roman" w:hAnsi="Times New Roman"/>
                <w:sz w:val="24"/>
                <w:szCs w:val="24"/>
              </w:rPr>
            </w:pPr>
            <w:r w:rsidRPr="00D26C34">
              <w:rPr>
                <w:rFonts w:ascii="Times New Roman" w:eastAsia="Times New Roman" w:hAnsi="Times New Roman"/>
                <w:sz w:val="24"/>
                <w:szCs w:val="24"/>
              </w:rPr>
              <w:t>Análisis de los Resultados…</w:t>
            </w:r>
            <w:r w:rsidR="0065329B" w:rsidRPr="00D26C34">
              <w:rPr>
                <w:rFonts w:ascii="Times New Roman" w:eastAsia="Times New Roman" w:hAnsi="Times New Roman"/>
                <w:sz w:val="24"/>
                <w:szCs w:val="24"/>
              </w:rPr>
              <w:t>……………………………………………………...</w:t>
            </w:r>
            <w:r w:rsidRPr="00D26C34">
              <w:rPr>
                <w:rFonts w:ascii="Times New Roman" w:eastAsia="Times New Roman" w:hAnsi="Times New Roman"/>
                <w:sz w:val="24"/>
                <w:szCs w:val="24"/>
              </w:rPr>
              <w:t>.......</w:t>
            </w:r>
            <w:r w:rsidR="0065329B" w:rsidRPr="00D26C34">
              <w:rPr>
                <w:rFonts w:ascii="Times New Roman" w:eastAsia="Times New Roman" w:hAnsi="Times New Roman"/>
                <w:sz w:val="24"/>
                <w:szCs w:val="24"/>
              </w:rPr>
              <w:t>…</w:t>
            </w:r>
          </w:p>
        </w:tc>
        <w:tc>
          <w:tcPr>
            <w:tcW w:w="478" w:type="dxa"/>
            <w:shd w:val="clear" w:color="auto" w:fill="auto"/>
          </w:tcPr>
          <w:p w14:paraId="393235BA" w14:textId="77777777" w:rsidR="0065329B" w:rsidRPr="00D26C34" w:rsidRDefault="00AA5AD1" w:rsidP="00DE378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32</w:t>
            </w:r>
          </w:p>
        </w:tc>
        <w:tc>
          <w:tcPr>
            <w:tcW w:w="239" w:type="dxa"/>
            <w:shd w:val="clear" w:color="auto" w:fill="auto"/>
          </w:tcPr>
          <w:p w14:paraId="5643E847" w14:textId="77777777" w:rsidR="0065329B" w:rsidRPr="00D26C34" w:rsidRDefault="0065329B" w:rsidP="00DE3784">
            <w:pPr>
              <w:spacing w:after="0" w:line="480" w:lineRule="auto"/>
              <w:jc w:val="center"/>
              <w:rPr>
                <w:rFonts w:ascii="Times New Roman" w:eastAsia="Times New Roman" w:hAnsi="Times New Roman"/>
                <w:sz w:val="24"/>
                <w:szCs w:val="24"/>
              </w:rPr>
            </w:pPr>
          </w:p>
        </w:tc>
      </w:tr>
      <w:tr w:rsidR="00BE2814" w:rsidRPr="00D26C34" w14:paraId="11E2A4DB" w14:textId="77777777" w:rsidTr="00BE2814">
        <w:trPr>
          <w:trHeight w:hRule="exact" w:val="415"/>
          <w:jc w:val="center"/>
        </w:trPr>
        <w:tc>
          <w:tcPr>
            <w:tcW w:w="8633" w:type="dxa"/>
            <w:gridSpan w:val="2"/>
            <w:shd w:val="clear" w:color="auto" w:fill="auto"/>
          </w:tcPr>
          <w:p w14:paraId="63DA94C6" w14:textId="77777777" w:rsidR="0065329B" w:rsidRPr="00D26C34" w:rsidRDefault="0065329B" w:rsidP="00DE3784">
            <w:pPr>
              <w:spacing w:after="0" w:line="480" w:lineRule="auto"/>
              <w:rPr>
                <w:rFonts w:ascii="Times New Roman" w:eastAsia="Times New Roman" w:hAnsi="Times New Roman"/>
                <w:sz w:val="24"/>
                <w:szCs w:val="24"/>
              </w:rPr>
            </w:pPr>
            <w:r w:rsidRPr="00D26C34">
              <w:rPr>
                <w:rFonts w:ascii="Times New Roman" w:eastAsia="Times New Roman" w:hAnsi="Times New Roman"/>
                <w:sz w:val="24"/>
                <w:szCs w:val="24"/>
              </w:rPr>
              <w:tab/>
            </w:r>
            <w:r w:rsidR="001A04E0" w:rsidRPr="00D26C34">
              <w:rPr>
                <w:rFonts w:ascii="Times New Roman" w:eastAsia="Times New Roman" w:hAnsi="Times New Roman"/>
                <w:sz w:val="24"/>
                <w:szCs w:val="24"/>
              </w:rPr>
              <w:t>Estadísticas d</w:t>
            </w:r>
            <w:r w:rsidR="00F53FDB" w:rsidRPr="00D26C34">
              <w:rPr>
                <w:rFonts w:ascii="Times New Roman" w:eastAsia="Times New Roman" w:hAnsi="Times New Roman"/>
                <w:sz w:val="24"/>
                <w:szCs w:val="24"/>
              </w:rPr>
              <w:t>escriptivas……………………...</w:t>
            </w:r>
            <w:r w:rsidRPr="00D26C34">
              <w:rPr>
                <w:rFonts w:ascii="Times New Roman" w:eastAsia="Times New Roman" w:hAnsi="Times New Roman"/>
                <w:sz w:val="24"/>
                <w:szCs w:val="24"/>
              </w:rPr>
              <w:t>………………………………….</w:t>
            </w:r>
          </w:p>
        </w:tc>
        <w:tc>
          <w:tcPr>
            <w:tcW w:w="478" w:type="dxa"/>
            <w:shd w:val="clear" w:color="auto" w:fill="auto"/>
          </w:tcPr>
          <w:p w14:paraId="538A5695" w14:textId="77777777" w:rsidR="0065329B" w:rsidRPr="00D26C34" w:rsidRDefault="00DE1821" w:rsidP="00DE378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33</w:t>
            </w:r>
          </w:p>
        </w:tc>
        <w:tc>
          <w:tcPr>
            <w:tcW w:w="239" w:type="dxa"/>
            <w:shd w:val="clear" w:color="auto" w:fill="auto"/>
          </w:tcPr>
          <w:p w14:paraId="7D28661F" w14:textId="77777777" w:rsidR="0065329B" w:rsidRPr="00D26C34" w:rsidRDefault="0065329B" w:rsidP="00DE3784">
            <w:pPr>
              <w:spacing w:after="0" w:line="480" w:lineRule="auto"/>
              <w:jc w:val="center"/>
              <w:rPr>
                <w:rFonts w:ascii="Times New Roman" w:eastAsia="Times New Roman" w:hAnsi="Times New Roman"/>
                <w:sz w:val="24"/>
                <w:szCs w:val="24"/>
              </w:rPr>
            </w:pPr>
          </w:p>
        </w:tc>
      </w:tr>
      <w:tr w:rsidR="00BE2814" w:rsidRPr="00D26C34" w14:paraId="3679A6F9" w14:textId="77777777" w:rsidTr="00BE2814">
        <w:trPr>
          <w:trHeight w:hRule="exact" w:val="418"/>
          <w:jc w:val="center"/>
        </w:trPr>
        <w:tc>
          <w:tcPr>
            <w:tcW w:w="8633" w:type="dxa"/>
            <w:gridSpan w:val="2"/>
            <w:shd w:val="clear" w:color="auto" w:fill="auto"/>
          </w:tcPr>
          <w:p w14:paraId="3EDB271F" w14:textId="77777777" w:rsidR="0065329B" w:rsidRPr="00D26C34" w:rsidRDefault="009D30A0" w:rsidP="00DE3784">
            <w:pPr>
              <w:spacing w:after="0" w:line="480" w:lineRule="auto"/>
              <w:rPr>
                <w:rFonts w:ascii="Times New Roman" w:eastAsia="Times New Roman" w:hAnsi="Times New Roman"/>
                <w:sz w:val="24"/>
                <w:szCs w:val="24"/>
              </w:rPr>
            </w:pPr>
            <w:r w:rsidRPr="00D26C34">
              <w:rPr>
                <w:rFonts w:ascii="Times New Roman" w:eastAsia="Times New Roman" w:hAnsi="Times New Roman"/>
                <w:sz w:val="24"/>
                <w:szCs w:val="24"/>
              </w:rPr>
              <w:tab/>
              <w:t>Estadísticas inferenciales…………………………………………………………</w:t>
            </w:r>
          </w:p>
        </w:tc>
        <w:tc>
          <w:tcPr>
            <w:tcW w:w="478" w:type="dxa"/>
            <w:shd w:val="clear" w:color="auto" w:fill="auto"/>
          </w:tcPr>
          <w:p w14:paraId="7878A7A0" w14:textId="77777777" w:rsidR="0065329B" w:rsidRPr="00D26C34" w:rsidRDefault="00982183" w:rsidP="00DE378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36</w:t>
            </w:r>
          </w:p>
        </w:tc>
        <w:tc>
          <w:tcPr>
            <w:tcW w:w="239" w:type="dxa"/>
            <w:shd w:val="clear" w:color="auto" w:fill="auto"/>
          </w:tcPr>
          <w:p w14:paraId="47C39D62" w14:textId="77777777" w:rsidR="0065329B" w:rsidRPr="00D26C34" w:rsidRDefault="0065329B" w:rsidP="00DE3784">
            <w:pPr>
              <w:spacing w:after="0" w:line="480" w:lineRule="auto"/>
              <w:jc w:val="center"/>
              <w:rPr>
                <w:rFonts w:ascii="Times New Roman" w:eastAsia="Times New Roman" w:hAnsi="Times New Roman"/>
                <w:sz w:val="24"/>
                <w:szCs w:val="24"/>
              </w:rPr>
            </w:pPr>
          </w:p>
        </w:tc>
      </w:tr>
      <w:tr w:rsidR="00BE2814" w:rsidRPr="00D26C34" w14:paraId="3A49B6EE" w14:textId="77777777" w:rsidTr="00BE2814">
        <w:trPr>
          <w:trHeight w:hRule="exact" w:val="418"/>
          <w:jc w:val="center"/>
        </w:trPr>
        <w:tc>
          <w:tcPr>
            <w:tcW w:w="8633" w:type="dxa"/>
            <w:gridSpan w:val="2"/>
            <w:shd w:val="clear" w:color="auto" w:fill="auto"/>
          </w:tcPr>
          <w:p w14:paraId="74076749" w14:textId="77777777" w:rsidR="0065329B" w:rsidRPr="00D26C34" w:rsidRDefault="0065329B" w:rsidP="00DE3784">
            <w:pPr>
              <w:spacing w:after="0" w:line="480" w:lineRule="auto"/>
              <w:rPr>
                <w:rFonts w:ascii="Times New Roman" w:eastAsia="Times New Roman" w:hAnsi="Times New Roman"/>
                <w:sz w:val="24"/>
                <w:szCs w:val="24"/>
              </w:rPr>
            </w:pPr>
            <w:r w:rsidRPr="00D26C34">
              <w:rPr>
                <w:rFonts w:ascii="Times New Roman" w:eastAsia="Times New Roman" w:hAnsi="Times New Roman"/>
                <w:sz w:val="24"/>
                <w:szCs w:val="24"/>
              </w:rPr>
              <w:tab/>
            </w:r>
            <w:proofErr w:type="gramStart"/>
            <w:r w:rsidR="00F86FBA" w:rsidRPr="00D26C34">
              <w:rPr>
                <w:rFonts w:ascii="Times New Roman" w:eastAsia="Times New Roman" w:hAnsi="Times New Roman"/>
                <w:sz w:val="24"/>
                <w:szCs w:val="24"/>
              </w:rPr>
              <w:t>Confiabilidad</w:t>
            </w:r>
            <w:r w:rsidRPr="00D26C34">
              <w:rPr>
                <w:rFonts w:ascii="Times New Roman" w:eastAsia="Times New Roman" w:hAnsi="Times New Roman"/>
                <w:sz w:val="24"/>
                <w:szCs w:val="24"/>
              </w:rPr>
              <w:t>….</w:t>
            </w:r>
            <w:proofErr w:type="gramEnd"/>
            <w:r w:rsidRPr="00D26C34">
              <w:rPr>
                <w:rFonts w:ascii="Times New Roman" w:eastAsia="Times New Roman" w:hAnsi="Times New Roman"/>
                <w:sz w:val="24"/>
                <w:szCs w:val="24"/>
              </w:rPr>
              <w:t>………..………………………</w:t>
            </w:r>
            <w:r w:rsidR="00F86FBA" w:rsidRPr="00D26C34">
              <w:rPr>
                <w:rFonts w:ascii="Times New Roman" w:eastAsia="Times New Roman" w:hAnsi="Times New Roman"/>
                <w:sz w:val="24"/>
                <w:szCs w:val="24"/>
              </w:rPr>
              <w:t>…………………………..</w:t>
            </w:r>
            <w:r w:rsidRPr="00D26C34">
              <w:rPr>
                <w:rFonts w:ascii="Times New Roman" w:eastAsia="Times New Roman" w:hAnsi="Times New Roman"/>
                <w:sz w:val="24"/>
                <w:szCs w:val="24"/>
              </w:rPr>
              <w:t>…….</w:t>
            </w:r>
          </w:p>
        </w:tc>
        <w:tc>
          <w:tcPr>
            <w:tcW w:w="478" w:type="dxa"/>
            <w:shd w:val="clear" w:color="auto" w:fill="auto"/>
          </w:tcPr>
          <w:p w14:paraId="5B124AA3" w14:textId="77777777" w:rsidR="0065329B" w:rsidRPr="00D26C34" w:rsidRDefault="00F86FBA" w:rsidP="00DE378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38</w:t>
            </w:r>
          </w:p>
        </w:tc>
        <w:tc>
          <w:tcPr>
            <w:tcW w:w="239" w:type="dxa"/>
            <w:shd w:val="clear" w:color="auto" w:fill="auto"/>
          </w:tcPr>
          <w:p w14:paraId="67C63770" w14:textId="77777777" w:rsidR="0065329B" w:rsidRPr="00D26C34" w:rsidRDefault="0065329B" w:rsidP="00DE3784">
            <w:pPr>
              <w:spacing w:after="0" w:line="480" w:lineRule="auto"/>
              <w:jc w:val="center"/>
              <w:rPr>
                <w:rFonts w:ascii="Times New Roman" w:eastAsia="Times New Roman" w:hAnsi="Times New Roman"/>
                <w:sz w:val="24"/>
                <w:szCs w:val="24"/>
              </w:rPr>
            </w:pPr>
          </w:p>
        </w:tc>
      </w:tr>
      <w:tr w:rsidR="00BE2814" w:rsidRPr="00D26C34" w14:paraId="149E8ECB" w14:textId="77777777" w:rsidTr="00BE2814">
        <w:trPr>
          <w:trHeight w:hRule="exact" w:val="991"/>
          <w:jc w:val="center"/>
        </w:trPr>
        <w:tc>
          <w:tcPr>
            <w:tcW w:w="8633" w:type="dxa"/>
            <w:gridSpan w:val="2"/>
            <w:shd w:val="clear" w:color="auto" w:fill="auto"/>
          </w:tcPr>
          <w:p w14:paraId="38FB89E0" w14:textId="77777777" w:rsidR="00BE5474" w:rsidRPr="00D26C34" w:rsidRDefault="00BE5474" w:rsidP="00BE5474">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 xml:space="preserve">Otros ejemplos de tablas potenciales que presentarán las estadísticas </w:t>
            </w:r>
            <w:r w:rsidRPr="00D26C34">
              <w:rPr>
                <w:rFonts w:ascii="Times New Roman" w:eastAsia="Times New Roman" w:hAnsi="Times New Roman"/>
                <w:sz w:val="24"/>
                <w:szCs w:val="24"/>
              </w:rPr>
              <w:tab/>
              <w:t>descriptivas e inferenciales del instrumento de investigación propuesto en</w:t>
            </w:r>
          </w:p>
          <w:p w14:paraId="24E51FCF" w14:textId="77777777" w:rsidR="0065329B" w:rsidRPr="00D26C34" w:rsidRDefault="00BE5474" w:rsidP="00BE5474">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este trabajo……………………………………………………………………….</w:t>
            </w:r>
          </w:p>
        </w:tc>
        <w:tc>
          <w:tcPr>
            <w:tcW w:w="478" w:type="dxa"/>
            <w:shd w:val="clear" w:color="auto" w:fill="auto"/>
          </w:tcPr>
          <w:p w14:paraId="0501FBFB" w14:textId="77777777" w:rsidR="00BE5474" w:rsidRPr="00D26C34" w:rsidRDefault="00BE5474" w:rsidP="00DE3784">
            <w:pPr>
              <w:spacing w:after="0" w:line="480" w:lineRule="auto"/>
              <w:jc w:val="center"/>
              <w:rPr>
                <w:rFonts w:ascii="Times New Roman" w:eastAsia="Times New Roman" w:hAnsi="Times New Roman"/>
                <w:sz w:val="24"/>
                <w:szCs w:val="24"/>
              </w:rPr>
            </w:pPr>
          </w:p>
          <w:p w14:paraId="382C6D01" w14:textId="77777777" w:rsidR="0065329B" w:rsidRPr="00D26C34" w:rsidRDefault="00BE5474" w:rsidP="00BE547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39</w:t>
            </w:r>
          </w:p>
        </w:tc>
        <w:tc>
          <w:tcPr>
            <w:tcW w:w="239" w:type="dxa"/>
            <w:shd w:val="clear" w:color="auto" w:fill="auto"/>
          </w:tcPr>
          <w:p w14:paraId="1B5E8845" w14:textId="77777777" w:rsidR="0065329B" w:rsidRPr="00D26C34" w:rsidRDefault="0065329B" w:rsidP="00DE3784">
            <w:pPr>
              <w:spacing w:after="0" w:line="480" w:lineRule="auto"/>
              <w:jc w:val="center"/>
              <w:rPr>
                <w:rFonts w:ascii="Times New Roman" w:eastAsia="Times New Roman" w:hAnsi="Times New Roman"/>
                <w:sz w:val="24"/>
                <w:szCs w:val="24"/>
              </w:rPr>
            </w:pPr>
          </w:p>
        </w:tc>
      </w:tr>
      <w:tr w:rsidR="00BE2814" w:rsidRPr="00D26C34" w14:paraId="1782E94B" w14:textId="77777777" w:rsidTr="00BE2814">
        <w:trPr>
          <w:trHeight w:hRule="exact" w:val="418"/>
          <w:jc w:val="center"/>
        </w:trPr>
        <w:tc>
          <w:tcPr>
            <w:tcW w:w="8633" w:type="dxa"/>
            <w:gridSpan w:val="2"/>
            <w:shd w:val="clear" w:color="auto" w:fill="auto"/>
          </w:tcPr>
          <w:p w14:paraId="21D8BF6A" w14:textId="77777777" w:rsidR="0065329B" w:rsidRPr="00D26C34" w:rsidRDefault="00577879" w:rsidP="00314E59">
            <w:pPr>
              <w:spacing w:after="0" w:line="480" w:lineRule="auto"/>
              <w:rPr>
                <w:rFonts w:ascii="Times New Roman" w:eastAsia="Times New Roman" w:hAnsi="Times New Roman"/>
                <w:sz w:val="24"/>
                <w:szCs w:val="24"/>
              </w:rPr>
            </w:pPr>
            <w:r w:rsidRPr="00D26C34">
              <w:rPr>
                <w:rFonts w:ascii="Times New Roman" w:eastAsia="Times New Roman" w:hAnsi="Times New Roman"/>
                <w:sz w:val="24"/>
                <w:szCs w:val="24"/>
              </w:rPr>
              <w:t>Conclusión</w:t>
            </w:r>
            <w:r w:rsidR="00314E59" w:rsidRPr="00D26C34">
              <w:rPr>
                <w:rFonts w:ascii="Times New Roman" w:eastAsia="Times New Roman" w:hAnsi="Times New Roman"/>
                <w:sz w:val="24"/>
                <w:szCs w:val="24"/>
              </w:rPr>
              <w:t xml:space="preserve"> y Recomendaciones…………………………………………</w:t>
            </w:r>
            <w:r w:rsidRPr="00D26C34">
              <w:rPr>
                <w:rFonts w:ascii="Times New Roman" w:eastAsia="Times New Roman" w:hAnsi="Times New Roman"/>
                <w:sz w:val="24"/>
                <w:szCs w:val="24"/>
              </w:rPr>
              <w:t>...</w:t>
            </w:r>
            <w:r w:rsidR="00314E59" w:rsidRPr="00D26C34">
              <w:rPr>
                <w:rFonts w:ascii="Times New Roman" w:eastAsia="Times New Roman" w:hAnsi="Times New Roman"/>
                <w:sz w:val="24"/>
                <w:szCs w:val="24"/>
              </w:rPr>
              <w:t>……….……</w:t>
            </w:r>
          </w:p>
        </w:tc>
        <w:tc>
          <w:tcPr>
            <w:tcW w:w="478" w:type="dxa"/>
            <w:shd w:val="clear" w:color="auto" w:fill="auto"/>
          </w:tcPr>
          <w:p w14:paraId="13340BCB" w14:textId="77777777" w:rsidR="0065329B" w:rsidRPr="00D26C34" w:rsidRDefault="00402A8D" w:rsidP="00DE378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40</w:t>
            </w:r>
          </w:p>
        </w:tc>
        <w:tc>
          <w:tcPr>
            <w:tcW w:w="239" w:type="dxa"/>
            <w:shd w:val="clear" w:color="auto" w:fill="auto"/>
          </w:tcPr>
          <w:p w14:paraId="4EB52CC2" w14:textId="77777777" w:rsidR="0065329B" w:rsidRPr="00D26C34" w:rsidRDefault="0065329B" w:rsidP="00DE3784">
            <w:pPr>
              <w:spacing w:after="0" w:line="480" w:lineRule="auto"/>
              <w:jc w:val="center"/>
              <w:rPr>
                <w:rFonts w:ascii="Times New Roman" w:eastAsia="Times New Roman" w:hAnsi="Times New Roman"/>
                <w:sz w:val="24"/>
                <w:szCs w:val="24"/>
              </w:rPr>
            </w:pPr>
          </w:p>
        </w:tc>
      </w:tr>
      <w:tr w:rsidR="00BE2814" w:rsidRPr="00D26C34" w14:paraId="1E777FB3" w14:textId="77777777" w:rsidTr="00BE2814">
        <w:trPr>
          <w:trHeight w:hRule="exact" w:val="691"/>
          <w:jc w:val="center"/>
        </w:trPr>
        <w:tc>
          <w:tcPr>
            <w:tcW w:w="8633" w:type="dxa"/>
            <w:gridSpan w:val="2"/>
            <w:shd w:val="clear" w:color="auto" w:fill="auto"/>
          </w:tcPr>
          <w:p w14:paraId="143C9B6B" w14:textId="77777777" w:rsidR="0065329B" w:rsidRPr="00D26C34" w:rsidRDefault="0065329B" w:rsidP="00C767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r>
            <w:r w:rsidR="00C767D6" w:rsidRPr="00D26C34">
              <w:rPr>
                <w:rFonts w:ascii="Times New Roman" w:eastAsia="Times New Roman" w:hAnsi="Times New Roman"/>
                <w:sz w:val="24"/>
                <w:szCs w:val="24"/>
              </w:rPr>
              <w:t xml:space="preserve">Delineamientos conducentes a depurar las prácticas para la construcción de un </w:t>
            </w:r>
            <w:r w:rsidR="00C767D6" w:rsidRPr="00D26C34">
              <w:rPr>
                <w:rFonts w:ascii="Times New Roman" w:eastAsia="Times New Roman" w:hAnsi="Times New Roman"/>
                <w:sz w:val="24"/>
                <w:szCs w:val="24"/>
              </w:rPr>
              <w:tab/>
              <w:t>instrumento de medición o investigación………………………………………...</w:t>
            </w:r>
          </w:p>
        </w:tc>
        <w:tc>
          <w:tcPr>
            <w:tcW w:w="478" w:type="dxa"/>
            <w:shd w:val="clear" w:color="auto" w:fill="auto"/>
          </w:tcPr>
          <w:p w14:paraId="7423220C" w14:textId="77777777" w:rsidR="0065329B" w:rsidRPr="00D26C34" w:rsidRDefault="00F11D0B" w:rsidP="00DE378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41</w:t>
            </w:r>
          </w:p>
        </w:tc>
        <w:tc>
          <w:tcPr>
            <w:tcW w:w="239" w:type="dxa"/>
            <w:shd w:val="clear" w:color="auto" w:fill="auto"/>
          </w:tcPr>
          <w:p w14:paraId="02DE1FD2" w14:textId="77777777" w:rsidR="0065329B" w:rsidRPr="00D26C34" w:rsidRDefault="0065329B" w:rsidP="00DE3784">
            <w:pPr>
              <w:spacing w:after="0" w:line="480" w:lineRule="auto"/>
              <w:jc w:val="center"/>
              <w:rPr>
                <w:rFonts w:ascii="Times New Roman" w:eastAsia="Times New Roman" w:hAnsi="Times New Roman"/>
                <w:sz w:val="24"/>
                <w:szCs w:val="24"/>
              </w:rPr>
            </w:pPr>
          </w:p>
        </w:tc>
      </w:tr>
      <w:tr w:rsidR="00BE2814" w:rsidRPr="00D26C34" w14:paraId="4055B68A" w14:textId="77777777" w:rsidTr="00BE2814">
        <w:trPr>
          <w:trHeight w:hRule="exact" w:val="418"/>
          <w:jc w:val="center"/>
        </w:trPr>
        <w:tc>
          <w:tcPr>
            <w:tcW w:w="8633" w:type="dxa"/>
            <w:gridSpan w:val="2"/>
            <w:shd w:val="clear" w:color="auto" w:fill="auto"/>
          </w:tcPr>
          <w:p w14:paraId="696AC9A6" w14:textId="77777777" w:rsidR="0065329B" w:rsidRPr="00D26C34" w:rsidRDefault="0065329B" w:rsidP="00DE3784">
            <w:pPr>
              <w:spacing w:after="0" w:line="480" w:lineRule="auto"/>
              <w:rPr>
                <w:rFonts w:ascii="Times New Roman" w:eastAsia="Times New Roman" w:hAnsi="Times New Roman"/>
                <w:sz w:val="24"/>
                <w:szCs w:val="24"/>
              </w:rPr>
            </w:pPr>
            <w:r w:rsidRPr="00D26C34">
              <w:rPr>
                <w:rFonts w:ascii="Times New Roman" w:eastAsia="Times New Roman" w:hAnsi="Times New Roman"/>
                <w:sz w:val="24"/>
                <w:szCs w:val="24"/>
              </w:rPr>
              <w:tab/>
              <w:t>L</w:t>
            </w:r>
            <w:r w:rsidR="00E04F2D" w:rsidRPr="00D26C34">
              <w:rPr>
                <w:rFonts w:ascii="Times New Roman" w:eastAsia="Times New Roman" w:hAnsi="Times New Roman"/>
                <w:sz w:val="24"/>
                <w:szCs w:val="24"/>
              </w:rPr>
              <w:t>imitaciones……………………………………………………………………...</w:t>
            </w:r>
          </w:p>
        </w:tc>
        <w:tc>
          <w:tcPr>
            <w:tcW w:w="478" w:type="dxa"/>
            <w:shd w:val="clear" w:color="auto" w:fill="auto"/>
          </w:tcPr>
          <w:p w14:paraId="40C6CB0F" w14:textId="77777777" w:rsidR="0065329B" w:rsidRPr="00D26C34" w:rsidRDefault="0065329B" w:rsidP="00DE378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4</w:t>
            </w:r>
            <w:r w:rsidR="00E04F2D" w:rsidRPr="00D26C34">
              <w:rPr>
                <w:rFonts w:ascii="Times New Roman" w:eastAsia="Times New Roman" w:hAnsi="Times New Roman"/>
                <w:sz w:val="24"/>
                <w:szCs w:val="24"/>
              </w:rPr>
              <w:t>3</w:t>
            </w:r>
          </w:p>
        </w:tc>
        <w:tc>
          <w:tcPr>
            <w:tcW w:w="239" w:type="dxa"/>
            <w:shd w:val="clear" w:color="auto" w:fill="auto"/>
          </w:tcPr>
          <w:p w14:paraId="2568CB8D" w14:textId="77777777" w:rsidR="0065329B" w:rsidRPr="00D26C34" w:rsidRDefault="0065329B" w:rsidP="00DE3784">
            <w:pPr>
              <w:spacing w:after="0" w:line="480" w:lineRule="auto"/>
              <w:jc w:val="center"/>
              <w:rPr>
                <w:rFonts w:ascii="Times New Roman" w:eastAsia="Times New Roman" w:hAnsi="Times New Roman"/>
                <w:sz w:val="24"/>
                <w:szCs w:val="24"/>
              </w:rPr>
            </w:pPr>
          </w:p>
        </w:tc>
      </w:tr>
      <w:tr w:rsidR="00BE2814" w:rsidRPr="00D26C34" w14:paraId="36A61B6B" w14:textId="77777777" w:rsidTr="00BE2814">
        <w:trPr>
          <w:trHeight w:hRule="exact" w:val="418"/>
          <w:jc w:val="center"/>
        </w:trPr>
        <w:tc>
          <w:tcPr>
            <w:tcW w:w="8633" w:type="dxa"/>
            <w:gridSpan w:val="2"/>
            <w:shd w:val="clear" w:color="auto" w:fill="auto"/>
          </w:tcPr>
          <w:p w14:paraId="3348AF90" w14:textId="77777777" w:rsidR="0065329B" w:rsidRPr="00D26C34" w:rsidRDefault="0065329B" w:rsidP="00DE3784">
            <w:pPr>
              <w:spacing w:after="0" w:line="480" w:lineRule="auto"/>
              <w:rPr>
                <w:rFonts w:ascii="Times New Roman" w:eastAsia="Times New Roman" w:hAnsi="Times New Roman"/>
                <w:sz w:val="24"/>
                <w:szCs w:val="24"/>
              </w:rPr>
            </w:pPr>
            <w:r w:rsidRPr="00D26C34">
              <w:rPr>
                <w:rFonts w:ascii="Times New Roman" w:eastAsia="Times New Roman" w:hAnsi="Times New Roman"/>
                <w:sz w:val="24"/>
                <w:szCs w:val="24"/>
              </w:rPr>
              <w:tab/>
            </w:r>
            <w:r w:rsidR="00361814" w:rsidRPr="00D26C34">
              <w:rPr>
                <w:rFonts w:ascii="Times New Roman" w:eastAsia="Times New Roman" w:hAnsi="Times New Roman"/>
                <w:sz w:val="24"/>
                <w:szCs w:val="24"/>
              </w:rPr>
              <w:t>Reflexión introspectiva final……………………………………………………..</w:t>
            </w:r>
          </w:p>
        </w:tc>
        <w:tc>
          <w:tcPr>
            <w:tcW w:w="478" w:type="dxa"/>
            <w:shd w:val="clear" w:color="auto" w:fill="auto"/>
          </w:tcPr>
          <w:p w14:paraId="06840294" w14:textId="77777777" w:rsidR="0065329B" w:rsidRPr="00D26C34" w:rsidRDefault="00361814" w:rsidP="00DE378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43</w:t>
            </w:r>
          </w:p>
        </w:tc>
        <w:tc>
          <w:tcPr>
            <w:tcW w:w="239" w:type="dxa"/>
            <w:shd w:val="clear" w:color="auto" w:fill="auto"/>
          </w:tcPr>
          <w:p w14:paraId="1163A463" w14:textId="77777777" w:rsidR="0065329B" w:rsidRPr="00D26C34" w:rsidRDefault="0065329B" w:rsidP="00DE3784">
            <w:pPr>
              <w:spacing w:after="0" w:line="480" w:lineRule="auto"/>
              <w:jc w:val="center"/>
              <w:rPr>
                <w:rFonts w:ascii="Times New Roman" w:eastAsia="Times New Roman" w:hAnsi="Times New Roman"/>
                <w:sz w:val="24"/>
                <w:szCs w:val="24"/>
              </w:rPr>
            </w:pPr>
          </w:p>
        </w:tc>
      </w:tr>
      <w:tr w:rsidR="00427005" w:rsidRPr="00D26C34" w14:paraId="5F741810" w14:textId="77777777" w:rsidTr="00BE2814">
        <w:trPr>
          <w:trHeight w:hRule="exact" w:val="418"/>
          <w:jc w:val="center"/>
        </w:trPr>
        <w:tc>
          <w:tcPr>
            <w:tcW w:w="8633" w:type="dxa"/>
            <w:gridSpan w:val="2"/>
            <w:shd w:val="clear" w:color="auto" w:fill="auto"/>
          </w:tcPr>
          <w:p w14:paraId="1D76AD38" w14:textId="77777777" w:rsidR="0065329B" w:rsidRPr="00D26C34" w:rsidRDefault="00A45E61" w:rsidP="00DE3784">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Referencias………………………………………………………………………..</w:t>
            </w:r>
            <w:r w:rsidR="0065329B" w:rsidRPr="00D26C34">
              <w:rPr>
                <w:rFonts w:ascii="Times New Roman" w:eastAsia="Times New Roman" w:hAnsi="Times New Roman"/>
                <w:sz w:val="24"/>
                <w:szCs w:val="24"/>
              </w:rPr>
              <w:t>……...</w:t>
            </w:r>
          </w:p>
        </w:tc>
        <w:tc>
          <w:tcPr>
            <w:tcW w:w="478" w:type="dxa"/>
            <w:shd w:val="clear" w:color="auto" w:fill="auto"/>
          </w:tcPr>
          <w:p w14:paraId="6CDFEC8C" w14:textId="7105A506" w:rsidR="0065329B" w:rsidRPr="00D26C34" w:rsidRDefault="00A45E61" w:rsidP="00A45E61">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4</w:t>
            </w:r>
            <w:r w:rsidR="00683D08">
              <w:rPr>
                <w:rFonts w:ascii="Times New Roman" w:eastAsia="Times New Roman" w:hAnsi="Times New Roman"/>
                <w:sz w:val="24"/>
                <w:szCs w:val="24"/>
              </w:rPr>
              <w:t>5</w:t>
            </w:r>
          </w:p>
        </w:tc>
        <w:tc>
          <w:tcPr>
            <w:tcW w:w="239" w:type="dxa"/>
            <w:shd w:val="clear" w:color="auto" w:fill="auto"/>
          </w:tcPr>
          <w:p w14:paraId="6582A155" w14:textId="77777777" w:rsidR="0065329B" w:rsidRPr="00D26C34" w:rsidRDefault="0065329B" w:rsidP="00DE3784">
            <w:pPr>
              <w:spacing w:after="0" w:line="480" w:lineRule="auto"/>
              <w:jc w:val="center"/>
              <w:rPr>
                <w:rFonts w:ascii="Times New Roman" w:eastAsia="Times New Roman" w:hAnsi="Times New Roman"/>
                <w:sz w:val="24"/>
                <w:szCs w:val="24"/>
              </w:rPr>
            </w:pPr>
          </w:p>
        </w:tc>
      </w:tr>
      <w:tr w:rsidR="00BE2814" w:rsidRPr="00D26C34" w14:paraId="55783B51" w14:textId="77777777" w:rsidTr="00BE2814">
        <w:trPr>
          <w:trHeight w:hRule="exact" w:val="418"/>
          <w:jc w:val="center"/>
        </w:trPr>
        <w:tc>
          <w:tcPr>
            <w:tcW w:w="8633" w:type="dxa"/>
            <w:gridSpan w:val="2"/>
            <w:shd w:val="clear" w:color="auto" w:fill="auto"/>
          </w:tcPr>
          <w:p w14:paraId="03CC0405" w14:textId="77777777" w:rsidR="0065329B" w:rsidRPr="00D26C34" w:rsidRDefault="0065329B" w:rsidP="00DE3784">
            <w:pPr>
              <w:spacing w:after="0" w:line="480" w:lineRule="auto"/>
              <w:rPr>
                <w:rFonts w:ascii="Times New Roman" w:eastAsia="Times New Roman" w:hAnsi="Times New Roman"/>
                <w:sz w:val="24"/>
                <w:szCs w:val="24"/>
              </w:rPr>
            </w:pPr>
            <w:r w:rsidRPr="00D26C34">
              <w:rPr>
                <w:rFonts w:ascii="Times New Roman" w:eastAsia="Times New Roman" w:hAnsi="Times New Roman"/>
                <w:sz w:val="24"/>
                <w:szCs w:val="24"/>
              </w:rPr>
              <w:t>Apéndices</w:t>
            </w:r>
            <w:r w:rsidR="00A45E61" w:rsidRPr="00D26C34">
              <w:rPr>
                <w:rFonts w:ascii="Times New Roman" w:eastAsia="Times New Roman" w:hAnsi="Times New Roman"/>
                <w:sz w:val="24"/>
                <w:szCs w:val="24"/>
              </w:rPr>
              <w:t>………………………………………………………………………………...</w:t>
            </w:r>
          </w:p>
        </w:tc>
        <w:tc>
          <w:tcPr>
            <w:tcW w:w="478" w:type="dxa"/>
            <w:shd w:val="clear" w:color="auto" w:fill="auto"/>
          </w:tcPr>
          <w:p w14:paraId="44C2DE00" w14:textId="77777777" w:rsidR="0065329B" w:rsidRPr="00D26C34" w:rsidRDefault="0023494D" w:rsidP="00DE378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64</w:t>
            </w:r>
          </w:p>
        </w:tc>
        <w:tc>
          <w:tcPr>
            <w:tcW w:w="239" w:type="dxa"/>
            <w:shd w:val="clear" w:color="auto" w:fill="auto"/>
          </w:tcPr>
          <w:p w14:paraId="02CB89F5" w14:textId="77777777" w:rsidR="0065329B" w:rsidRPr="00D26C34" w:rsidRDefault="0065329B" w:rsidP="00DE3784">
            <w:pPr>
              <w:spacing w:after="0" w:line="480" w:lineRule="auto"/>
              <w:jc w:val="center"/>
              <w:rPr>
                <w:rFonts w:ascii="Times New Roman" w:eastAsia="Times New Roman" w:hAnsi="Times New Roman"/>
                <w:sz w:val="24"/>
                <w:szCs w:val="24"/>
              </w:rPr>
            </w:pPr>
          </w:p>
        </w:tc>
      </w:tr>
    </w:tbl>
    <w:p w14:paraId="00887EEE" w14:textId="77777777" w:rsidR="0065329B" w:rsidRPr="00D26C34" w:rsidRDefault="0065329B" w:rsidP="0065329B">
      <w:pPr>
        <w:spacing w:after="0" w:line="480" w:lineRule="auto"/>
        <w:rPr>
          <w:rFonts w:ascii="Times New Roman" w:hAnsi="Times New Roman"/>
          <w:sz w:val="24"/>
          <w:szCs w:val="24"/>
        </w:rPr>
      </w:pPr>
    </w:p>
    <w:p w14:paraId="0F7A152E" w14:textId="77777777" w:rsidR="0065329B" w:rsidRPr="00D26C34" w:rsidRDefault="0065329B" w:rsidP="00495E35">
      <w:pPr>
        <w:spacing w:after="0" w:line="480" w:lineRule="auto"/>
        <w:rPr>
          <w:rFonts w:ascii="Times New Roman" w:hAnsi="Times New Roman"/>
          <w:sz w:val="24"/>
          <w:szCs w:val="24"/>
        </w:rPr>
        <w:sectPr w:rsidR="0065329B" w:rsidRPr="00D26C34" w:rsidSect="00F60567">
          <w:headerReference w:type="default" r:id="rId14"/>
          <w:pgSz w:w="12240" w:h="15840"/>
          <w:pgMar w:top="1440" w:right="1440" w:bottom="1440" w:left="1440" w:header="720" w:footer="720" w:gutter="0"/>
          <w:pgNumType w:fmt="lowerRoman"/>
          <w:cols w:space="720"/>
          <w:docGrid w:linePitch="360"/>
        </w:sectPr>
      </w:pPr>
    </w:p>
    <w:p w14:paraId="598B3956" w14:textId="77777777" w:rsidR="00BC3522" w:rsidRPr="00D26C34" w:rsidRDefault="002A4584" w:rsidP="00BC3522">
      <w:pPr>
        <w:spacing w:after="0" w:line="480" w:lineRule="auto"/>
        <w:jc w:val="center"/>
        <w:rPr>
          <w:rFonts w:ascii="Times New Roman" w:hAnsi="Times New Roman"/>
          <w:sz w:val="24"/>
          <w:szCs w:val="24"/>
        </w:rPr>
      </w:pPr>
      <w:r w:rsidRPr="00D26C34">
        <w:rPr>
          <w:rFonts w:ascii="Times New Roman" w:hAnsi="Times New Roman"/>
          <w:sz w:val="24"/>
          <w:szCs w:val="24"/>
        </w:rPr>
        <w:lastRenderedPageBreak/>
        <w:t>Í</w:t>
      </w:r>
      <w:r w:rsidR="00BC3522" w:rsidRPr="00D26C34">
        <w:rPr>
          <w:rFonts w:ascii="Times New Roman" w:hAnsi="Times New Roman"/>
          <w:sz w:val="24"/>
          <w:szCs w:val="24"/>
        </w:rPr>
        <w:t>NDICE DE APÉNDICES</w:t>
      </w:r>
    </w:p>
    <w:tbl>
      <w:tblPr>
        <w:tblW w:w="0" w:type="auto"/>
        <w:jc w:val="center"/>
        <w:tblLook w:val="04A0" w:firstRow="1" w:lastRow="0" w:firstColumn="1" w:lastColumn="0" w:noHBand="0" w:noVBand="1"/>
      </w:tblPr>
      <w:tblGrid>
        <w:gridCol w:w="600"/>
        <w:gridCol w:w="7722"/>
        <w:gridCol w:w="237"/>
        <w:gridCol w:w="543"/>
        <w:gridCol w:w="258"/>
      </w:tblGrid>
      <w:tr w:rsidR="006531A8" w:rsidRPr="00D26C34" w14:paraId="62F28839" w14:textId="77777777" w:rsidTr="001E20D7">
        <w:trPr>
          <w:jc w:val="center"/>
        </w:trPr>
        <w:tc>
          <w:tcPr>
            <w:tcW w:w="8322" w:type="dxa"/>
            <w:gridSpan w:val="2"/>
            <w:shd w:val="clear" w:color="auto" w:fill="auto"/>
          </w:tcPr>
          <w:p w14:paraId="4D23835A" w14:textId="77777777" w:rsidR="006531A8" w:rsidRPr="00D26C34" w:rsidRDefault="006531A8" w:rsidP="004F2544">
            <w:pPr>
              <w:spacing w:after="0" w:line="480" w:lineRule="auto"/>
              <w:rPr>
                <w:rFonts w:ascii="Times New Roman" w:eastAsia="Times New Roman" w:hAnsi="Times New Roman"/>
                <w:sz w:val="24"/>
                <w:szCs w:val="24"/>
              </w:rPr>
            </w:pPr>
            <w:r w:rsidRPr="00D26C34">
              <w:rPr>
                <w:rFonts w:ascii="Times New Roman" w:eastAsia="Times New Roman" w:hAnsi="Times New Roman"/>
                <w:sz w:val="24"/>
                <w:szCs w:val="24"/>
              </w:rPr>
              <w:t>Apéndice</w:t>
            </w:r>
          </w:p>
        </w:tc>
        <w:tc>
          <w:tcPr>
            <w:tcW w:w="1038" w:type="dxa"/>
            <w:gridSpan w:val="3"/>
            <w:shd w:val="clear" w:color="auto" w:fill="auto"/>
          </w:tcPr>
          <w:p w14:paraId="6672F374" w14:textId="77777777" w:rsidR="006531A8" w:rsidRPr="00D26C34" w:rsidRDefault="006531A8" w:rsidP="004F254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Página</w:t>
            </w:r>
          </w:p>
        </w:tc>
      </w:tr>
      <w:tr w:rsidR="00056A1E" w:rsidRPr="00D26C34" w14:paraId="1D9FD6D4" w14:textId="77777777" w:rsidTr="001E20D7">
        <w:trPr>
          <w:trHeight w:val="513"/>
          <w:jc w:val="center"/>
        </w:trPr>
        <w:tc>
          <w:tcPr>
            <w:tcW w:w="600" w:type="dxa"/>
            <w:shd w:val="clear" w:color="auto" w:fill="auto"/>
          </w:tcPr>
          <w:p w14:paraId="0D60DFCE" w14:textId="77777777" w:rsidR="00D77E00" w:rsidRPr="00D26C34" w:rsidRDefault="00D77E00" w:rsidP="004F2544">
            <w:pPr>
              <w:spacing w:after="0" w:line="480" w:lineRule="auto"/>
              <w:jc w:val="right"/>
              <w:rPr>
                <w:rFonts w:ascii="Times New Roman" w:eastAsia="Times New Roman" w:hAnsi="Times New Roman"/>
                <w:sz w:val="24"/>
                <w:szCs w:val="24"/>
              </w:rPr>
            </w:pPr>
            <w:r w:rsidRPr="00D26C34">
              <w:rPr>
                <w:rFonts w:ascii="Times New Roman" w:eastAsia="Times New Roman" w:hAnsi="Times New Roman"/>
                <w:sz w:val="24"/>
                <w:szCs w:val="24"/>
              </w:rPr>
              <w:t>A</w:t>
            </w:r>
          </w:p>
        </w:tc>
        <w:tc>
          <w:tcPr>
            <w:tcW w:w="7959" w:type="dxa"/>
            <w:gridSpan w:val="2"/>
            <w:shd w:val="clear" w:color="auto" w:fill="auto"/>
          </w:tcPr>
          <w:p w14:paraId="5876A74B" w14:textId="77777777" w:rsidR="00D77E00" w:rsidRPr="00D26C34" w:rsidRDefault="003C5AC2" w:rsidP="00056A1E">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I</w:t>
            </w:r>
            <w:r w:rsidR="00056A1E" w:rsidRPr="00D26C34">
              <w:rPr>
                <w:rFonts w:ascii="Times New Roman" w:eastAsia="Times New Roman" w:hAnsi="Times New Roman"/>
                <w:sz w:val="24"/>
                <w:szCs w:val="24"/>
              </w:rPr>
              <w:t>nst</w:t>
            </w:r>
            <w:r w:rsidR="00C32A54" w:rsidRPr="00D26C34">
              <w:rPr>
                <w:rFonts w:ascii="Times New Roman" w:eastAsia="Times New Roman" w:hAnsi="Times New Roman"/>
                <w:sz w:val="24"/>
                <w:szCs w:val="24"/>
              </w:rPr>
              <w:t>r</w:t>
            </w:r>
            <w:r w:rsidR="00056A1E" w:rsidRPr="00D26C34">
              <w:rPr>
                <w:rFonts w:ascii="Times New Roman" w:eastAsia="Times New Roman" w:hAnsi="Times New Roman"/>
                <w:sz w:val="24"/>
                <w:szCs w:val="24"/>
              </w:rPr>
              <w:t>umento de Investigación</w:t>
            </w:r>
            <w:r w:rsidR="00DA54B5" w:rsidRPr="00D26C34">
              <w:rPr>
                <w:rFonts w:ascii="Times New Roman" w:eastAsia="Times New Roman" w:hAnsi="Times New Roman"/>
                <w:sz w:val="24"/>
                <w:szCs w:val="24"/>
              </w:rPr>
              <w:t>………………………………………</w:t>
            </w:r>
            <w:r w:rsidR="00056A1E" w:rsidRPr="00D26C34">
              <w:rPr>
                <w:rFonts w:ascii="Times New Roman" w:eastAsia="Times New Roman" w:hAnsi="Times New Roman"/>
                <w:sz w:val="24"/>
                <w:szCs w:val="24"/>
              </w:rPr>
              <w:t>…</w:t>
            </w:r>
            <w:r w:rsidR="00654761" w:rsidRPr="00D26C34">
              <w:rPr>
                <w:rFonts w:ascii="Times New Roman" w:eastAsia="Times New Roman" w:hAnsi="Times New Roman"/>
                <w:sz w:val="24"/>
                <w:szCs w:val="24"/>
              </w:rPr>
              <w:t>.</w:t>
            </w:r>
            <w:r w:rsidR="00056A1E" w:rsidRPr="00D26C34">
              <w:rPr>
                <w:rFonts w:ascii="Times New Roman" w:eastAsia="Times New Roman" w:hAnsi="Times New Roman"/>
                <w:sz w:val="24"/>
                <w:szCs w:val="24"/>
              </w:rPr>
              <w:t>…..</w:t>
            </w:r>
            <w:r w:rsidR="00DA54B5" w:rsidRPr="00D26C34">
              <w:rPr>
                <w:rFonts w:ascii="Times New Roman" w:eastAsia="Times New Roman" w:hAnsi="Times New Roman"/>
                <w:sz w:val="24"/>
                <w:szCs w:val="24"/>
              </w:rPr>
              <w:t>…….</w:t>
            </w:r>
          </w:p>
        </w:tc>
        <w:tc>
          <w:tcPr>
            <w:tcW w:w="543" w:type="dxa"/>
            <w:shd w:val="clear" w:color="auto" w:fill="auto"/>
          </w:tcPr>
          <w:p w14:paraId="5AFCD0B2" w14:textId="77777777" w:rsidR="00D77E00" w:rsidRPr="00D26C34" w:rsidRDefault="001D6E14" w:rsidP="004F254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64</w:t>
            </w:r>
          </w:p>
        </w:tc>
        <w:tc>
          <w:tcPr>
            <w:tcW w:w="258" w:type="dxa"/>
            <w:shd w:val="clear" w:color="auto" w:fill="auto"/>
          </w:tcPr>
          <w:p w14:paraId="2FDF1E72" w14:textId="77777777" w:rsidR="00D77E00" w:rsidRPr="00D26C34" w:rsidRDefault="00D77E00" w:rsidP="004F2544">
            <w:pPr>
              <w:spacing w:after="0" w:line="480" w:lineRule="auto"/>
              <w:jc w:val="center"/>
              <w:rPr>
                <w:rFonts w:ascii="Times New Roman" w:eastAsia="Times New Roman" w:hAnsi="Times New Roman"/>
                <w:sz w:val="24"/>
                <w:szCs w:val="24"/>
              </w:rPr>
            </w:pPr>
          </w:p>
        </w:tc>
      </w:tr>
      <w:tr w:rsidR="00056A1E" w:rsidRPr="00D26C34" w14:paraId="0E819B38" w14:textId="77777777" w:rsidTr="001E20D7">
        <w:trPr>
          <w:jc w:val="center"/>
        </w:trPr>
        <w:tc>
          <w:tcPr>
            <w:tcW w:w="600" w:type="dxa"/>
            <w:shd w:val="clear" w:color="auto" w:fill="auto"/>
          </w:tcPr>
          <w:p w14:paraId="18014D92" w14:textId="77777777" w:rsidR="00942389" w:rsidRPr="00D26C34" w:rsidRDefault="00942389" w:rsidP="004F2544">
            <w:pPr>
              <w:spacing w:after="0" w:line="480" w:lineRule="auto"/>
              <w:jc w:val="right"/>
              <w:rPr>
                <w:rFonts w:ascii="Times New Roman" w:eastAsia="Times New Roman" w:hAnsi="Times New Roman"/>
                <w:sz w:val="24"/>
                <w:szCs w:val="24"/>
              </w:rPr>
            </w:pPr>
            <w:r w:rsidRPr="00D26C34">
              <w:rPr>
                <w:rFonts w:ascii="Times New Roman" w:eastAsia="Times New Roman" w:hAnsi="Times New Roman"/>
                <w:sz w:val="24"/>
                <w:szCs w:val="24"/>
              </w:rPr>
              <w:t>B</w:t>
            </w:r>
          </w:p>
        </w:tc>
        <w:tc>
          <w:tcPr>
            <w:tcW w:w="7959" w:type="dxa"/>
            <w:gridSpan w:val="2"/>
            <w:shd w:val="clear" w:color="auto" w:fill="auto"/>
          </w:tcPr>
          <w:p w14:paraId="0509A99E" w14:textId="77777777" w:rsidR="00942389" w:rsidRPr="00D26C34" w:rsidRDefault="00056A1E" w:rsidP="003C5AC2">
            <w:pPr>
              <w:spacing w:after="0" w:line="480" w:lineRule="auto"/>
              <w:rPr>
                <w:rFonts w:ascii="Times New Roman" w:eastAsia="Times New Roman" w:hAnsi="Times New Roman"/>
                <w:sz w:val="24"/>
                <w:szCs w:val="24"/>
              </w:rPr>
            </w:pPr>
            <w:r w:rsidRPr="00D26C34">
              <w:rPr>
                <w:rFonts w:ascii="Times New Roman" w:eastAsia="Times New Roman" w:hAnsi="Times New Roman"/>
                <w:sz w:val="24"/>
                <w:szCs w:val="24"/>
              </w:rPr>
              <w:t>Instrumento de Medición: Revisado por el Panel de Expertos………</w:t>
            </w:r>
            <w:r w:rsidR="00654761" w:rsidRPr="00D26C34">
              <w:rPr>
                <w:rFonts w:ascii="Times New Roman" w:eastAsia="Times New Roman" w:hAnsi="Times New Roman"/>
                <w:sz w:val="24"/>
                <w:szCs w:val="24"/>
              </w:rPr>
              <w:t>….</w:t>
            </w:r>
            <w:r w:rsidRPr="00D26C34">
              <w:rPr>
                <w:rFonts w:ascii="Times New Roman" w:eastAsia="Times New Roman" w:hAnsi="Times New Roman"/>
                <w:sz w:val="24"/>
                <w:szCs w:val="24"/>
              </w:rPr>
              <w:t>……...</w:t>
            </w:r>
          </w:p>
        </w:tc>
        <w:tc>
          <w:tcPr>
            <w:tcW w:w="543" w:type="dxa"/>
            <w:shd w:val="clear" w:color="auto" w:fill="auto"/>
          </w:tcPr>
          <w:p w14:paraId="5EBCC220" w14:textId="77777777" w:rsidR="00942389" w:rsidRPr="00D26C34" w:rsidRDefault="002C3EE8" w:rsidP="004F254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70</w:t>
            </w:r>
          </w:p>
        </w:tc>
        <w:tc>
          <w:tcPr>
            <w:tcW w:w="258" w:type="dxa"/>
            <w:shd w:val="clear" w:color="auto" w:fill="auto"/>
          </w:tcPr>
          <w:p w14:paraId="0A703A84" w14:textId="77777777" w:rsidR="00942389" w:rsidRPr="00D26C34" w:rsidRDefault="00942389" w:rsidP="004F2544">
            <w:pPr>
              <w:spacing w:after="0" w:line="480" w:lineRule="auto"/>
              <w:jc w:val="center"/>
              <w:rPr>
                <w:rFonts w:ascii="Times New Roman" w:eastAsia="Times New Roman" w:hAnsi="Times New Roman"/>
                <w:sz w:val="24"/>
                <w:szCs w:val="24"/>
              </w:rPr>
            </w:pPr>
          </w:p>
        </w:tc>
      </w:tr>
      <w:tr w:rsidR="00056A1E" w:rsidRPr="00D26C34" w14:paraId="72763447" w14:textId="77777777" w:rsidTr="001E20D7">
        <w:trPr>
          <w:trHeight w:val="846"/>
          <w:jc w:val="center"/>
        </w:trPr>
        <w:tc>
          <w:tcPr>
            <w:tcW w:w="600" w:type="dxa"/>
            <w:shd w:val="clear" w:color="auto" w:fill="auto"/>
          </w:tcPr>
          <w:p w14:paraId="1D2C6ED7" w14:textId="77777777" w:rsidR="001450D8" w:rsidRPr="00D26C34" w:rsidRDefault="001450D8" w:rsidP="004F2544">
            <w:pPr>
              <w:spacing w:after="0" w:line="480" w:lineRule="auto"/>
              <w:jc w:val="right"/>
              <w:rPr>
                <w:rFonts w:ascii="Times New Roman" w:eastAsia="Times New Roman" w:hAnsi="Times New Roman"/>
                <w:sz w:val="24"/>
                <w:szCs w:val="24"/>
              </w:rPr>
            </w:pPr>
            <w:r w:rsidRPr="00D26C34">
              <w:rPr>
                <w:rFonts w:ascii="Times New Roman" w:eastAsia="Times New Roman" w:hAnsi="Times New Roman"/>
                <w:sz w:val="24"/>
                <w:szCs w:val="24"/>
              </w:rPr>
              <w:t>C</w:t>
            </w:r>
          </w:p>
        </w:tc>
        <w:tc>
          <w:tcPr>
            <w:tcW w:w="7959" w:type="dxa"/>
            <w:gridSpan w:val="2"/>
            <w:shd w:val="clear" w:color="auto" w:fill="auto"/>
          </w:tcPr>
          <w:p w14:paraId="4CA4EA1F" w14:textId="77777777" w:rsidR="001450D8" w:rsidRPr="00D26C34" w:rsidRDefault="00654761" w:rsidP="00654761">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Carta de Invitación a los Miembros del Panel de Expertos para la Validez de Contenido del Cuestionario……………………………………………………...</w:t>
            </w:r>
          </w:p>
        </w:tc>
        <w:tc>
          <w:tcPr>
            <w:tcW w:w="543" w:type="dxa"/>
            <w:shd w:val="clear" w:color="auto" w:fill="auto"/>
          </w:tcPr>
          <w:p w14:paraId="6DB6940E" w14:textId="77777777" w:rsidR="00F7407C" w:rsidRPr="00D26C34" w:rsidRDefault="00F7407C" w:rsidP="00F7407C">
            <w:pPr>
              <w:spacing w:after="0" w:line="240" w:lineRule="auto"/>
              <w:jc w:val="center"/>
              <w:rPr>
                <w:rFonts w:ascii="Times New Roman" w:eastAsia="Times New Roman" w:hAnsi="Times New Roman"/>
                <w:sz w:val="24"/>
                <w:szCs w:val="24"/>
              </w:rPr>
            </w:pPr>
          </w:p>
          <w:p w14:paraId="105AD367" w14:textId="77777777" w:rsidR="001450D8" w:rsidRPr="00D26C34" w:rsidRDefault="00416DCE" w:rsidP="004F254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75</w:t>
            </w:r>
          </w:p>
        </w:tc>
        <w:tc>
          <w:tcPr>
            <w:tcW w:w="258" w:type="dxa"/>
            <w:shd w:val="clear" w:color="auto" w:fill="auto"/>
          </w:tcPr>
          <w:p w14:paraId="076CC2B4" w14:textId="77777777" w:rsidR="001450D8" w:rsidRPr="00D26C34" w:rsidRDefault="001450D8" w:rsidP="004F2544">
            <w:pPr>
              <w:spacing w:after="0" w:line="480" w:lineRule="auto"/>
              <w:jc w:val="center"/>
              <w:rPr>
                <w:rFonts w:ascii="Times New Roman" w:eastAsia="Times New Roman" w:hAnsi="Times New Roman"/>
                <w:sz w:val="24"/>
                <w:szCs w:val="24"/>
              </w:rPr>
            </w:pPr>
          </w:p>
        </w:tc>
      </w:tr>
      <w:tr w:rsidR="00056A1E" w:rsidRPr="00D26C34" w14:paraId="086A66F2" w14:textId="77777777" w:rsidTr="001E20D7">
        <w:trPr>
          <w:trHeight w:val="819"/>
          <w:jc w:val="center"/>
        </w:trPr>
        <w:tc>
          <w:tcPr>
            <w:tcW w:w="600" w:type="dxa"/>
            <w:shd w:val="clear" w:color="auto" w:fill="auto"/>
          </w:tcPr>
          <w:p w14:paraId="3BC06D2C" w14:textId="77777777" w:rsidR="002968E0" w:rsidRPr="00D26C34" w:rsidRDefault="001450D8" w:rsidP="004F2544">
            <w:pPr>
              <w:spacing w:after="0" w:line="480" w:lineRule="auto"/>
              <w:jc w:val="right"/>
              <w:rPr>
                <w:rFonts w:ascii="Times New Roman" w:eastAsia="Times New Roman" w:hAnsi="Times New Roman"/>
                <w:sz w:val="24"/>
                <w:szCs w:val="24"/>
              </w:rPr>
            </w:pPr>
            <w:r w:rsidRPr="00D26C34">
              <w:rPr>
                <w:rFonts w:ascii="Times New Roman" w:eastAsia="Times New Roman" w:hAnsi="Times New Roman"/>
                <w:sz w:val="24"/>
                <w:szCs w:val="24"/>
              </w:rPr>
              <w:t>D</w:t>
            </w:r>
          </w:p>
        </w:tc>
        <w:tc>
          <w:tcPr>
            <w:tcW w:w="7959" w:type="dxa"/>
            <w:gridSpan w:val="2"/>
            <w:shd w:val="clear" w:color="auto" w:fill="auto"/>
          </w:tcPr>
          <w:p w14:paraId="602901AE" w14:textId="77777777" w:rsidR="002968E0" w:rsidRPr="00D26C34" w:rsidRDefault="00182D1E" w:rsidP="00182D1E">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Planilla para la Validación del Contenido del Instrumento por el Comité de Expertos…………………………………………………………………………..</w:t>
            </w:r>
          </w:p>
        </w:tc>
        <w:tc>
          <w:tcPr>
            <w:tcW w:w="543" w:type="dxa"/>
            <w:shd w:val="clear" w:color="auto" w:fill="auto"/>
          </w:tcPr>
          <w:p w14:paraId="2032621B" w14:textId="77777777" w:rsidR="00545251" w:rsidRPr="00D26C34" w:rsidRDefault="00545251" w:rsidP="00545251">
            <w:pPr>
              <w:spacing w:after="0" w:line="240" w:lineRule="auto"/>
              <w:jc w:val="center"/>
              <w:rPr>
                <w:rFonts w:ascii="Times New Roman" w:eastAsia="Times New Roman" w:hAnsi="Times New Roman"/>
                <w:sz w:val="24"/>
                <w:szCs w:val="24"/>
              </w:rPr>
            </w:pPr>
          </w:p>
          <w:p w14:paraId="47EA5CE1" w14:textId="77777777" w:rsidR="002968E0" w:rsidRPr="00D26C34" w:rsidRDefault="00762B97" w:rsidP="004F254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77</w:t>
            </w:r>
          </w:p>
        </w:tc>
        <w:tc>
          <w:tcPr>
            <w:tcW w:w="258" w:type="dxa"/>
            <w:shd w:val="clear" w:color="auto" w:fill="auto"/>
          </w:tcPr>
          <w:p w14:paraId="04FA10FD" w14:textId="77777777" w:rsidR="002968E0" w:rsidRPr="00D26C34" w:rsidRDefault="002968E0" w:rsidP="004F2544">
            <w:pPr>
              <w:spacing w:after="0" w:line="480" w:lineRule="auto"/>
              <w:jc w:val="center"/>
              <w:rPr>
                <w:rFonts w:ascii="Times New Roman" w:eastAsia="Times New Roman" w:hAnsi="Times New Roman"/>
                <w:sz w:val="24"/>
                <w:szCs w:val="24"/>
              </w:rPr>
            </w:pPr>
          </w:p>
        </w:tc>
      </w:tr>
      <w:tr w:rsidR="00056A1E" w:rsidRPr="00D26C34" w14:paraId="3E497382" w14:textId="77777777" w:rsidTr="001E20D7">
        <w:trPr>
          <w:trHeight w:val="900"/>
          <w:jc w:val="center"/>
        </w:trPr>
        <w:tc>
          <w:tcPr>
            <w:tcW w:w="600" w:type="dxa"/>
            <w:shd w:val="clear" w:color="auto" w:fill="auto"/>
          </w:tcPr>
          <w:p w14:paraId="74FC0BC1" w14:textId="77777777" w:rsidR="005B7633" w:rsidRPr="00D26C34" w:rsidRDefault="005B7633" w:rsidP="004F2544">
            <w:pPr>
              <w:spacing w:after="0" w:line="480" w:lineRule="auto"/>
              <w:jc w:val="right"/>
              <w:rPr>
                <w:rFonts w:ascii="Times New Roman" w:eastAsia="Times New Roman" w:hAnsi="Times New Roman"/>
                <w:sz w:val="24"/>
                <w:szCs w:val="24"/>
              </w:rPr>
            </w:pPr>
            <w:r w:rsidRPr="00D26C34">
              <w:rPr>
                <w:rFonts w:ascii="Times New Roman" w:eastAsia="Times New Roman" w:hAnsi="Times New Roman"/>
                <w:sz w:val="24"/>
                <w:szCs w:val="24"/>
              </w:rPr>
              <w:t>E</w:t>
            </w:r>
          </w:p>
        </w:tc>
        <w:tc>
          <w:tcPr>
            <w:tcW w:w="7959" w:type="dxa"/>
            <w:gridSpan w:val="2"/>
            <w:shd w:val="clear" w:color="auto" w:fill="auto"/>
          </w:tcPr>
          <w:p w14:paraId="045BF403" w14:textId="77777777" w:rsidR="00182D1E" w:rsidRPr="00D26C34" w:rsidRDefault="00182D1E" w:rsidP="00182D1E">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Cálculo del Índice para la Validez de Contenido del Instrumento según</w:t>
            </w:r>
          </w:p>
          <w:p w14:paraId="56ACC52B" w14:textId="77777777" w:rsidR="005B7633" w:rsidRPr="00D26C34" w:rsidRDefault="00182D1E" w:rsidP="00182D1E">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Lawshe……………………………………………………………………………</w:t>
            </w:r>
          </w:p>
        </w:tc>
        <w:tc>
          <w:tcPr>
            <w:tcW w:w="543" w:type="dxa"/>
            <w:shd w:val="clear" w:color="auto" w:fill="auto"/>
          </w:tcPr>
          <w:p w14:paraId="3D14F7A9" w14:textId="77777777" w:rsidR="00545251" w:rsidRPr="00D26C34" w:rsidRDefault="00545251" w:rsidP="00545251">
            <w:pPr>
              <w:spacing w:after="0" w:line="240" w:lineRule="auto"/>
              <w:jc w:val="center"/>
              <w:rPr>
                <w:rFonts w:ascii="Times New Roman" w:eastAsia="Times New Roman" w:hAnsi="Times New Roman"/>
                <w:sz w:val="24"/>
                <w:szCs w:val="24"/>
              </w:rPr>
            </w:pPr>
          </w:p>
          <w:p w14:paraId="686DDD97" w14:textId="77777777" w:rsidR="005B7633" w:rsidRPr="00D26C34" w:rsidRDefault="00847BDB" w:rsidP="004F254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85</w:t>
            </w:r>
          </w:p>
        </w:tc>
        <w:tc>
          <w:tcPr>
            <w:tcW w:w="258" w:type="dxa"/>
            <w:shd w:val="clear" w:color="auto" w:fill="auto"/>
          </w:tcPr>
          <w:p w14:paraId="59DAE9D5" w14:textId="77777777" w:rsidR="005B7633" w:rsidRPr="00D26C34" w:rsidRDefault="005B7633" w:rsidP="004F2544">
            <w:pPr>
              <w:spacing w:after="0" w:line="480" w:lineRule="auto"/>
              <w:jc w:val="center"/>
              <w:rPr>
                <w:rFonts w:ascii="Times New Roman" w:eastAsia="Times New Roman" w:hAnsi="Times New Roman"/>
                <w:sz w:val="24"/>
                <w:szCs w:val="24"/>
              </w:rPr>
            </w:pPr>
          </w:p>
        </w:tc>
      </w:tr>
      <w:tr w:rsidR="00056A1E" w:rsidRPr="00D26C34" w14:paraId="5470FADE" w14:textId="77777777" w:rsidTr="001E20D7">
        <w:trPr>
          <w:trHeight w:val="900"/>
          <w:jc w:val="center"/>
        </w:trPr>
        <w:tc>
          <w:tcPr>
            <w:tcW w:w="600" w:type="dxa"/>
            <w:shd w:val="clear" w:color="auto" w:fill="auto"/>
          </w:tcPr>
          <w:p w14:paraId="22E127FB" w14:textId="77777777" w:rsidR="00F96C8C" w:rsidRPr="00D26C34" w:rsidRDefault="005B7633" w:rsidP="004F2544">
            <w:pPr>
              <w:spacing w:after="0" w:line="480" w:lineRule="auto"/>
              <w:jc w:val="right"/>
              <w:rPr>
                <w:rFonts w:ascii="Times New Roman" w:eastAsia="Times New Roman" w:hAnsi="Times New Roman"/>
                <w:sz w:val="24"/>
                <w:szCs w:val="24"/>
              </w:rPr>
            </w:pPr>
            <w:r w:rsidRPr="00D26C34">
              <w:rPr>
                <w:rFonts w:ascii="Times New Roman" w:eastAsia="Times New Roman" w:hAnsi="Times New Roman"/>
                <w:sz w:val="24"/>
                <w:szCs w:val="24"/>
              </w:rPr>
              <w:t>F</w:t>
            </w:r>
          </w:p>
        </w:tc>
        <w:tc>
          <w:tcPr>
            <w:tcW w:w="7959" w:type="dxa"/>
            <w:gridSpan w:val="2"/>
            <w:shd w:val="clear" w:color="auto" w:fill="auto"/>
          </w:tcPr>
          <w:p w14:paraId="32C79549" w14:textId="77777777" w:rsidR="00F96C8C" w:rsidRPr="00D26C34" w:rsidRDefault="00AB310D" w:rsidP="00AB310D">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Listado de Expertos que Respondieron a la Invit</w:t>
            </w:r>
            <w:r w:rsidR="00C32A54" w:rsidRPr="00D26C34">
              <w:rPr>
                <w:rFonts w:ascii="Times New Roman" w:eastAsia="Times New Roman" w:hAnsi="Times New Roman"/>
                <w:sz w:val="24"/>
                <w:szCs w:val="24"/>
              </w:rPr>
              <w:t>a</w:t>
            </w:r>
            <w:r w:rsidRPr="00D26C34">
              <w:rPr>
                <w:rFonts w:ascii="Times New Roman" w:eastAsia="Times New Roman" w:hAnsi="Times New Roman"/>
                <w:sz w:val="24"/>
                <w:szCs w:val="24"/>
              </w:rPr>
              <w:t>ción para la Validación de Contenido del Instrumento de Investigación……………………………………..</w:t>
            </w:r>
          </w:p>
        </w:tc>
        <w:tc>
          <w:tcPr>
            <w:tcW w:w="543" w:type="dxa"/>
            <w:shd w:val="clear" w:color="auto" w:fill="auto"/>
          </w:tcPr>
          <w:p w14:paraId="2DB6E7D7" w14:textId="77777777" w:rsidR="00545251" w:rsidRPr="00D26C34" w:rsidRDefault="00545251" w:rsidP="00545251">
            <w:pPr>
              <w:spacing w:after="0" w:line="240" w:lineRule="auto"/>
              <w:jc w:val="center"/>
              <w:rPr>
                <w:rFonts w:ascii="Times New Roman" w:eastAsia="Times New Roman" w:hAnsi="Times New Roman"/>
                <w:sz w:val="24"/>
                <w:szCs w:val="24"/>
              </w:rPr>
            </w:pPr>
          </w:p>
          <w:p w14:paraId="5CE8E02C" w14:textId="77777777" w:rsidR="00F96C8C" w:rsidRPr="00D26C34" w:rsidRDefault="004D2707" w:rsidP="004F2544">
            <w:pPr>
              <w:spacing w:after="0" w:line="48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87</w:t>
            </w:r>
          </w:p>
        </w:tc>
        <w:tc>
          <w:tcPr>
            <w:tcW w:w="258" w:type="dxa"/>
            <w:shd w:val="clear" w:color="auto" w:fill="auto"/>
          </w:tcPr>
          <w:p w14:paraId="6CECD33F" w14:textId="77777777" w:rsidR="00F96C8C" w:rsidRPr="00D26C34" w:rsidRDefault="00F96C8C" w:rsidP="004F2544">
            <w:pPr>
              <w:spacing w:after="0" w:line="480" w:lineRule="auto"/>
              <w:jc w:val="center"/>
              <w:rPr>
                <w:rFonts w:ascii="Times New Roman" w:eastAsia="Times New Roman" w:hAnsi="Times New Roman"/>
                <w:sz w:val="24"/>
                <w:szCs w:val="24"/>
              </w:rPr>
            </w:pPr>
          </w:p>
        </w:tc>
      </w:tr>
    </w:tbl>
    <w:p w14:paraId="0D54EE8B" w14:textId="77777777" w:rsidR="00BC3522" w:rsidRPr="00D26C34" w:rsidRDefault="00BC3522" w:rsidP="00BC3522">
      <w:pPr>
        <w:spacing w:after="0" w:line="480" w:lineRule="auto"/>
        <w:rPr>
          <w:rFonts w:ascii="Times New Roman" w:hAnsi="Times New Roman"/>
          <w:sz w:val="24"/>
          <w:szCs w:val="24"/>
        </w:rPr>
      </w:pPr>
    </w:p>
    <w:p w14:paraId="0E500073" w14:textId="77777777" w:rsidR="00BC3522" w:rsidRPr="00D26C34" w:rsidRDefault="00BC3522" w:rsidP="00BC3522">
      <w:pPr>
        <w:spacing w:after="0" w:line="480" w:lineRule="auto"/>
        <w:rPr>
          <w:rFonts w:ascii="Times New Roman" w:hAnsi="Times New Roman"/>
          <w:sz w:val="24"/>
          <w:szCs w:val="24"/>
        </w:rPr>
        <w:sectPr w:rsidR="00BC3522" w:rsidRPr="00D26C34" w:rsidSect="00BC3522">
          <w:headerReference w:type="default" r:id="rId15"/>
          <w:pgSz w:w="12240" w:h="15840"/>
          <w:pgMar w:top="1440" w:right="1440" w:bottom="1440" w:left="1440" w:header="720" w:footer="720" w:gutter="0"/>
          <w:pgNumType w:fmt="lowerRoman"/>
          <w:cols w:space="720"/>
          <w:docGrid w:linePitch="360"/>
        </w:sectPr>
      </w:pPr>
    </w:p>
    <w:p w14:paraId="2E2DE6DD" w14:textId="77777777" w:rsidR="00DA7F2D" w:rsidRPr="00D26C34" w:rsidRDefault="00653E1B" w:rsidP="00566F7C">
      <w:pPr>
        <w:spacing w:after="0" w:line="480" w:lineRule="auto"/>
        <w:jc w:val="center"/>
        <w:rPr>
          <w:rFonts w:ascii="Times New Roman" w:hAnsi="Times New Roman"/>
          <w:b/>
          <w:sz w:val="24"/>
          <w:szCs w:val="24"/>
        </w:rPr>
      </w:pPr>
      <w:r w:rsidRPr="00D26C34">
        <w:rPr>
          <w:rFonts w:ascii="Times New Roman" w:hAnsi="Times New Roman"/>
          <w:b/>
          <w:sz w:val="24"/>
          <w:szCs w:val="24"/>
        </w:rPr>
        <w:lastRenderedPageBreak/>
        <w:t>Introducción</w:t>
      </w:r>
    </w:p>
    <w:p w14:paraId="31FE70C5" w14:textId="77777777" w:rsidR="00881413" w:rsidRPr="00D26C34" w:rsidRDefault="0012700E" w:rsidP="00EF18A6">
      <w:pPr>
        <w:spacing w:after="0" w:line="480" w:lineRule="auto"/>
        <w:ind w:firstLine="708"/>
        <w:rPr>
          <w:rFonts w:ascii="Times New Roman" w:hAnsi="Times New Roman"/>
          <w:sz w:val="24"/>
          <w:szCs w:val="24"/>
        </w:rPr>
      </w:pPr>
      <w:r w:rsidRPr="00D26C34">
        <w:rPr>
          <w:rFonts w:ascii="Times New Roman" w:hAnsi="Times New Roman"/>
          <w:sz w:val="24"/>
          <w:szCs w:val="24"/>
        </w:rPr>
        <w:t xml:space="preserve">Por naturaleza, el ser humano </w:t>
      </w:r>
      <w:r w:rsidR="00090EF5" w:rsidRPr="00D26C34">
        <w:rPr>
          <w:rFonts w:ascii="Times New Roman" w:hAnsi="Times New Roman"/>
          <w:sz w:val="24"/>
          <w:szCs w:val="24"/>
        </w:rPr>
        <w:t>personifica</w:t>
      </w:r>
      <w:r w:rsidRPr="00D26C34">
        <w:rPr>
          <w:rFonts w:ascii="Times New Roman" w:hAnsi="Times New Roman"/>
          <w:sz w:val="24"/>
          <w:szCs w:val="24"/>
        </w:rPr>
        <w:t xml:space="preserve"> un ente social, </w:t>
      </w:r>
      <w:r w:rsidR="00563063" w:rsidRPr="00D26C34">
        <w:rPr>
          <w:rFonts w:ascii="Times New Roman" w:hAnsi="Times New Roman"/>
          <w:sz w:val="24"/>
          <w:szCs w:val="24"/>
        </w:rPr>
        <w:t xml:space="preserve">escenario </w:t>
      </w:r>
      <w:r w:rsidRPr="00D26C34">
        <w:rPr>
          <w:rFonts w:ascii="Times New Roman" w:hAnsi="Times New Roman"/>
          <w:sz w:val="24"/>
          <w:szCs w:val="24"/>
        </w:rPr>
        <w:t>donde la concepci</w:t>
      </w:r>
      <w:r w:rsidR="00D95415" w:rsidRPr="00D26C34">
        <w:rPr>
          <w:rFonts w:ascii="Times New Roman" w:hAnsi="Times New Roman"/>
          <w:sz w:val="24"/>
          <w:szCs w:val="24"/>
        </w:rPr>
        <w:t>ó</w:t>
      </w:r>
      <w:r w:rsidRPr="00D26C34">
        <w:rPr>
          <w:rFonts w:ascii="Times New Roman" w:hAnsi="Times New Roman"/>
          <w:sz w:val="24"/>
          <w:szCs w:val="24"/>
        </w:rPr>
        <w:t xml:space="preserve">n de la </w:t>
      </w:r>
      <w:r w:rsidR="00563063" w:rsidRPr="00D26C34">
        <w:rPr>
          <w:rFonts w:ascii="Times New Roman" w:hAnsi="Times New Roman"/>
          <w:sz w:val="24"/>
          <w:szCs w:val="24"/>
        </w:rPr>
        <w:t xml:space="preserve">realidad </w:t>
      </w:r>
      <w:r w:rsidR="004B0B02" w:rsidRPr="00D26C34">
        <w:rPr>
          <w:rFonts w:ascii="Times New Roman" w:hAnsi="Times New Roman"/>
          <w:sz w:val="24"/>
          <w:szCs w:val="24"/>
        </w:rPr>
        <w:t>se consolida sobre base de</w:t>
      </w:r>
      <w:r w:rsidRPr="00D26C34">
        <w:rPr>
          <w:rFonts w:ascii="Times New Roman" w:hAnsi="Times New Roman"/>
          <w:sz w:val="24"/>
          <w:szCs w:val="24"/>
        </w:rPr>
        <w:t xml:space="preserve"> las </w:t>
      </w:r>
      <w:r w:rsidRPr="00D26C34">
        <w:rPr>
          <w:rFonts w:ascii="Times New Roman" w:hAnsi="Times New Roman"/>
          <w:b/>
          <w:i/>
          <w:sz w:val="24"/>
          <w:szCs w:val="24"/>
        </w:rPr>
        <w:t>interacciones sociales</w:t>
      </w:r>
      <w:r w:rsidR="00353092" w:rsidRPr="00D26C34">
        <w:rPr>
          <w:rFonts w:ascii="Times New Roman" w:hAnsi="Times New Roman"/>
          <w:sz w:val="24"/>
          <w:szCs w:val="24"/>
        </w:rPr>
        <w:t xml:space="preserve">.  Estas acciones se erigen de las </w:t>
      </w:r>
      <w:r w:rsidR="00353092" w:rsidRPr="00D26C34">
        <w:rPr>
          <w:rFonts w:ascii="Times New Roman" w:hAnsi="Times New Roman"/>
          <w:b/>
          <w:i/>
          <w:sz w:val="24"/>
          <w:szCs w:val="24"/>
        </w:rPr>
        <w:t>redes sociales</w:t>
      </w:r>
      <w:r w:rsidR="000F0B6C" w:rsidRPr="00D26C34">
        <w:rPr>
          <w:rFonts w:ascii="Times New Roman" w:hAnsi="Times New Roman"/>
          <w:sz w:val="24"/>
          <w:szCs w:val="24"/>
        </w:rPr>
        <w:t xml:space="preserve"> </w:t>
      </w:r>
      <w:r w:rsidR="0015058D" w:rsidRPr="00D26C34">
        <w:rPr>
          <w:rFonts w:ascii="Times New Roman" w:hAnsi="Times New Roman"/>
          <w:sz w:val="24"/>
          <w:szCs w:val="24"/>
        </w:rPr>
        <w:t xml:space="preserve">presenciales, </w:t>
      </w:r>
      <w:r w:rsidR="000F0B6C" w:rsidRPr="00D26C34">
        <w:rPr>
          <w:rFonts w:ascii="Times New Roman" w:hAnsi="Times New Roman"/>
          <w:sz w:val="24"/>
          <w:szCs w:val="24"/>
        </w:rPr>
        <w:t>forjadas</w:t>
      </w:r>
      <w:r w:rsidR="00353092" w:rsidRPr="00D26C34">
        <w:rPr>
          <w:rFonts w:ascii="Times New Roman" w:hAnsi="Times New Roman"/>
          <w:sz w:val="24"/>
          <w:szCs w:val="24"/>
        </w:rPr>
        <w:t xml:space="preserve"> entre los familiares, amistades y otros grupos (</w:t>
      </w:r>
      <w:r w:rsidR="000F0B6C" w:rsidRPr="00D26C34">
        <w:rPr>
          <w:rFonts w:ascii="Times New Roman" w:hAnsi="Times New Roman"/>
          <w:sz w:val="24"/>
          <w:szCs w:val="24"/>
        </w:rPr>
        <w:t>Thompson, Hickey, &amp; Thompson, 2019, p. 122)</w:t>
      </w:r>
      <w:r w:rsidR="004601F7" w:rsidRPr="00D26C34">
        <w:rPr>
          <w:rFonts w:ascii="Times New Roman" w:hAnsi="Times New Roman"/>
          <w:sz w:val="24"/>
          <w:szCs w:val="24"/>
        </w:rPr>
        <w:t xml:space="preserve">, menester afiliado a la </w:t>
      </w:r>
      <w:r w:rsidR="004601F7" w:rsidRPr="00D26C34">
        <w:rPr>
          <w:rFonts w:ascii="Times New Roman" w:hAnsi="Times New Roman"/>
          <w:b/>
          <w:i/>
          <w:sz w:val="24"/>
          <w:szCs w:val="24"/>
        </w:rPr>
        <w:t>sociología digital</w:t>
      </w:r>
      <w:r w:rsidR="004601F7" w:rsidRPr="00D26C34">
        <w:rPr>
          <w:rFonts w:ascii="Times New Roman" w:hAnsi="Times New Roman"/>
          <w:sz w:val="24"/>
          <w:szCs w:val="24"/>
        </w:rPr>
        <w:t xml:space="preserve"> (</w:t>
      </w:r>
      <w:r w:rsidR="009B5D89" w:rsidRPr="00D26C34">
        <w:rPr>
          <w:rFonts w:ascii="Times New Roman" w:hAnsi="Times New Roman"/>
          <w:sz w:val="24"/>
          <w:szCs w:val="24"/>
        </w:rPr>
        <w:t>Dewey, 2018)</w:t>
      </w:r>
      <w:r w:rsidR="00353092" w:rsidRPr="00D26C34">
        <w:rPr>
          <w:rFonts w:ascii="Times New Roman" w:hAnsi="Times New Roman"/>
          <w:sz w:val="24"/>
          <w:szCs w:val="24"/>
        </w:rPr>
        <w:t>.</w:t>
      </w:r>
      <w:r w:rsidR="00E51F9A" w:rsidRPr="00D26C34">
        <w:rPr>
          <w:rFonts w:ascii="Times New Roman" w:hAnsi="Times New Roman"/>
          <w:sz w:val="24"/>
          <w:szCs w:val="24"/>
        </w:rPr>
        <w:t xml:space="preserve">  Así,</w:t>
      </w:r>
      <w:r w:rsidR="00563063" w:rsidRPr="00D26C34">
        <w:rPr>
          <w:rFonts w:ascii="Times New Roman" w:hAnsi="Times New Roman"/>
          <w:sz w:val="24"/>
          <w:szCs w:val="24"/>
        </w:rPr>
        <w:t xml:space="preserve"> </w:t>
      </w:r>
      <w:r w:rsidR="004B0B02" w:rsidRPr="00D26C34">
        <w:rPr>
          <w:rFonts w:ascii="Times New Roman" w:hAnsi="Times New Roman"/>
          <w:sz w:val="24"/>
          <w:szCs w:val="24"/>
        </w:rPr>
        <w:t>principian</w:t>
      </w:r>
      <w:r w:rsidR="00563063" w:rsidRPr="00D26C34">
        <w:rPr>
          <w:rFonts w:ascii="Times New Roman" w:hAnsi="Times New Roman"/>
          <w:sz w:val="24"/>
          <w:szCs w:val="24"/>
        </w:rPr>
        <w:t xml:space="preserve"> los congregados de personas, </w:t>
      </w:r>
      <w:r w:rsidR="00642CE8" w:rsidRPr="00D26C34">
        <w:rPr>
          <w:rFonts w:ascii="Times New Roman" w:hAnsi="Times New Roman"/>
          <w:sz w:val="24"/>
          <w:szCs w:val="24"/>
        </w:rPr>
        <w:t>sustentado</w:t>
      </w:r>
      <w:r w:rsidR="004B0B02" w:rsidRPr="00D26C34">
        <w:rPr>
          <w:rFonts w:ascii="Times New Roman" w:hAnsi="Times New Roman"/>
          <w:sz w:val="24"/>
          <w:szCs w:val="24"/>
        </w:rPr>
        <w:t xml:space="preserve"> en la expectativa de</w:t>
      </w:r>
      <w:r w:rsidR="007F0AC0" w:rsidRPr="00D26C34">
        <w:rPr>
          <w:rFonts w:ascii="Times New Roman" w:hAnsi="Times New Roman"/>
          <w:sz w:val="24"/>
          <w:szCs w:val="24"/>
        </w:rPr>
        <w:t xml:space="preserve"> asentar</w:t>
      </w:r>
      <w:r w:rsidR="002C0D5A" w:rsidRPr="00D26C34">
        <w:rPr>
          <w:rFonts w:ascii="Times New Roman" w:hAnsi="Times New Roman"/>
          <w:sz w:val="24"/>
          <w:szCs w:val="24"/>
        </w:rPr>
        <w:t xml:space="preserve"> ilaciones</w:t>
      </w:r>
      <w:r w:rsidR="002F056D" w:rsidRPr="00D26C34">
        <w:rPr>
          <w:rFonts w:ascii="Times New Roman" w:hAnsi="Times New Roman"/>
          <w:sz w:val="24"/>
          <w:szCs w:val="24"/>
        </w:rPr>
        <w:t xml:space="preserve"> recíprocas y expeditivas</w:t>
      </w:r>
      <w:r w:rsidR="00563063" w:rsidRPr="00D26C34">
        <w:rPr>
          <w:rFonts w:ascii="Times New Roman" w:hAnsi="Times New Roman"/>
          <w:sz w:val="24"/>
          <w:szCs w:val="24"/>
        </w:rPr>
        <w:t>.  Equi</w:t>
      </w:r>
      <w:r w:rsidR="00DF521B" w:rsidRPr="00D26C34">
        <w:rPr>
          <w:rFonts w:ascii="Times New Roman" w:hAnsi="Times New Roman"/>
          <w:sz w:val="24"/>
          <w:szCs w:val="24"/>
        </w:rPr>
        <w:t>distante al declarado antecesor</w:t>
      </w:r>
      <w:r w:rsidR="00B21B2F" w:rsidRPr="00D26C34">
        <w:rPr>
          <w:rFonts w:ascii="Times New Roman" w:hAnsi="Times New Roman"/>
          <w:sz w:val="24"/>
          <w:szCs w:val="24"/>
        </w:rPr>
        <w:t>, se instaura el int</w:t>
      </w:r>
      <w:r w:rsidR="00563063" w:rsidRPr="00D26C34">
        <w:rPr>
          <w:rFonts w:ascii="Times New Roman" w:hAnsi="Times New Roman"/>
          <w:sz w:val="24"/>
          <w:szCs w:val="24"/>
        </w:rPr>
        <w:t>ercambio de ideas e información</w:t>
      </w:r>
      <w:r w:rsidR="001A2BCD" w:rsidRPr="00D26C34">
        <w:rPr>
          <w:rFonts w:ascii="Times New Roman" w:hAnsi="Times New Roman"/>
          <w:sz w:val="24"/>
          <w:szCs w:val="24"/>
        </w:rPr>
        <w:t xml:space="preserve"> difundidas</w:t>
      </w:r>
      <w:r w:rsidR="002F056D" w:rsidRPr="00D26C34">
        <w:rPr>
          <w:rFonts w:ascii="Times New Roman" w:hAnsi="Times New Roman"/>
          <w:sz w:val="24"/>
          <w:szCs w:val="24"/>
        </w:rPr>
        <w:t xml:space="preserve"> por</w:t>
      </w:r>
      <w:r w:rsidR="00FA0942" w:rsidRPr="00D26C34">
        <w:rPr>
          <w:rFonts w:ascii="Times New Roman" w:hAnsi="Times New Roman"/>
          <w:sz w:val="24"/>
          <w:szCs w:val="24"/>
        </w:rPr>
        <w:t xml:space="preserve"> </w:t>
      </w:r>
      <w:r w:rsidR="002F056D" w:rsidRPr="00D26C34">
        <w:rPr>
          <w:rFonts w:ascii="Times New Roman" w:hAnsi="Times New Roman"/>
          <w:sz w:val="24"/>
          <w:szCs w:val="24"/>
        </w:rPr>
        <w:t>las esferas digitales</w:t>
      </w:r>
      <w:r w:rsidR="00654306" w:rsidRPr="00D26C34">
        <w:rPr>
          <w:rFonts w:ascii="Times New Roman" w:hAnsi="Times New Roman"/>
          <w:sz w:val="24"/>
          <w:szCs w:val="24"/>
        </w:rPr>
        <w:t xml:space="preserve"> que </w:t>
      </w:r>
      <w:r w:rsidR="00BB489E" w:rsidRPr="00D26C34">
        <w:rPr>
          <w:rFonts w:ascii="Times New Roman" w:hAnsi="Times New Roman"/>
          <w:sz w:val="24"/>
          <w:szCs w:val="24"/>
        </w:rPr>
        <w:t>suscitan</w:t>
      </w:r>
      <w:r w:rsidR="00654306" w:rsidRPr="00D26C34">
        <w:rPr>
          <w:rFonts w:ascii="Times New Roman" w:hAnsi="Times New Roman"/>
          <w:sz w:val="24"/>
          <w:szCs w:val="24"/>
        </w:rPr>
        <w:t xml:space="preserve"> las</w:t>
      </w:r>
      <w:r w:rsidR="00B21B2F" w:rsidRPr="00D26C34">
        <w:rPr>
          <w:rFonts w:ascii="Times New Roman" w:hAnsi="Times New Roman"/>
          <w:sz w:val="24"/>
          <w:szCs w:val="24"/>
        </w:rPr>
        <w:t xml:space="preserve"> telecomuni</w:t>
      </w:r>
      <w:r w:rsidR="008065DC" w:rsidRPr="00D26C34">
        <w:rPr>
          <w:rFonts w:ascii="Times New Roman" w:hAnsi="Times New Roman"/>
          <w:sz w:val="24"/>
          <w:szCs w:val="24"/>
        </w:rPr>
        <w:t>c</w:t>
      </w:r>
      <w:r w:rsidR="00B21B2F" w:rsidRPr="00D26C34">
        <w:rPr>
          <w:rFonts w:ascii="Times New Roman" w:hAnsi="Times New Roman"/>
          <w:sz w:val="24"/>
          <w:szCs w:val="24"/>
        </w:rPr>
        <w:t xml:space="preserve">aciones </w:t>
      </w:r>
      <w:r w:rsidR="00960723" w:rsidRPr="00D26C34">
        <w:rPr>
          <w:rFonts w:ascii="Times New Roman" w:hAnsi="Times New Roman"/>
          <w:sz w:val="24"/>
          <w:szCs w:val="24"/>
        </w:rPr>
        <w:t xml:space="preserve">electrónicas </w:t>
      </w:r>
      <w:r w:rsidR="00B21B2F" w:rsidRPr="00D26C34">
        <w:rPr>
          <w:rFonts w:ascii="Times New Roman" w:hAnsi="Times New Roman"/>
          <w:sz w:val="24"/>
          <w:szCs w:val="24"/>
        </w:rPr>
        <w:t>(Degraen, 2019</w:t>
      </w:r>
      <w:r w:rsidR="00F907E3" w:rsidRPr="00D26C34">
        <w:rPr>
          <w:rFonts w:ascii="Times New Roman" w:hAnsi="Times New Roman"/>
          <w:sz w:val="24"/>
          <w:szCs w:val="24"/>
        </w:rPr>
        <w:t xml:space="preserve">; Tsekeris, </w:t>
      </w:r>
      <w:r w:rsidR="0024411B" w:rsidRPr="00D26C34">
        <w:rPr>
          <w:rFonts w:ascii="Times New Roman" w:hAnsi="Times New Roman"/>
          <w:sz w:val="24"/>
          <w:szCs w:val="24"/>
        </w:rPr>
        <w:t>2019) y</w:t>
      </w:r>
      <w:r w:rsidR="00951590" w:rsidRPr="00D26C34">
        <w:rPr>
          <w:rFonts w:ascii="Times New Roman" w:hAnsi="Times New Roman"/>
          <w:sz w:val="24"/>
          <w:szCs w:val="24"/>
        </w:rPr>
        <w:t xml:space="preserve"> la formación</w:t>
      </w:r>
      <w:r w:rsidR="00B21B2F" w:rsidRPr="00D26C34">
        <w:rPr>
          <w:rFonts w:ascii="Times New Roman" w:hAnsi="Times New Roman"/>
          <w:sz w:val="24"/>
          <w:szCs w:val="24"/>
        </w:rPr>
        <w:t xml:space="preserve"> de </w:t>
      </w:r>
      <w:r w:rsidR="00B21B2F" w:rsidRPr="00D26C34">
        <w:rPr>
          <w:rFonts w:ascii="Times New Roman" w:hAnsi="Times New Roman"/>
          <w:b/>
          <w:i/>
          <w:sz w:val="24"/>
          <w:szCs w:val="24"/>
        </w:rPr>
        <w:t>comunidades virtuales</w:t>
      </w:r>
      <w:r w:rsidR="00B21B2F" w:rsidRPr="00D26C34">
        <w:rPr>
          <w:rFonts w:ascii="Times New Roman" w:hAnsi="Times New Roman"/>
          <w:sz w:val="24"/>
          <w:szCs w:val="24"/>
        </w:rPr>
        <w:t xml:space="preserve"> (</w:t>
      </w:r>
      <w:r w:rsidR="00B21B2F" w:rsidRPr="00D26C34">
        <w:rPr>
          <w:rFonts w:ascii="Times New Roman" w:hAnsi="Times New Roman"/>
          <w:b/>
          <w:i/>
          <w:sz w:val="24"/>
          <w:szCs w:val="24"/>
        </w:rPr>
        <w:t>CoV</w:t>
      </w:r>
      <w:r w:rsidR="00E20291" w:rsidRPr="00D26C34">
        <w:rPr>
          <w:rFonts w:ascii="Times New Roman" w:hAnsi="Times New Roman"/>
          <w:sz w:val="24"/>
          <w:szCs w:val="24"/>
        </w:rPr>
        <w:t>), amparado</w:t>
      </w:r>
      <w:r w:rsidR="00010199" w:rsidRPr="00D26C34">
        <w:rPr>
          <w:rFonts w:ascii="Times New Roman" w:hAnsi="Times New Roman"/>
          <w:sz w:val="24"/>
          <w:szCs w:val="24"/>
        </w:rPr>
        <w:t xml:space="preserve"> por acaecimientos</w:t>
      </w:r>
      <w:r w:rsidR="00B21B2F" w:rsidRPr="00D26C34">
        <w:rPr>
          <w:rFonts w:ascii="Times New Roman" w:hAnsi="Times New Roman"/>
          <w:sz w:val="24"/>
          <w:szCs w:val="24"/>
        </w:rPr>
        <w:t xml:space="preserve"> de colaboración.</w:t>
      </w:r>
    </w:p>
    <w:p w14:paraId="09391029" w14:textId="77777777" w:rsidR="0011101D" w:rsidRPr="00D26C34" w:rsidRDefault="00881413" w:rsidP="00EF18A6">
      <w:pPr>
        <w:spacing w:after="0" w:line="480" w:lineRule="auto"/>
        <w:ind w:firstLine="708"/>
        <w:rPr>
          <w:rFonts w:ascii="Times New Roman" w:hAnsi="Times New Roman"/>
          <w:sz w:val="24"/>
          <w:szCs w:val="24"/>
        </w:rPr>
      </w:pPr>
      <w:r w:rsidRPr="00D26C34">
        <w:rPr>
          <w:rFonts w:ascii="Times New Roman" w:hAnsi="Times New Roman"/>
          <w:sz w:val="24"/>
          <w:szCs w:val="24"/>
        </w:rPr>
        <w:t>Como secuela a la discusión elaborada en la narrativa anterior</w:t>
      </w:r>
      <w:r w:rsidR="007616F4" w:rsidRPr="00D26C34">
        <w:rPr>
          <w:rFonts w:ascii="Times New Roman" w:hAnsi="Times New Roman"/>
          <w:sz w:val="24"/>
          <w:szCs w:val="24"/>
        </w:rPr>
        <w:t>, se revalida</w:t>
      </w:r>
      <w:r w:rsidR="004418E8" w:rsidRPr="00D26C34">
        <w:rPr>
          <w:rFonts w:ascii="Times New Roman" w:hAnsi="Times New Roman"/>
          <w:sz w:val="24"/>
          <w:szCs w:val="24"/>
        </w:rPr>
        <w:t xml:space="preserve"> la</w:t>
      </w:r>
      <w:r w:rsidR="007616F4" w:rsidRPr="00D26C34">
        <w:rPr>
          <w:rFonts w:ascii="Times New Roman" w:hAnsi="Times New Roman"/>
          <w:sz w:val="24"/>
          <w:szCs w:val="24"/>
        </w:rPr>
        <w:t xml:space="preserve"> presteza </w:t>
      </w:r>
      <w:r w:rsidR="004418E8" w:rsidRPr="00D26C34">
        <w:rPr>
          <w:rFonts w:ascii="Times New Roman" w:hAnsi="Times New Roman"/>
          <w:sz w:val="24"/>
          <w:szCs w:val="24"/>
        </w:rPr>
        <w:t>de un aprendizaje cognoscitivo provechoso,</w:t>
      </w:r>
      <w:r w:rsidR="003A5A5B" w:rsidRPr="00D26C34">
        <w:rPr>
          <w:rFonts w:ascii="Times New Roman" w:hAnsi="Times New Roman"/>
          <w:sz w:val="24"/>
          <w:szCs w:val="24"/>
        </w:rPr>
        <w:t xml:space="preserve"> originario</w:t>
      </w:r>
      <w:r w:rsidR="0011101D" w:rsidRPr="00D26C34">
        <w:rPr>
          <w:rFonts w:ascii="Times New Roman" w:hAnsi="Times New Roman"/>
          <w:sz w:val="24"/>
          <w:szCs w:val="24"/>
        </w:rPr>
        <w:t xml:space="preserve"> de</w:t>
      </w:r>
      <w:r w:rsidR="00F35A38" w:rsidRPr="00D26C34">
        <w:rPr>
          <w:rFonts w:ascii="Times New Roman" w:hAnsi="Times New Roman"/>
          <w:sz w:val="24"/>
          <w:szCs w:val="24"/>
        </w:rPr>
        <w:t xml:space="preserve"> eventos </w:t>
      </w:r>
      <w:r w:rsidR="00E20291" w:rsidRPr="00D26C34">
        <w:rPr>
          <w:rFonts w:ascii="Times New Roman" w:hAnsi="Times New Roman"/>
          <w:sz w:val="24"/>
          <w:szCs w:val="24"/>
        </w:rPr>
        <w:t xml:space="preserve">sociológicos dinámicos </w:t>
      </w:r>
      <w:r w:rsidR="004418E8" w:rsidRPr="00D26C34">
        <w:rPr>
          <w:rFonts w:ascii="Times New Roman" w:hAnsi="Times New Roman"/>
          <w:sz w:val="24"/>
          <w:szCs w:val="24"/>
        </w:rPr>
        <w:t>y</w:t>
      </w:r>
      <w:r w:rsidR="00F35A38" w:rsidRPr="00D26C34">
        <w:rPr>
          <w:rFonts w:ascii="Times New Roman" w:hAnsi="Times New Roman"/>
          <w:sz w:val="24"/>
          <w:szCs w:val="24"/>
        </w:rPr>
        <w:t xml:space="preserve"> </w:t>
      </w:r>
      <w:r w:rsidR="00C7722C" w:rsidRPr="00D26C34">
        <w:rPr>
          <w:rFonts w:ascii="Times New Roman" w:hAnsi="Times New Roman"/>
          <w:sz w:val="24"/>
          <w:szCs w:val="24"/>
        </w:rPr>
        <w:t xml:space="preserve">conglomerados socioculturales de </w:t>
      </w:r>
      <w:r w:rsidR="00E20291" w:rsidRPr="00D26C34">
        <w:rPr>
          <w:rFonts w:ascii="Times New Roman" w:hAnsi="Times New Roman"/>
          <w:sz w:val="24"/>
          <w:szCs w:val="24"/>
        </w:rPr>
        <w:t>contribución compartida</w:t>
      </w:r>
      <w:r w:rsidR="00C7722C" w:rsidRPr="00D26C34">
        <w:rPr>
          <w:rFonts w:ascii="Times New Roman" w:hAnsi="Times New Roman"/>
          <w:sz w:val="24"/>
          <w:szCs w:val="24"/>
        </w:rPr>
        <w:t xml:space="preserve">.  </w:t>
      </w:r>
      <w:r w:rsidR="009130BF" w:rsidRPr="00D26C34">
        <w:rPr>
          <w:rFonts w:ascii="Times New Roman" w:hAnsi="Times New Roman"/>
          <w:sz w:val="24"/>
          <w:szCs w:val="24"/>
        </w:rPr>
        <w:t xml:space="preserve">A raíz de este fenómeno, </w:t>
      </w:r>
      <w:r w:rsidR="003A5A5B" w:rsidRPr="00D26C34">
        <w:rPr>
          <w:rFonts w:ascii="Times New Roman" w:hAnsi="Times New Roman"/>
          <w:sz w:val="24"/>
          <w:szCs w:val="24"/>
        </w:rPr>
        <w:t>se aprecia</w:t>
      </w:r>
      <w:r w:rsidR="00A52BA5" w:rsidRPr="00D26C34">
        <w:rPr>
          <w:rFonts w:ascii="Times New Roman" w:hAnsi="Times New Roman"/>
          <w:sz w:val="24"/>
          <w:szCs w:val="24"/>
        </w:rPr>
        <w:t xml:space="preserve"> el</w:t>
      </w:r>
      <w:r w:rsidR="0011101D" w:rsidRPr="00D26C34">
        <w:rPr>
          <w:rFonts w:ascii="Times New Roman" w:hAnsi="Times New Roman"/>
          <w:sz w:val="24"/>
          <w:szCs w:val="24"/>
        </w:rPr>
        <w:t xml:space="preserve"> </w:t>
      </w:r>
      <w:r w:rsidR="0011101D" w:rsidRPr="00D26C34">
        <w:rPr>
          <w:rFonts w:ascii="Times New Roman" w:hAnsi="Times New Roman"/>
          <w:b/>
          <w:i/>
          <w:sz w:val="24"/>
          <w:szCs w:val="24"/>
        </w:rPr>
        <w:t>aprendizaje social</w:t>
      </w:r>
      <w:r w:rsidR="0011101D" w:rsidRPr="00D26C34">
        <w:rPr>
          <w:rFonts w:ascii="Times New Roman" w:hAnsi="Times New Roman"/>
          <w:sz w:val="24"/>
          <w:szCs w:val="24"/>
        </w:rPr>
        <w:t xml:space="preserve">, o más bien, el </w:t>
      </w:r>
      <w:r w:rsidR="0011101D" w:rsidRPr="00D26C34">
        <w:rPr>
          <w:rFonts w:ascii="Times New Roman" w:hAnsi="Times New Roman"/>
          <w:b/>
          <w:i/>
          <w:sz w:val="24"/>
          <w:szCs w:val="24"/>
        </w:rPr>
        <w:t>constructivismo social</w:t>
      </w:r>
      <w:r w:rsidR="0011101D" w:rsidRPr="00D26C34">
        <w:rPr>
          <w:rFonts w:ascii="Times New Roman" w:hAnsi="Times New Roman"/>
          <w:sz w:val="24"/>
          <w:szCs w:val="24"/>
        </w:rPr>
        <w:t xml:space="preserve"> (Bingham &amp; Conner, 2015, pp. 10-11).</w:t>
      </w:r>
      <w:r w:rsidR="00ED1171" w:rsidRPr="00D26C34">
        <w:rPr>
          <w:rFonts w:ascii="Times New Roman" w:hAnsi="Times New Roman"/>
          <w:sz w:val="24"/>
          <w:szCs w:val="24"/>
        </w:rPr>
        <w:t xml:space="preserve">  </w:t>
      </w:r>
      <w:r w:rsidRPr="00D26C34">
        <w:rPr>
          <w:rFonts w:ascii="Times New Roman" w:hAnsi="Times New Roman"/>
          <w:sz w:val="24"/>
          <w:szCs w:val="24"/>
        </w:rPr>
        <w:t>Este hecho</w:t>
      </w:r>
      <w:r w:rsidR="0016658F" w:rsidRPr="00D26C34">
        <w:rPr>
          <w:rFonts w:ascii="Times New Roman" w:hAnsi="Times New Roman"/>
          <w:sz w:val="24"/>
          <w:szCs w:val="24"/>
        </w:rPr>
        <w:t xml:space="preserve">, dilucida el concepto de la </w:t>
      </w:r>
      <w:r w:rsidR="00ED1171" w:rsidRPr="00D26C34">
        <w:rPr>
          <w:rFonts w:ascii="Times New Roman" w:hAnsi="Times New Roman"/>
          <w:b/>
          <w:i/>
          <w:sz w:val="24"/>
          <w:szCs w:val="24"/>
        </w:rPr>
        <w:t>pedagogía social</w:t>
      </w:r>
      <w:r w:rsidR="0016658F" w:rsidRPr="00D26C34">
        <w:rPr>
          <w:rFonts w:ascii="Times New Roman" w:hAnsi="Times New Roman"/>
          <w:sz w:val="24"/>
          <w:szCs w:val="24"/>
        </w:rPr>
        <w:t xml:space="preserve"> (</w:t>
      </w:r>
      <w:r w:rsidR="00422BB2" w:rsidRPr="00D26C34">
        <w:rPr>
          <w:rFonts w:ascii="Times New Roman" w:hAnsi="Times New Roman"/>
          <w:sz w:val="24"/>
          <w:szCs w:val="24"/>
        </w:rPr>
        <w:t>Halupa, 2015).</w:t>
      </w:r>
    </w:p>
    <w:p w14:paraId="6D2D9928" w14:textId="77777777" w:rsidR="000A41D9" w:rsidRPr="00D26C34" w:rsidRDefault="00E52B72" w:rsidP="00770C9E">
      <w:pPr>
        <w:spacing w:after="0" w:line="480" w:lineRule="auto"/>
        <w:ind w:firstLine="708"/>
        <w:rPr>
          <w:rFonts w:ascii="Times New Roman" w:hAnsi="Times New Roman"/>
          <w:sz w:val="24"/>
          <w:szCs w:val="24"/>
        </w:rPr>
      </w:pPr>
      <w:r w:rsidRPr="00D26C34">
        <w:rPr>
          <w:rFonts w:ascii="Times New Roman" w:hAnsi="Times New Roman"/>
          <w:sz w:val="24"/>
          <w:szCs w:val="24"/>
        </w:rPr>
        <w:t>Concertado</w:t>
      </w:r>
      <w:r w:rsidR="00F1019B" w:rsidRPr="00D26C34">
        <w:rPr>
          <w:rFonts w:ascii="Times New Roman" w:hAnsi="Times New Roman"/>
          <w:sz w:val="24"/>
          <w:szCs w:val="24"/>
        </w:rPr>
        <w:t xml:space="preserve"> del entorno</w:t>
      </w:r>
      <w:r w:rsidR="00A834E2" w:rsidRPr="00D26C34">
        <w:rPr>
          <w:rFonts w:ascii="Times New Roman" w:hAnsi="Times New Roman"/>
          <w:sz w:val="24"/>
          <w:szCs w:val="24"/>
        </w:rPr>
        <w:t xml:space="preserve"> precedente, aflora la práctica comun</w:t>
      </w:r>
      <w:r w:rsidRPr="00D26C34">
        <w:rPr>
          <w:rFonts w:ascii="Times New Roman" w:hAnsi="Times New Roman"/>
          <w:sz w:val="24"/>
          <w:szCs w:val="24"/>
        </w:rPr>
        <w:t>itaria y escolástica, irradiada</w:t>
      </w:r>
      <w:r w:rsidR="00A834E2" w:rsidRPr="00D26C34">
        <w:rPr>
          <w:rFonts w:ascii="Times New Roman" w:hAnsi="Times New Roman"/>
          <w:sz w:val="24"/>
          <w:szCs w:val="24"/>
        </w:rPr>
        <w:t xml:space="preserve"> mediante el</w:t>
      </w:r>
      <w:r w:rsidR="00B5031F" w:rsidRPr="00D26C34">
        <w:rPr>
          <w:rFonts w:ascii="Times New Roman" w:hAnsi="Times New Roman"/>
          <w:sz w:val="24"/>
          <w:szCs w:val="24"/>
        </w:rPr>
        <w:t xml:space="preserve"> ciberespacio virtual que fundan</w:t>
      </w:r>
      <w:r w:rsidR="00A834E2" w:rsidRPr="00D26C34">
        <w:rPr>
          <w:rFonts w:ascii="Times New Roman" w:hAnsi="Times New Roman"/>
          <w:sz w:val="24"/>
          <w:szCs w:val="24"/>
        </w:rPr>
        <w:t xml:space="preserve"> los </w:t>
      </w:r>
      <w:r w:rsidR="0015058D" w:rsidRPr="00D26C34">
        <w:rPr>
          <w:rFonts w:ascii="Times New Roman" w:hAnsi="Times New Roman"/>
          <w:b/>
          <w:i/>
          <w:sz w:val="24"/>
          <w:szCs w:val="24"/>
        </w:rPr>
        <w:t>medios</w:t>
      </w:r>
      <w:r w:rsidR="00A834E2" w:rsidRPr="00D26C34">
        <w:rPr>
          <w:rFonts w:ascii="Times New Roman" w:hAnsi="Times New Roman"/>
          <w:sz w:val="24"/>
          <w:szCs w:val="24"/>
        </w:rPr>
        <w:t xml:space="preserve"> </w:t>
      </w:r>
      <w:r w:rsidR="0015058D" w:rsidRPr="00D26C34">
        <w:rPr>
          <w:rFonts w:ascii="Times New Roman" w:hAnsi="Times New Roman"/>
          <w:sz w:val="24"/>
          <w:szCs w:val="24"/>
        </w:rPr>
        <w:t>y</w:t>
      </w:r>
      <w:r w:rsidR="00801227" w:rsidRPr="00D26C34">
        <w:rPr>
          <w:rFonts w:ascii="Times New Roman" w:hAnsi="Times New Roman"/>
          <w:sz w:val="24"/>
          <w:szCs w:val="24"/>
        </w:rPr>
        <w:t xml:space="preserve"> </w:t>
      </w:r>
      <w:r w:rsidR="00801227" w:rsidRPr="00D26C34">
        <w:rPr>
          <w:rFonts w:ascii="Times New Roman" w:hAnsi="Times New Roman"/>
          <w:b/>
          <w:i/>
          <w:sz w:val="24"/>
          <w:szCs w:val="24"/>
        </w:rPr>
        <w:t>redes sociales</w:t>
      </w:r>
      <w:r w:rsidR="00503DE1" w:rsidRPr="00D26C34">
        <w:rPr>
          <w:rFonts w:ascii="Times New Roman" w:hAnsi="Times New Roman"/>
          <w:sz w:val="24"/>
          <w:szCs w:val="24"/>
        </w:rPr>
        <w:t>, de atributo digital</w:t>
      </w:r>
      <w:r w:rsidR="0015058D" w:rsidRPr="00D26C34">
        <w:rPr>
          <w:rFonts w:ascii="Times New Roman" w:hAnsi="Times New Roman"/>
          <w:sz w:val="24"/>
          <w:szCs w:val="24"/>
        </w:rPr>
        <w:t xml:space="preserve"> </w:t>
      </w:r>
      <w:r w:rsidR="00A834E2" w:rsidRPr="00D26C34">
        <w:rPr>
          <w:rFonts w:ascii="Times New Roman" w:hAnsi="Times New Roman"/>
          <w:sz w:val="24"/>
          <w:szCs w:val="24"/>
        </w:rPr>
        <w:t>(</w:t>
      </w:r>
      <w:r w:rsidR="00CC5468" w:rsidRPr="00D26C34">
        <w:rPr>
          <w:rFonts w:ascii="Times New Roman" w:hAnsi="Times New Roman"/>
          <w:sz w:val="24"/>
          <w:szCs w:val="24"/>
        </w:rPr>
        <w:t xml:space="preserve">Brändle, </w:t>
      </w:r>
      <w:r w:rsidR="00F1019B" w:rsidRPr="00D26C34">
        <w:rPr>
          <w:rFonts w:ascii="Times New Roman" w:hAnsi="Times New Roman"/>
          <w:sz w:val="24"/>
          <w:szCs w:val="24"/>
        </w:rPr>
        <w:t xml:space="preserve">2019; </w:t>
      </w:r>
      <w:r w:rsidR="00A834E2" w:rsidRPr="00D26C34">
        <w:rPr>
          <w:rFonts w:ascii="Times New Roman" w:hAnsi="Times New Roman"/>
          <w:sz w:val="24"/>
          <w:szCs w:val="24"/>
        </w:rPr>
        <w:t>López Aguirre &amp; Sánchez, 2012; Pineda Ballesteros, Meneses Cabrera, &amp; R</w:t>
      </w:r>
      <w:r w:rsidR="006F328A" w:rsidRPr="00D26C34">
        <w:rPr>
          <w:rFonts w:ascii="Times New Roman" w:hAnsi="Times New Roman"/>
          <w:sz w:val="24"/>
          <w:szCs w:val="24"/>
        </w:rPr>
        <w:t>eynaldo Téllez Acuña, 2013).</w:t>
      </w:r>
      <w:r w:rsidR="00A834E2" w:rsidRPr="00D26C34">
        <w:rPr>
          <w:rFonts w:ascii="Times New Roman" w:hAnsi="Times New Roman"/>
          <w:sz w:val="24"/>
          <w:szCs w:val="24"/>
        </w:rPr>
        <w:t xml:space="preserve">  </w:t>
      </w:r>
      <w:r w:rsidR="001E6185" w:rsidRPr="00D26C34">
        <w:rPr>
          <w:rFonts w:ascii="Times New Roman" w:hAnsi="Times New Roman"/>
          <w:sz w:val="24"/>
          <w:szCs w:val="24"/>
        </w:rPr>
        <w:t xml:space="preserve">A modo de </w:t>
      </w:r>
      <w:r w:rsidR="00A834E2" w:rsidRPr="00D26C34">
        <w:rPr>
          <w:rFonts w:ascii="Times New Roman" w:hAnsi="Times New Roman"/>
          <w:sz w:val="24"/>
          <w:szCs w:val="24"/>
        </w:rPr>
        <w:t>corolario del a</w:t>
      </w:r>
      <w:r w:rsidR="00CF2EB1" w:rsidRPr="00D26C34">
        <w:rPr>
          <w:rFonts w:ascii="Times New Roman" w:hAnsi="Times New Roman"/>
          <w:sz w:val="24"/>
          <w:szCs w:val="24"/>
        </w:rPr>
        <w:t>rgumento previo, irrumpe</w:t>
      </w:r>
      <w:r w:rsidR="00503DE1" w:rsidRPr="00D26C34">
        <w:rPr>
          <w:rFonts w:ascii="Times New Roman" w:hAnsi="Times New Roman"/>
          <w:sz w:val="24"/>
          <w:szCs w:val="24"/>
        </w:rPr>
        <w:t xml:space="preserve"> la práctica</w:t>
      </w:r>
      <w:r w:rsidR="00A834E2" w:rsidRPr="00D26C34">
        <w:rPr>
          <w:rFonts w:ascii="Times New Roman" w:hAnsi="Times New Roman"/>
          <w:sz w:val="24"/>
          <w:szCs w:val="24"/>
        </w:rPr>
        <w:t xml:space="preserve"> de </w:t>
      </w:r>
      <w:r w:rsidR="0015058D" w:rsidRPr="00D26C34">
        <w:rPr>
          <w:rFonts w:ascii="Times New Roman" w:hAnsi="Times New Roman"/>
          <w:sz w:val="24"/>
          <w:szCs w:val="24"/>
        </w:rPr>
        <w:t xml:space="preserve">los </w:t>
      </w:r>
      <w:r w:rsidR="00A834E2" w:rsidRPr="00D26C34">
        <w:rPr>
          <w:rFonts w:ascii="Times New Roman" w:hAnsi="Times New Roman"/>
          <w:b/>
          <w:i/>
          <w:sz w:val="24"/>
          <w:szCs w:val="24"/>
        </w:rPr>
        <w:t>medios sociales</w:t>
      </w:r>
      <w:r w:rsidR="00A834E2" w:rsidRPr="00D26C34">
        <w:rPr>
          <w:rFonts w:ascii="Times New Roman" w:hAnsi="Times New Roman"/>
          <w:sz w:val="24"/>
          <w:szCs w:val="24"/>
        </w:rPr>
        <w:t xml:space="preserve"> como afinidad pedag</w:t>
      </w:r>
      <w:r w:rsidR="00552E4A" w:rsidRPr="00D26C34">
        <w:rPr>
          <w:rFonts w:ascii="Times New Roman" w:hAnsi="Times New Roman"/>
          <w:sz w:val="24"/>
          <w:szCs w:val="24"/>
        </w:rPr>
        <w:t>ógica y herramienta</w:t>
      </w:r>
      <w:r w:rsidR="00CF2EB1" w:rsidRPr="00D26C34">
        <w:rPr>
          <w:rFonts w:ascii="Times New Roman" w:hAnsi="Times New Roman"/>
          <w:sz w:val="24"/>
          <w:szCs w:val="24"/>
        </w:rPr>
        <w:t xml:space="preserve"> que favorece</w:t>
      </w:r>
      <w:r w:rsidR="005968EA" w:rsidRPr="00D26C34">
        <w:rPr>
          <w:rFonts w:ascii="Times New Roman" w:hAnsi="Times New Roman"/>
          <w:sz w:val="24"/>
          <w:szCs w:val="24"/>
        </w:rPr>
        <w:t xml:space="preserve"> e</w:t>
      </w:r>
      <w:r w:rsidR="00A834E2" w:rsidRPr="00D26C34">
        <w:rPr>
          <w:rFonts w:ascii="Times New Roman" w:hAnsi="Times New Roman"/>
          <w:sz w:val="24"/>
          <w:szCs w:val="24"/>
        </w:rPr>
        <w:t>l aprendizaje de los educandos (</w:t>
      </w:r>
      <w:r w:rsidR="001071A1" w:rsidRPr="00D26C34">
        <w:rPr>
          <w:rFonts w:ascii="Times New Roman" w:hAnsi="Times New Roman"/>
          <w:sz w:val="24"/>
          <w:szCs w:val="24"/>
        </w:rPr>
        <w:t xml:space="preserve">Cox, 2014; </w:t>
      </w:r>
      <w:r w:rsidR="002648AB" w:rsidRPr="00D26C34">
        <w:rPr>
          <w:rFonts w:ascii="Times New Roman" w:hAnsi="Times New Roman"/>
          <w:sz w:val="24"/>
          <w:szCs w:val="24"/>
        </w:rPr>
        <w:t xml:space="preserve">Langmia &amp; Mpande, 2014; </w:t>
      </w:r>
      <w:r w:rsidR="00963A5C" w:rsidRPr="00D26C34">
        <w:rPr>
          <w:rFonts w:ascii="Times New Roman" w:hAnsi="Times New Roman"/>
          <w:sz w:val="24"/>
          <w:szCs w:val="24"/>
        </w:rPr>
        <w:t xml:space="preserve">Paulin &amp; Gilbert, 2016; </w:t>
      </w:r>
      <w:r w:rsidR="00A834E2" w:rsidRPr="00D26C34">
        <w:rPr>
          <w:rFonts w:ascii="Times New Roman" w:hAnsi="Times New Roman"/>
          <w:sz w:val="24"/>
          <w:szCs w:val="24"/>
        </w:rPr>
        <w:t xml:space="preserve">Rezaei &amp; Ritter, 2018; </w:t>
      </w:r>
      <w:r w:rsidR="00D94738" w:rsidRPr="00D26C34">
        <w:rPr>
          <w:rFonts w:ascii="Times New Roman" w:hAnsi="Times New Roman"/>
          <w:sz w:val="24"/>
          <w:szCs w:val="24"/>
        </w:rPr>
        <w:t>Vintimilla-Tapia</w:t>
      </w:r>
      <w:r w:rsidR="00397260" w:rsidRPr="00D26C34">
        <w:rPr>
          <w:rFonts w:ascii="Times New Roman" w:hAnsi="Times New Roman"/>
          <w:sz w:val="24"/>
          <w:szCs w:val="24"/>
        </w:rPr>
        <w:t xml:space="preserve"> et al., </w:t>
      </w:r>
      <w:r w:rsidR="00D94738" w:rsidRPr="00D26C34">
        <w:rPr>
          <w:rFonts w:ascii="Times New Roman" w:hAnsi="Times New Roman"/>
          <w:sz w:val="24"/>
          <w:szCs w:val="24"/>
        </w:rPr>
        <w:t xml:space="preserve">2019; </w:t>
      </w:r>
      <w:r w:rsidR="007D38E9" w:rsidRPr="00D26C34">
        <w:rPr>
          <w:rFonts w:ascii="Times New Roman" w:hAnsi="Times New Roman"/>
          <w:sz w:val="24"/>
          <w:szCs w:val="24"/>
        </w:rPr>
        <w:t xml:space="preserve">Tyree, 2014; </w:t>
      </w:r>
      <w:r w:rsidR="00A834E2" w:rsidRPr="00D26C34">
        <w:rPr>
          <w:rFonts w:ascii="Times New Roman" w:hAnsi="Times New Roman"/>
          <w:sz w:val="24"/>
          <w:szCs w:val="24"/>
        </w:rPr>
        <w:t>Wohleb, Skinner &amp; Martinez Witte, 2018)</w:t>
      </w:r>
      <w:r w:rsidR="001B5689" w:rsidRPr="00D26C34">
        <w:rPr>
          <w:rFonts w:ascii="Times New Roman" w:hAnsi="Times New Roman"/>
          <w:sz w:val="24"/>
          <w:szCs w:val="24"/>
        </w:rPr>
        <w:t>.</w:t>
      </w:r>
    </w:p>
    <w:p w14:paraId="09599071" w14:textId="77777777" w:rsidR="00503DE1" w:rsidRPr="00D26C34" w:rsidRDefault="000A41D9" w:rsidP="00770C9E">
      <w:pPr>
        <w:spacing w:after="0" w:line="480" w:lineRule="auto"/>
        <w:ind w:firstLine="708"/>
        <w:rPr>
          <w:rFonts w:ascii="Times New Roman" w:hAnsi="Times New Roman"/>
          <w:sz w:val="24"/>
          <w:szCs w:val="24"/>
        </w:rPr>
      </w:pPr>
      <w:r w:rsidRPr="00D26C34">
        <w:rPr>
          <w:rFonts w:ascii="Times New Roman" w:hAnsi="Times New Roman"/>
          <w:sz w:val="24"/>
          <w:szCs w:val="24"/>
        </w:rPr>
        <w:lastRenderedPageBreak/>
        <w:t xml:space="preserve">La incursión </w:t>
      </w:r>
      <w:r w:rsidR="00503DE1" w:rsidRPr="00D26C34">
        <w:rPr>
          <w:rFonts w:ascii="Times New Roman" w:hAnsi="Times New Roman"/>
          <w:sz w:val="24"/>
          <w:szCs w:val="24"/>
        </w:rPr>
        <w:t>en los medios sociales virtuales</w:t>
      </w:r>
      <w:r w:rsidRPr="00D26C34">
        <w:rPr>
          <w:rFonts w:ascii="Times New Roman" w:hAnsi="Times New Roman"/>
          <w:sz w:val="24"/>
          <w:szCs w:val="24"/>
        </w:rPr>
        <w:t xml:space="preserve"> como estrategia didáctica, planteado en el párrafo precede</w:t>
      </w:r>
      <w:r w:rsidR="00503DE1" w:rsidRPr="00D26C34">
        <w:rPr>
          <w:rFonts w:ascii="Times New Roman" w:hAnsi="Times New Roman"/>
          <w:sz w:val="24"/>
          <w:szCs w:val="24"/>
        </w:rPr>
        <w:t>nte, se alinea con la predisposición</w:t>
      </w:r>
      <w:r w:rsidRPr="00D26C34">
        <w:rPr>
          <w:rFonts w:ascii="Times New Roman" w:hAnsi="Times New Roman"/>
          <w:sz w:val="24"/>
          <w:szCs w:val="24"/>
        </w:rPr>
        <w:t xml:space="preserve"> de</w:t>
      </w:r>
      <w:r w:rsidR="00763611" w:rsidRPr="00D26C34">
        <w:rPr>
          <w:rFonts w:ascii="Times New Roman" w:hAnsi="Times New Roman"/>
          <w:sz w:val="24"/>
          <w:szCs w:val="24"/>
        </w:rPr>
        <w:t xml:space="preserve">l </w:t>
      </w:r>
      <w:r w:rsidR="00763611" w:rsidRPr="00D26C34">
        <w:rPr>
          <w:rFonts w:ascii="Times New Roman" w:hAnsi="Times New Roman"/>
          <w:b/>
          <w:i/>
          <w:sz w:val="24"/>
          <w:szCs w:val="24"/>
        </w:rPr>
        <w:t>conectivismo</w:t>
      </w:r>
      <w:r w:rsidRPr="00D26C34">
        <w:rPr>
          <w:rFonts w:ascii="Times New Roman" w:hAnsi="Times New Roman"/>
          <w:sz w:val="24"/>
          <w:szCs w:val="24"/>
        </w:rPr>
        <w:t>, la interactividad y</w:t>
      </w:r>
      <w:r w:rsidR="00763611" w:rsidRPr="00D26C34">
        <w:rPr>
          <w:rFonts w:ascii="Times New Roman" w:hAnsi="Times New Roman"/>
          <w:sz w:val="24"/>
          <w:szCs w:val="24"/>
        </w:rPr>
        <w:t xml:space="preserve"> creación de comunidades</w:t>
      </w:r>
      <w:r w:rsidR="0015058D" w:rsidRPr="00D26C34">
        <w:rPr>
          <w:rFonts w:ascii="Times New Roman" w:hAnsi="Times New Roman"/>
          <w:sz w:val="24"/>
          <w:szCs w:val="24"/>
        </w:rPr>
        <w:t xml:space="preserve">, </w:t>
      </w:r>
      <w:r w:rsidR="00503DE1" w:rsidRPr="00D26C34">
        <w:rPr>
          <w:rFonts w:ascii="Times New Roman" w:hAnsi="Times New Roman"/>
          <w:sz w:val="24"/>
          <w:szCs w:val="24"/>
        </w:rPr>
        <w:t>notoriedad</w:t>
      </w:r>
      <w:r w:rsidR="00552E4A" w:rsidRPr="00D26C34">
        <w:rPr>
          <w:rFonts w:ascii="Times New Roman" w:hAnsi="Times New Roman"/>
          <w:sz w:val="24"/>
          <w:szCs w:val="24"/>
        </w:rPr>
        <w:t xml:space="preserve"> que responde a enfoques instructivos </w:t>
      </w:r>
      <w:r w:rsidR="00763611" w:rsidRPr="00D26C34">
        <w:rPr>
          <w:rFonts w:ascii="Times New Roman" w:hAnsi="Times New Roman"/>
          <w:sz w:val="24"/>
          <w:szCs w:val="24"/>
        </w:rPr>
        <w:t>inherentes en las plataf</w:t>
      </w:r>
      <w:r w:rsidR="00503DE1" w:rsidRPr="00D26C34">
        <w:rPr>
          <w:rFonts w:ascii="Times New Roman" w:hAnsi="Times New Roman"/>
          <w:sz w:val="24"/>
          <w:szCs w:val="24"/>
        </w:rPr>
        <w:t>ormas de las redes sociales y el comedimiento del</w:t>
      </w:r>
      <w:r w:rsidR="00763611" w:rsidRPr="00D26C34">
        <w:rPr>
          <w:rFonts w:ascii="Times New Roman" w:hAnsi="Times New Roman"/>
          <w:sz w:val="24"/>
          <w:szCs w:val="24"/>
        </w:rPr>
        <w:t xml:space="preserve"> </w:t>
      </w:r>
      <w:r w:rsidR="00763611" w:rsidRPr="00D26C34">
        <w:rPr>
          <w:rFonts w:ascii="Times New Roman" w:hAnsi="Times New Roman"/>
          <w:b/>
          <w:i/>
          <w:sz w:val="24"/>
          <w:szCs w:val="24"/>
        </w:rPr>
        <w:t>aprendizaje activo</w:t>
      </w:r>
      <w:r w:rsidR="00763611" w:rsidRPr="00D26C34">
        <w:rPr>
          <w:rFonts w:ascii="Times New Roman" w:hAnsi="Times New Roman"/>
          <w:sz w:val="24"/>
          <w:szCs w:val="24"/>
        </w:rPr>
        <w:t xml:space="preserve"> (Cox, 2014).  </w:t>
      </w:r>
      <w:r w:rsidR="00F3445C" w:rsidRPr="00D26C34">
        <w:rPr>
          <w:rFonts w:ascii="Times New Roman" w:hAnsi="Times New Roman"/>
          <w:sz w:val="24"/>
          <w:szCs w:val="24"/>
        </w:rPr>
        <w:t>El aseverado</w:t>
      </w:r>
      <w:r w:rsidR="00763611" w:rsidRPr="00D26C34">
        <w:rPr>
          <w:rFonts w:ascii="Times New Roman" w:hAnsi="Times New Roman"/>
          <w:sz w:val="24"/>
          <w:szCs w:val="24"/>
        </w:rPr>
        <w:t xml:space="preserve"> anterior</w:t>
      </w:r>
      <w:r w:rsidR="00F3445C" w:rsidRPr="00D26C34">
        <w:rPr>
          <w:rFonts w:ascii="Times New Roman" w:hAnsi="Times New Roman"/>
          <w:sz w:val="24"/>
          <w:szCs w:val="24"/>
        </w:rPr>
        <w:t>, se halla</w:t>
      </w:r>
      <w:r w:rsidR="00C04BB9" w:rsidRPr="00D26C34">
        <w:rPr>
          <w:rFonts w:ascii="Times New Roman" w:hAnsi="Times New Roman"/>
          <w:sz w:val="24"/>
          <w:szCs w:val="24"/>
        </w:rPr>
        <w:t xml:space="preserve"> </w:t>
      </w:r>
      <w:r w:rsidR="00763611" w:rsidRPr="00D26C34">
        <w:rPr>
          <w:rFonts w:ascii="Times New Roman" w:hAnsi="Times New Roman"/>
          <w:sz w:val="24"/>
          <w:szCs w:val="24"/>
        </w:rPr>
        <w:t xml:space="preserve">cónsono con el engendro de entornos educativos que propicien la reflexión y el </w:t>
      </w:r>
      <w:r w:rsidR="00763611" w:rsidRPr="00D26C34">
        <w:rPr>
          <w:rFonts w:ascii="Times New Roman" w:hAnsi="Times New Roman"/>
          <w:b/>
          <w:i/>
          <w:sz w:val="24"/>
          <w:szCs w:val="24"/>
        </w:rPr>
        <w:t>pensamiento crítico</w:t>
      </w:r>
      <w:r w:rsidR="00763611" w:rsidRPr="00D26C34">
        <w:rPr>
          <w:rFonts w:ascii="Times New Roman" w:hAnsi="Times New Roman"/>
          <w:sz w:val="24"/>
          <w:szCs w:val="24"/>
        </w:rPr>
        <w:t xml:space="preserve"> (Cox, 2014; Langmia &amp; Mpande, 2014).</w:t>
      </w:r>
    </w:p>
    <w:p w14:paraId="4C06EABC" w14:textId="77777777" w:rsidR="00770C9E" w:rsidRPr="00D26C34" w:rsidRDefault="00085F41" w:rsidP="00770C9E">
      <w:pPr>
        <w:spacing w:after="0" w:line="480" w:lineRule="auto"/>
        <w:ind w:firstLine="708"/>
        <w:rPr>
          <w:rFonts w:ascii="Times New Roman" w:hAnsi="Times New Roman"/>
          <w:sz w:val="24"/>
          <w:szCs w:val="24"/>
        </w:rPr>
      </w:pPr>
      <w:r w:rsidRPr="00D26C34">
        <w:rPr>
          <w:rFonts w:ascii="Times New Roman" w:hAnsi="Times New Roman"/>
          <w:sz w:val="24"/>
          <w:szCs w:val="24"/>
        </w:rPr>
        <w:t xml:space="preserve">Lo señalado en el manifiesto </w:t>
      </w:r>
      <w:r w:rsidR="00C04BB9" w:rsidRPr="00D26C34">
        <w:rPr>
          <w:rFonts w:ascii="Times New Roman" w:hAnsi="Times New Roman"/>
          <w:sz w:val="24"/>
          <w:szCs w:val="24"/>
        </w:rPr>
        <w:t>antecedente</w:t>
      </w:r>
      <w:r w:rsidR="00834EF4" w:rsidRPr="00D26C34">
        <w:rPr>
          <w:rFonts w:ascii="Times New Roman" w:hAnsi="Times New Roman"/>
          <w:sz w:val="24"/>
          <w:szCs w:val="24"/>
        </w:rPr>
        <w:t xml:space="preserve">, </w:t>
      </w:r>
      <w:r w:rsidR="00C72FCC" w:rsidRPr="00D26C34">
        <w:rPr>
          <w:rFonts w:ascii="Times New Roman" w:hAnsi="Times New Roman"/>
          <w:sz w:val="24"/>
          <w:szCs w:val="24"/>
        </w:rPr>
        <w:t>prepondera</w:t>
      </w:r>
      <w:r w:rsidR="00524581" w:rsidRPr="00D26C34">
        <w:rPr>
          <w:rFonts w:ascii="Times New Roman" w:hAnsi="Times New Roman"/>
          <w:sz w:val="24"/>
          <w:szCs w:val="24"/>
        </w:rPr>
        <w:t xml:space="preserve"> la subvención educativa</w:t>
      </w:r>
      <w:r w:rsidR="00C72FCC" w:rsidRPr="00D26C34">
        <w:rPr>
          <w:rFonts w:ascii="Times New Roman" w:hAnsi="Times New Roman"/>
          <w:sz w:val="24"/>
          <w:szCs w:val="24"/>
        </w:rPr>
        <w:t xml:space="preserve"> del constructivismo social</w:t>
      </w:r>
      <w:r w:rsidR="00524581" w:rsidRPr="00D26C34">
        <w:rPr>
          <w:rFonts w:ascii="Times New Roman" w:hAnsi="Times New Roman"/>
          <w:sz w:val="24"/>
          <w:szCs w:val="24"/>
        </w:rPr>
        <w:t xml:space="preserve">, </w:t>
      </w:r>
      <w:r w:rsidR="00EB020D" w:rsidRPr="00D26C34">
        <w:rPr>
          <w:rFonts w:ascii="Times New Roman" w:hAnsi="Times New Roman"/>
          <w:sz w:val="24"/>
          <w:szCs w:val="24"/>
        </w:rPr>
        <w:t>intervenido por iniciativas</w:t>
      </w:r>
      <w:r w:rsidR="00C72FCC" w:rsidRPr="00D26C34">
        <w:rPr>
          <w:rFonts w:ascii="Times New Roman" w:hAnsi="Times New Roman"/>
          <w:sz w:val="24"/>
          <w:szCs w:val="24"/>
        </w:rPr>
        <w:t xml:space="preserve"> did</w:t>
      </w:r>
      <w:r w:rsidR="00EB020D" w:rsidRPr="00D26C34">
        <w:rPr>
          <w:rFonts w:ascii="Times New Roman" w:hAnsi="Times New Roman"/>
          <w:sz w:val="24"/>
          <w:szCs w:val="24"/>
        </w:rPr>
        <w:t>ácticas que enaltecen</w:t>
      </w:r>
      <w:r w:rsidR="00C72FCC" w:rsidRPr="00D26C34">
        <w:rPr>
          <w:rFonts w:ascii="Times New Roman" w:hAnsi="Times New Roman"/>
          <w:sz w:val="24"/>
          <w:szCs w:val="24"/>
        </w:rPr>
        <w:t xml:space="preserve"> los grupos de colaboración </w:t>
      </w:r>
      <w:r w:rsidR="00834EF4" w:rsidRPr="00D26C34">
        <w:rPr>
          <w:rFonts w:ascii="Times New Roman" w:hAnsi="Times New Roman"/>
          <w:sz w:val="24"/>
          <w:szCs w:val="24"/>
        </w:rPr>
        <w:t xml:space="preserve">y los espacios de las comunidades virtuales </w:t>
      </w:r>
      <w:r w:rsidR="00C72FCC" w:rsidRPr="00D26C34">
        <w:rPr>
          <w:rFonts w:ascii="Times New Roman" w:hAnsi="Times New Roman"/>
          <w:sz w:val="24"/>
          <w:szCs w:val="24"/>
        </w:rPr>
        <w:t>(</w:t>
      </w:r>
      <w:r w:rsidR="0025640C" w:rsidRPr="00D26C34">
        <w:rPr>
          <w:rFonts w:ascii="Times New Roman" w:hAnsi="Times New Roman"/>
          <w:sz w:val="24"/>
          <w:szCs w:val="24"/>
        </w:rPr>
        <w:t xml:space="preserve">Cox, 2014; </w:t>
      </w:r>
      <w:r w:rsidR="00C477D1" w:rsidRPr="00D26C34">
        <w:rPr>
          <w:rFonts w:ascii="Times New Roman" w:hAnsi="Times New Roman"/>
          <w:sz w:val="24"/>
          <w:szCs w:val="24"/>
        </w:rPr>
        <w:t>Hernández-Serrano, 2011)</w:t>
      </w:r>
      <w:r w:rsidR="00770C9E" w:rsidRPr="00D26C34">
        <w:rPr>
          <w:rFonts w:ascii="Times New Roman" w:hAnsi="Times New Roman"/>
          <w:sz w:val="24"/>
          <w:szCs w:val="24"/>
        </w:rPr>
        <w:t xml:space="preserve">.  Conexo a lo relatado </w:t>
      </w:r>
      <w:r w:rsidR="00C04BB9" w:rsidRPr="00D26C34">
        <w:rPr>
          <w:rFonts w:ascii="Times New Roman" w:hAnsi="Times New Roman"/>
          <w:sz w:val="24"/>
          <w:szCs w:val="24"/>
        </w:rPr>
        <w:t>en el antepuesto enunciado</w:t>
      </w:r>
      <w:r w:rsidR="002C35B8" w:rsidRPr="00D26C34">
        <w:rPr>
          <w:rFonts w:ascii="Times New Roman" w:hAnsi="Times New Roman"/>
          <w:sz w:val="24"/>
          <w:szCs w:val="24"/>
        </w:rPr>
        <w:t xml:space="preserve">, se ha planteado </w:t>
      </w:r>
      <w:r w:rsidR="00D55A6E" w:rsidRPr="00D26C34">
        <w:rPr>
          <w:rFonts w:ascii="Times New Roman" w:hAnsi="Times New Roman"/>
          <w:sz w:val="24"/>
          <w:szCs w:val="24"/>
        </w:rPr>
        <w:t>la exclusividad incuestionable que cohabita en</w:t>
      </w:r>
      <w:r w:rsidR="00A4110B" w:rsidRPr="00D26C34">
        <w:rPr>
          <w:rFonts w:ascii="Times New Roman" w:hAnsi="Times New Roman"/>
          <w:sz w:val="24"/>
          <w:szCs w:val="24"/>
        </w:rPr>
        <w:t xml:space="preserve"> la acción recíproca </w:t>
      </w:r>
      <w:r w:rsidR="00DD5A9D" w:rsidRPr="00D26C34">
        <w:rPr>
          <w:rFonts w:ascii="Times New Roman" w:hAnsi="Times New Roman"/>
          <w:sz w:val="24"/>
          <w:szCs w:val="24"/>
        </w:rPr>
        <w:t>reveladora</w:t>
      </w:r>
      <w:r w:rsidR="00D55A6E" w:rsidRPr="00D26C34">
        <w:rPr>
          <w:rFonts w:ascii="Times New Roman" w:hAnsi="Times New Roman"/>
          <w:sz w:val="24"/>
          <w:szCs w:val="24"/>
        </w:rPr>
        <w:t>, suscrita a</w:t>
      </w:r>
      <w:r w:rsidR="00770C9E" w:rsidRPr="00D26C34">
        <w:rPr>
          <w:rFonts w:ascii="Times New Roman" w:hAnsi="Times New Roman"/>
          <w:sz w:val="24"/>
          <w:szCs w:val="24"/>
        </w:rPr>
        <w:t xml:space="preserve"> la práctica de los medios sociales y los procederes instructivos</w:t>
      </w:r>
      <w:r w:rsidR="00D55A6E" w:rsidRPr="00D26C34">
        <w:rPr>
          <w:rFonts w:ascii="Times New Roman" w:hAnsi="Times New Roman"/>
          <w:sz w:val="24"/>
          <w:szCs w:val="24"/>
        </w:rPr>
        <w:t>,</w:t>
      </w:r>
      <w:r w:rsidR="00770C9E" w:rsidRPr="00D26C34">
        <w:rPr>
          <w:rFonts w:ascii="Times New Roman" w:hAnsi="Times New Roman"/>
          <w:sz w:val="24"/>
          <w:szCs w:val="24"/>
        </w:rPr>
        <w:t xml:space="preserve"> orientados hacia </w:t>
      </w:r>
      <w:r w:rsidR="00E355EE" w:rsidRPr="00D26C34">
        <w:rPr>
          <w:rFonts w:ascii="Times New Roman" w:hAnsi="Times New Roman"/>
          <w:sz w:val="24"/>
          <w:szCs w:val="24"/>
        </w:rPr>
        <w:t>la invención novedo</w:t>
      </w:r>
      <w:r w:rsidR="006C6D0B" w:rsidRPr="00D26C34">
        <w:rPr>
          <w:rFonts w:ascii="Times New Roman" w:hAnsi="Times New Roman"/>
          <w:sz w:val="24"/>
          <w:szCs w:val="24"/>
        </w:rPr>
        <w:t>sa de competencias cognoscentes</w:t>
      </w:r>
      <w:r w:rsidR="00E355EE" w:rsidRPr="00D26C34">
        <w:rPr>
          <w:rFonts w:ascii="Times New Roman" w:hAnsi="Times New Roman"/>
          <w:sz w:val="24"/>
          <w:szCs w:val="24"/>
        </w:rPr>
        <w:t xml:space="preserve">, concebidas </w:t>
      </w:r>
      <w:r w:rsidR="00A54D32" w:rsidRPr="00D26C34">
        <w:rPr>
          <w:rFonts w:ascii="Times New Roman" w:hAnsi="Times New Roman"/>
          <w:sz w:val="24"/>
          <w:szCs w:val="24"/>
        </w:rPr>
        <w:t xml:space="preserve">del intercambio mutuo de ideas </w:t>
      </w:r>
      <w:r w:rsidR="00D55A6E" w:rsidRPr="00D26C34">
        <w:rPr>
          <w:rFonts w:ascii="Times New Roman" w:hAnsi="Times New Roman"/>
          <w:sz w:val="24"/>
          <w:szCs w:val="24"/>
        </w:rPr>
        <w:t>e intereses</w:t>
      </w:r>
      <w:r w:rsidR="00A54D32" w:rsidRPr="00D26C34">
        <w:rPr>
          <w:rFonts w:ascii="Times New Roman" w:hAnsi="Times New Roman"/>
          <w:sz w:val="24"/>
          <w:szCs w:val="24"/>
        </w:rPr>
        <w:t xml:space="preserve"> afines</w:t>
      </w:r>
      <w:r w:rsidR="00770C9E" w:rsidRPr="00D26C34">
        <w:rPr>
          <w:rFonts w:ascii="Times New Roman" w:hAnsi="Times New Roman"/>
          <w:sz w:val="24"/>
          <w:szCs w:val="24"/>
        </w:rPr>
        <w:t xml:space="preserve"> (Bonzo &amp; Parchoma, 2010).</w:t>
      </w:r>
    </w:p>
    <w:p w14:paraId="4068042A" w14:textId="77777777" w:rsidR="00503DE1" w:rsidRPr="00D26C34" w:rsidRDefault="0052111E" w:rsidP="00977A0C">
      <w:pPr>
        <w:spacing w:after="0" w:line="480" w:lineRule="auto"/>
        <w:ind w:firstLine="708"/>
        <w:rPr>
          <w:rFonts w:ascii="Times New Roman" w:hAnsi="Times New Roman"/>
          <w:sz w:val="24"/>
          <w:szCs w:val="24"/>
        </w:rPr>
      </w:pPr>
      <w:r w:rsidRPr="00D26C34">
        <w:rPr>
          <w:rFonts w:ascii="Times New Roman" w:hAnsi="Times New Roman"/>
          <w:sz w:val="24"/>
          <w:szCs w:val="24"/>
        </w:rPr>
        <w:t>Lo aludido en el relato antepuesto, responde</w:t>
      </w:r>
      <w:r w:rsidR="00A834E2" w:rsidRPr="00D26C34">
        <w:rPr>
          <w:rFonts w:ascii="Times New Roman" w:hAnsi="Times New Roman"/>
          <w:sz w:val="24"/>
          <w:szCs w:val="24"/>
        </w:rPr>
        <w:t xml:space="preserve"> </w:t>
      </w:r>
      <w:r w:rsidR="001E6185" w:rsidRPr="00D26C34">
        <w:rPr>
          <w:rFonts w:ascii="Times New Roman" w:hAnsi="Times New Roman"/>
          <w:sz w:val="24"/>
          <w:szCs w:val="24"/>
        </w:rPr>
        <w:t xml:space="preserve">a las aplicaciones que dispone </w:t>
      </w:r>
      <w:r w:rsidR="00A834E2" w:rsidRPr="00D26C34">
        <w:rPr>
          <w:rFonts w:ascii="Times New Roman" w:hAnsi="Times New Roman"/>
          <w:sz w:val="24"/>
          <w:szCs w:val="24"/>
        </w:rPr>
        <w:t xml:space="preserve">el </w:t>
      </w:r>
      <w:r w:rsidR="00A834E2" w:rsidRPr="00D26C34">
        <w:rPr>
          <w:rFonts w:ascii="Times New Roman" w:hAnsi="Times New Roman"/>
          <w:b/>
          <w:i/>
          <w:sz w:val="24"/>
          <w:szCs w:val="24"/>
        </w:rPr>
        <w:t>web social</w:t>
      </w:r>
      <w:r w:rsidR="00A834E2" w:rsidRPr="00D26C34">
        <w:rPr>
          <w:rFonts w:ascii="Times New Roman" w:hAnsi="Times New Roman"/>
          <w:sz w:val="24"/>
          <w:szCs w:val="24"/>
        </w:rPr>
        <w:t xml:space="preserve"> (</w:t>
      </w:r>
      <w:r w:rsidR="00A834E2" w:rsidRPr="00D26C34">
        <w:rPr>
          <w:rFonts w:ascii="Times New Roman" w:hAnsi="Times New Roman"/>
          <w:b/>
          <w:i/>
          <w:sz w:val="24"/>
          <w:szCs w:val="24"/>
        </w:rPr>
        <w:t>web 2.0</w:t>
      </w:r>
      <w:r w:rsidR="00A834E2" w:rsidRPr="00D26C34">
        <w:rPr>
          <w:rFonts w:ascii="Times New Roman" w:hAnsi="Times New Roman"/>
          <w:sz w:val="24"/>
          <w:szCs w:val="24"/>
        </w:rPr>
        <w:t>), integ</w:t>
      </w:r>
      <w:r w:rsidRPr="00D26C34">
        <w:rPr>
          <w:rFonts w:ascii="Times New Roman" w:hAnsi="Times New Roman"/>
          <w:sz w:val="24"/>
          <w:szCs w:val="24"/>
        </w:rPr>
        <w:t>radas como estrategia</w:t>
      </w:r>
      <w:r w:rsidR="001E6185" w:rsidRPr="00D26C34">
        <w:rPr>
          <w:rFonts w:ascii="Times New Roman" w:hAnsi="Times New Roman"/>
          <w:sz w:val="24"/>
          <w:szCs w:val="24"/>
        </w:rPr>
        <w:t xml:space="preserve"> didáctica</w:t>
      </w:r>
      <w:r w:rsidR="00A834E2" w:rsidRPr="00D26C34">
        <w:rPr>
          <w:rFonts w:ascii="Times New Roman" w:hAnsi="Times New Roman"/>
          <w:sz w:val="24"/>
          <w:szCs w:val="24"/>
        </w:rPr>
        <w:t xml:space="preserve"> en el </w:t>
      </w:r>
      <w:r w:rsidR="00A834E2" w:rsidRPr="00D26C34">
        <w:rPr>
          <w:rFonts w:ascii="Times New Roman" w:hAnsi="Times New Roman"/>
          <w:b/>
          <w:i/>
          <w:sz w:val="24"/>
          <w:szCs w:val="24"/>
        </w:rPr>
        <w:t>e-aprendizaje 2.0</w:t>
      </w:r>
      <w:r w:rsidR="00A834E2" w:rsidRPr="00D26C34">
        <w:rPr>
          <w:rFonts w:ascii="Times New Roman" w:hAnsi="Times New Roman"/>
          <w:sz w:val="24"/>
          <w:szCs w:val="24"/>
        </w:rPr>
        <w:t xml:space="preserve">, </w:t>
      </w:r>
      <w:r w:rsidR="00C03D04" w:rsidRPr="00D26C34">
        <w:rPr>
          <w:rFonts w:ascii="Times New Roman" w:hAnsi="Times New Roman"/>
          <w:sz w:val="24"/>
          <w:szCs w:val="24"/>
        </w:rPr>
        <w:t xml:space="preserve">sea </w:t>
      </w:r>
      <w:r w:rsidR="003B6216" w:rsidRPr="00D26C34">
        <w:rPr>
          <w:rFonts w:ascii="Times New Roman" w:hAnsi="Times New Roman"/>
          <w:sz w:val="24"/>
          <w:szCs w:val="24"/>
        </w:rPr>
        <w:t xml:space="preserve">reflejado </w:t>
      </w:r>
      <w:r w:rsidR="00A834E2" w:rsidRPr="00D26C34">
        <w:rPr>
          <w:rFonts w:ascii="Times New Roman" w:hAnsi="Times New Roman"/>
          <w:sz w:val="24"/>
          <w:szCs w:val="24"/>
        </w:rPr>
        <w:t xml:space="preserve">como actividad de </w:t>
      </w:r>
      <w:r w:rsidR="00A834E2" w:rsidRPr="00D26C34">
        <w:rPr>
          <w:rFonts w:ascii="Times New Roman" w:hAnsi="Times New Roman"/>
          <w:b/>
          <w:i/>
          <w:sz w:val="24"/>
          <w:szCs w:val="24"/>
        </w:rPr>
        <w:t xml:space="preserve">colaboración </w:t>
      </w:r>
      <w:r w:rsidR="00A834E2" w:rsidRPr="00D26C34">
        <w:rPr>
          <w:rFonts w:ascii="Times New Roman" w:hAnsi="Times New Roman"/>
          <w:sz w:val="24"/>
          <w:szCs w:val="24"/>
        </w:rPr>
        <w:t xml:space="preserve">o </w:t>
      </w:r>
      <w:r w:rsidR="00C03D04" w:rsidRPr="00D26C34">
        <w:rPr>
          <w:rFonts w:ascii="Times New Roman" w:hAnsi="Times New Roman"/>
          <w:sz w:val="24"/>
          <w:szCs w:val="24"/>
        </w:rPr>
        <w:t xml:space="preserve">la </w:t>
      </w:r>
      <w:r w:rsidR="00A834E2" w:rsidRPr="00D26C34">
        <w:rPr>
          <w:rFonts w:ascii="Times New Roman" w:hAnsi="Times New Roman"/>
          <w:sz w:val="24"/>
          <w:szCs w:val="24"/>
        </w:rPr>
        <w:t xml:space="preserve">creación de </w:t>
      </w:r>
      <w:r w:rsidR="00A834E2" w:rsidRPr="00D26C34">
        <w:rPr>
          <w:rFonts w:ascii="Times New Roman" w:hAnsi="Times New Roman"/>
          <w:b/>
          <w:i/>
          <w:sz w:val="24"/>
          <w:szCs w:val="24"/>
        </w:rPr>
        <w:t>comunidades virtuales de practica</w:t>
      </w:r>
      <w:r w:rsidR="00A834E2" w:rsidRPr="00D26C34">
        <w:rPr>
          <w:rFonts w:ascii="Times New Roman" w:hAnsi="Times New Roman"/>
          <w:sz w:val="24"/>
          <w:szCs w:val="24"/>
        </w:rPr>
        <w:t xml:space="preserve"> (</w:t>
      </w:r>
      <w:r w:rsidR="00A834E2" w:rsidRPr="00D26C34">
        <w:rPr>
          <w:rFonts w:ascii="Times New Roman" w:hAnsi="Times New Roman"/>
          <w:b/>
          <w:i/>
          <w:sz w:val="24"/>
          <w:szCs w:val="24"/>
        </w:rPr>
        <w:t>CoVP</w:t>
      </w:r>
      <w:r w:rsidR="00A834E2" w:rsidRPr="00D26C34">
        <w:rPr>
          <w:rFonts w:ascii="Times New Roman" w:hAnsi="Times New Roman"/>
          <w:sz w:val="24"/>
          <w:szCs w:val="24"/>
        </w:rPr>
        <w:t xml:space="preserve">), </w:t>
      </w:r>
      <w:r w:rsidR="00A36712" w:rsidRPr="00D26C34">
        <w:rPr>
          <w:rFonts w:ascii="Times New Roman" w:hAnsi="Times New Roman"/>
          <w:sz w:val="24"/>
          <w:szCs w:val="24"/>
        </w:rPr>
        <w:t>proceso</w:t>
      </w:r>
      <w:r w:rsidR="00B5031F" w:rsidRPr="00D26C34">
        <w:rPr>
          <w:rFonts w:ascii="Times New Roman" w:hAnsi="Times New Roman"/>
          <w:sz w:val="24"/>
          <w:szCs w:val="24"/>
        </w:rPr>
        <w:t xml:space="preserve"> habitual </w:t>
      </w:r>
      <w:r w:rsidR="00A36712" w:rsidRPr="00D26C34">
        <w:rPr>
          <w:rFonts w:ascii="Times New Roman" w:hAnsi="Times New Roman"/>
          <w:sz w:val="24"/>
          <w:szCs w:val="24"/>
        </w:rPr>
        <w:t xml:space="preserve">en </w:t>
      </w:r>
      <w:r w:rsidR="00A834E2" w:rsidRPr="00D26C34">
        <w:rPr>
          <w:rFonts w:ascii="Times New Roman" w:hAnsi="Times New Roman"/>
          <w:sz w:val="24"/>
          <w:szCs w:val="24"/>
        </w:rPr>
        <w:t>l</w:t>
      </w:r>
      <w:r w:rsidR="001A2BCD" w:rsidRPr="00D26C34">
        <w:rPr>
          <w:rFonts w:ascii="Times New Roman" w:hAnsi="Times New Roman"/>
          <w:sz w:val="24"/>
          <w:szCs w:val="24"/>
        </w:rPr>
        <w:t>a generación reinante de la sociedad</w:t>
      </w:r>
      <w:r w:rsidR="00B5031F" w:rsidRPr="00D26C34">
        <w:rPr>
          <w:rFonts w:ascii="Times New Roman" w:hAnsi="Times New Roman"/>
          <w:sz w:val="24"/>
          <w:szCs w:val="24"/>
        </w:rPr>
        <w:t xml:space="preserve"> </w:t>
      </w:r>
      <w:r w:rsidR="00A834E2" w:rsidRPr="00D26C34">
        <w:rPr>
          <w:rFonts w:ascii="Times New Roman" w:hAnsi="Times New Roman"/>
          <w:sz w:val="24"/>
          <w:szCs w:val="24"/>
        </w:rPr>
        <w:t>(Yuen &amp; Yaoyuneyong, 2018</w:t>
      </w:r>
      <w:r w:rsidR="00770C9E" w:rsidRPr="00D26C34">
        <w:rPr>
          <w:rFonts w:ascii="Times New Roman" w:hAnsi="Times New Roman"/>
          <w:sz w:val="24"/>
          <w:szCs w:val="24"/>
        </w:rPr>
        <w:t>).</w:t>
      </w:r>
      <w:r w:rsidR="000E1284" w:rsidRPr="00D26C34">
        <w:rPr>
          <w:rFonts w:ascii="Times New Roman" w:hAnsi="Times New Roman"/>
          <w:sz w:val="24"/>
          <w:szCs w:val="24"/>
        </w:rPr>
        <w:t xml:space="preserve">  </w:t>
      </w:r>
      <w:r w:rsidR="00975623" w:rsidRPr="00D26C34">
        <w:rPr>
          <w:rFonts w:ascii="Times New Roman" w:hAnsi="Times New Roman"/>
          <w:sz w:val="24"/>
          <w:szCs w:val="24"/>
        </w:rPr>
        <w:t>Así, con el advenimiento del web 2.0 pedagógico, aflora la tendencia y pr</w:t>
      </w:r>
      <w:r w:rsidR="00977A0C" w:rsidRPr="00D26C34">
        <w:rPr>
          <w:rFonts w:ascii="Times New Roman" w:hAnsi="Times New Roman"/>
          <w:sz w:val="24"/>
          <w:szCs w:val="24"/>
        </w:rPr>
        <w:t>á</w:t>
      </w:r>
      <w:r w:rsidR="00975623" w:rsidRPr="00D26C34">
        <w:rPr>
          <w:rFonts w:ascii="Times New Roman" w:hAnsi="Times New Roman"/>
          <w:sz w:val="24"/>
          <w:szCs w:val="24"/>
        </w:rPr>
        <w:t>ctica de la</w:t>
      </w:r>
      <w:r w:rsidR="00975623" w:rsidRPr="00D26C34">
        <w:rPr>
          <w:rFonts w:ascii="Times New Roman" w:hAnsi="Times New Roman"/>
          <w:b/>
          <w:i/>
          <w:sz w:val="24"/>
          <w:szCs w:val="24"/>
        </w:rPr>
        <w:t xml:space="preserve"> pedagogía 2.0</w:t>
      </w:r>
      <w:r w:rsidR="00975623" w:rsidRPr="00D26C34">
        <w:rPr>
          <w:rFonts w:ascii="Times New Roman" w:hAnsi="Times New Roman"/>
          <w:sz w:val="24"/>
          <w:szCs w:val="24"/>
        </w:rPr>
        <w:t xml:space="preserve">, en vista que integra </w:t>
      </w:r>
      <w:r w:rsidR="00977A0C" w:rsidRPr="00D26C34">
        <w:rPr>
          <w:rFonts w:ascii="Times New Roman" w:hAnsi="Times New Roman"/>
          <w:sz w:val="24"/>
          <w:szCs w:val="24"/>
        </w:rPr>
        <w:t xml:space="preserve">en el escenario educativo </w:t>
      </w:r>
      <w:r w:rsidR="00975623" w:rsidRPr="00D26C34">
        <w:rPr>
          <w:rFonts w:ascii="Times New Roman" w:hAnsi="Times New Roman"/>
          <w:sz w:val="24"/>
          <w:szCs w:val="24"/>
        </w:rPr>
        <w:t>las herramientas y plataformas de los medios sociales que poseen la capacidad de estimular el aprendizaje co</w:t>
      </w:r>
      <w:r w:rsidR="00977A0C" w:rsidRPr="00D26C34">
        <w:rPr>
          <w:rFonts w:ascii="Times New Roman" w:hAnsi="Times New Roman"/>
          <w:sz w:val="24"/>
          <w:szCs w:val="24"/>
        </w:rPr>
        <w:t>n</w:t>
      </w:r>
      <w:r w:rsidR="00975623" w:rsidRPr="00D26C34">
        <w:rPr>
          <w:rFonts w:ascii="Times New Roman" w:hAnsi="Times New Roman"/>
          <w:sz w:val="24"/>
          <w:szCs w:val="24"/>
        </w:rPr>
        <w:t>structivista entre los educandos</w:t>
      </w:r>
      <w:r w:rsidR="000554EC" w:rsidRPr="00D26C34">
        <w:rPr>
          <w:rFonts w:ascii="Times New Roman" w:hAnsi="Times New Roman"/>
          <w:sz w:val="24"/>
          <w:szCs w:val="24"/>
        </w:rPr>
        <w:t>, incluyendo la elaboración original de ideas y conceptos por parte de los estudiantes, es decir, el contexto pedagógico ideal para la creación de</w:t>
      </w:r>
      <w:r w:rsidR="00975623" w:rsidRPr="00D26C34">
        <w:rPr>
          <w:rFonts w:ascii="Times New Roman" w:hAnsi="Times New Roman"/>
          <w:sz w:val="24"/>
          <w:szCs w:val="24"/>
        </w:rPr>
        <w:t xml:space="preserve"> </w:t>
      </w:r>
      <w:r w:rsidR="000554EC" w:rsidRPr="00D26C34">
        <w:rPr>
          <w:rFonts w:ascii="Times New Roman" w:hAnsi="Times New Roman"/>
          <w:sz w:val="24"/>
          <w:szCs w:val="24"/>
        </w:rPr>
        <w:t xml:space="preserve">contenido entre los propios alumnos </w:t>
      </w:r>
      <w:r w:rsidR="00975623" w:rsidRPr="00D26C34">
        <w:rPr>
          <w:rFonts w:ascii="Times New Roman" w:hAnsi="Times New Roman"/>
          <w:sz w:val="24"/>
          <w:szCs w:val="24"/>
        </w:rPr>
        <w:t xml:space="preserve">(Kuit &amp; Fell, </w:t>
      </w:r>
      <w:r w:rsidR="002B195A" w:rsidRPr="00D26C34">
        <w:rPr>
          <w:rFonts w:ascii="Times New Roman" w:hAnsi="Times New Roman"/>
          <w:sz w:val="24"/>
          <w:szCs w:val="24"/>
        </w:rPr>
        <w:t>2010</w:t>
      </w:r>
      <w:r w:rsidR="00977A0C" w:rsidRPr="00D26C34">
        <w:rPr>
          <w:rFonts w:ascii="Times New Roman" w:hAnsi="Times New Roman"/>
          <w:sz w:val="24"/>
          <w:szCs w:val="24"/>
        </w:rPr>
        <w:t>; McLoughlin &amp; Lee, 2008</w:t>
      </w:r>
      <w:r w:rsidR="004B66D7" w:rsidRPr="00D26C34">
        <w:rPr>
          <w:rFonts w:ascii="Times New Roman" w:hAnsi="Times New Roman"/>
          <w:sz w:val="24"/>
          <w:szCs w:val="24"/>
        </w:rPr>
        <w:t>, 2011).</w:t>
      </w:r>
    </w:p>
    <w:p w14:paraId="71749F3D" w14:textId="77777777" w:rsidR="00770C9E" w:rsidRPr="00D26C34" w:rsidRDefault="000E1284" w:rsidP="00977A0C">
      <w:pPr>
        <w:spacing w:after="0" w:line="480" w:lineRule="auto"/>
        <w:ind w:firstLine="708"/>
        <w:rPr>
          <w:rFonts w:ascii="Times New Roman" w:hAnsi="Times New Roman"/>
          <w:sz w:val="24"/>
          <w:szCs w:val="24"/>
        </w:rPr>
      </w:pPr>
      <w:r w:rsidRPr="00D26C34">
        <w:rPr>
          <w:rFonts w:ascii="Times New Roman" w:hAnsi="Times New Roman"/>
          <w:sz w:val="24"/>
          <w:szCs w:val="24"/>
        </w:rPr>
        <w:lastRenderedPageBreak/>
        <w:t xml:space="preserve">Aunado a lo desplegado en </w:t>
      </w:r>
      <w:r w:rsidR="006A0539" w:rsidRPr="00D26C34">
        <w:rPr>
          <w:rFonts w:ascii="Times New Roman" w:hAnsi="Times New Roman"/>
          <w:sz w:val="24"/>
          <w:szCs w:val="24"/>
        </w:rPr>
        <w:t xml:space="preserve">la </w:t>
      </w:r>
      <w:r w:rsidRPr="00D26C34">
        <w:rPr>
          <w:rFonts w:ascii="Times New Roman" w:hAnsi="Times New Roman"/>
          <w:sz w:val="24"/>
          <w:szCs w:val="24"/>
        </w:rPr>
        <w:t xml:space="preserve">expresiva anterior, se acierta el </w:t>
      </w:r>
      <w:r w:rsidRPr="00D26C34">
        <w:rPr>
          <w:rFonts w:ascii="Times New Roman" w:hAnsi="Times New Roman"/>
          <w:b/>
          <w:i/>
          <w:sz w:val="24"/>
          <w:szCs w:val="24"/>
        </w:rPr>
        <w:t>Web 3.0</w:t>
      </w:r>
      <w:r w:rsidRPr="00D26C34">
        <w:rPr>
          <w:rFonts w:ascii="Times New Roman" w:hAnsi="Times New Roman"/>
          <w:sz w:val="24"/>
          <w:szCs w:val="24"/>
        </w:rPr>
        <w:t xml:space="preserve"> </w:t>
      </w:r>
      <w:r w:rsidR="002E0E2E" w:rsidRPr="00D26C34">
        <w:rPr>
          <w:rFonts w:ascii="Times New Roman" w:hAnsi="Times New Roman"/>
          <w:sz w:val="24"/>
          <w:szCs w:val="24"/>
        </w:rPr>
        <w:t xml:space="preserve">(Chauhan, 2016) </w:t>
      </w:r>
      <w:r w:rsidRPr="00D26C34">
        <w:rPr>
          <w:rFonts w:ascii="Times New Roman" w:hAnsi="Times New Roman"/>
          <w:sz w:val="24"/>
          <w:szCs w:val="24"/>
        </w:rPr>
        <w:t xml:space="preserve">y </w:t>
      </w:r>
      <w:r w:rsidR="002E0E2E" w:rsidRPr="00D26C34">
        <w:rPr>
          <w:rFonts w:ascii="Times New Roman" w:hAnsi="Times New Roman"/>
          <w:sz w:val="24"/>
          <w:szCs w:val="24"/>
        </w:rPr>
        <w:t xml:space="preserve">su </w:t>
      </w:r>
      <w:r w:rsidRPr="00D26C34">
        <w:rPr>
          <w:rFonts w:ascii="Times New Roman" w:hAnsi="Times New Roman"/>
          <w:sz w:val="24"/>
          <w:szCs w:val="24"/>
        </w:rPr>
        <w:t>des</w:t>
      </w:r>
      <w:r w:rsidR="006B0489" w:rsidRPr="00D26C34">
        <w:rPr>
          <w:rFonts w:ascii="Times New Roman" w:hAnsi="Times New Roman"/>
          <w:sz w:val="24"/>
          <w:szCs w:val="24"/>
        </w:rPr>
        <w:t xml:space="preserve">cendido, el </w:t>
      </w:r>
      <w:r w:rsidR="002E0E2E" w:rsidRPr="00D26C34">
        <w:rPr>
          <w:rFonts w:ascii="Times New Roman" w:hAnsi="Times New Roman"/>
          <w:b/>
          <w:i/>
          <w:sz w:val="24"/>
          <w:szCs w:val="24"/>
        </w:rPr>
        <w:t>e-aprendizaje 3</w:t>
      </w:r>
      <w:r w:rsidR="006B0489" w:rsidRPr="00D26C34">
        <w:rPr>
          <w:rFonts w:ascii="Times New Roman" w:hAnsi="Times New Roman"/>
          <w:b/>
          <w:i/>
          <w:sz w:val="24"/>
          <w:szCs w:val="24"/>
        </w:rPr>
        <w:t>.0</w:t>
      </w:r>
      <w:r w:rsidR="002E0E2E" w:rsidRPr="00D26C34">
        <w:rPr>
          <w:rFonts w:ascii="Times New Roman" w:hAnsi="Times New Roman"/>
          <w:sz w:val="24"/>
          <w:szCs w:val="24"/>
        </w:rPr>
        <w:t xml:space="preserve"> (Hajee Ahmud-Boodoo, 2016).  </w:t>
      </w:r>
      <w:r w:rsidR="008C097A" w:rsidRPr="00D26C34">
        <w:rPr>
          <w:rFonts w:ascii="Times New Roman" w:hAnsi="Times New Roman"/>
          <w:sz w:val="24"/>
          <w:szCs w:val="24"/>
        </w:rPr>
        <w:t>L</w:t>
      </w:r>
      <w:r w:rsidR="000D23DC" w:rsidRPr="00D26C34">
        <w:rPr>
          <w:rFonts w:ascii="Times New Roman" w:hAnsi="Times New Roman"/>
          <w:sz w:val="24"/>
          <w:szCs w:val="24"/>
        </w:rPr>
        <w:t xml:space="preserve">a ordenación académica </w:t>
      </w:r>
      <w:r w:rsidR="00BB4AA1" w:rsidRPr="00D26C34">
        <w:rPr>
          <w:rFonts w:ascii="Times New Roman" w:hAnsi="Times New Roman"/>
          <w:sz w:val="24"/>
          <w:szCs w:val="24"/>
        </w:rPr>
        <w:t>formulada en la narrativa previa</w:t>
      </w:r>
      <w:r w:rsidR="002E0E2E" w:rsidRPr="00D26C34">
        <w:rPr>
          <w:rFonts w:ascii="Times New Roman" w:hAnsi="Times New Roman"/>
          <w:sz w:val="24"/>
          <w:szCs w:val="24"/>
        </w:rPr>
        <w:t xml:space="preserve"> </w:t>
      </w:r>
      <w:r w:rsidR="005347B6" w:rsidRPr="00D26C34">
        <w:rPr>
          <w:rFonts w:ascii="Times New Roman" w:hAnsi="Times New Roman"/>
          <w:sz w:val="24"/>
          <w:szCs w:val="24"/>
        </w:rPr>
        <w:t>subraya</w:t>
      </w:r>
      <w:r w:rsidR="002E0E2E" w:rsidRPr="00D26C34">
        <w:rPr>
          <w:rFonts w:ascii="Times New Roman" w:hAnsi="Times New Roman"/>
          <w:sz w:val="24"/>
          <w:szCs w:val="24"/>
        </w:rPr>
        <w:t xml:space="preserve"> el principio </w:t>
      </w:r>
      <w:r w:rsidR="002E0E2E" w:rsidRPr="00D26C34">
        <w:rPr>
          <w:rFonts w:ascii="Times New Roman" w:hAnsi="Times New Roman"/>
          <w:b/>
          <w:i/>
          <w:sz w:val="24"/>
          <w:szCs w:val="24"/>
        </w:rPr>
        <w:t>ontológico</w:t>
      </w:r>
      <w:r w:rsidR="002E0E2E" w:rsidRPr="00D26C34">
        <w:rPr>
          <w:rFonts w:ascii="Times New Roman" w:hAnsi="Times New Roman"/>
          <w:sz w:val="24"/>
          <w:szCs w:val="24"/>
        </w:rPr>
        <w:t xml:space="preserve"> del aprendizaje (Kaya &amp; Altun, 2019; Markievicz, Vitkutė-Adžgauskienė, &amp; Tamošiūnaitė, 2014), </w:t>
      </w:r>
      <w:r w:rsidR="008C097A" w:rsidRPr="00D26C34">
        <w:rPr>
          <w:rFonts w:ascii="Times New Roman" w:hAnsi="Times New Roman"/>
          <w:sz w:val="24"/>
          <w:szCs w:val="24"/>
        </w:rPr>
        <w:t xml:space="preserve">donde </w:t>
      </w:r>
      <w:r w:rsidR="002E0E2E" w:rsidRPr="00D26C34">
        <w:rPr>
          <w:rFonts w:ascii="Times New Roman" w:hAnsi="Times New Roman"/>
          <w:sz w:val="24"/>
          <w:szCs w:val="24"/>
        </w:rPr>
        <w:t>despunta</w:t>
      </w:r>
      <w:r w:rsidR="008C097A" w:rsidRPr="00D26C34">
        <w:rPr>
          <w:rFonts w:ascii="Times New Roman" w:hAnsi="Times New Roman"/>
          <w:sz w:val="24"/>
          <w:szCs w:val="24"/>
        </w:rPr>
        <w:t xml:space="preserve"> </w:t>
      </w:r>
      <w:r w:rsidR="002E0E2E" w:rsidRPr="00D26C34">
        <w:rPr>
          <w:rFonts w:ascii="Times New Roman" w:hAnsi="Times New Roman"/>
          <w:sz w:val="24"/>
          <w:szCs w:val="24"/>
        </w:rPr>
        <w:t>la interacción comunitaria y colaboración (Pomonis, Koutsomitropoulos, Christodoulou, &amp; Papatheodorou, 2010).</w:t>
      </w:r>
    </w:p>
    <w:p w14:paraId="220DDB27" w14:textId="77777777" w:rsidR="00CE71CB" w:rsidRPr="00D26C34" w:rsidRDefault="00E03211" w:rsidP="000E1BED">
      <w:pPr>
        <w:spacing w:after="0" w:line="480" w:lineRule="auto"/>
        <w:ind w:firstLine="708"/>
        <w:rPr>
          <w:rFonts w:ascii="Times New Roman" w:hAnsi="Times New Roman"/>
          <w:sz w:val="24"/>
          <w:szCs w:val="24"/>
        </w:rPr>
      </w:pPr>
      <w:r w:rsidRPr="00D26C34">
        <w:rPr>
          <w:rFonts w:ascii="Times New Roman" w:hAnsi="Times New Roman"/>
          <w:sz w:val="24"/>
          <w:szCs w:val="24"/>
        </w:rPr>
        <w:t>Partiendo como precedente lo discutido en los párrafos anteriores, e</w:t>
      </w:r>
      <w:r w:rsidR="00463255" w:rsidRPr="00D26C34">
        <w:rPr>
          <w:rFonts w:ascii="Times New Roman" w:hAnsi="Times New Roman"/>
          <w:sz w:val="24"/>
          <w:szCs w:val="24"/>
        </w:rPr>
        <w:t xml:space="preserve">n la </w:t>
      </w:r>
      <w:r w:rsidR="004408E2" w:rsidRPr="00D26C34">
        <w:rPr>
          <w:rFonts w:ascii="Times New Roman" w:hAnsi="Times New Roman"/>
          <w:sz w:val="24"/>
          <w:szCs w:val="24"/>
        </w:rPr>
        <w:t>vige</w:t>
      </w:r>
      <w:r w:rsidR="00463255" w:rsidRPr="00D26C34">
        <w:rPr>
          <w:rFonts w:ascii="Times New Roman" w:hAnsi="Times New Roman"/>
          <w:sz w:val="24"/>
          <w:szCs w:val="24"/>
        </w:rPr>
        <w:t xml:space="preserve">nte era moderna, inmersa en una actividad intensa de comunicaciones </w:t>
      </w:r>
      <w:r w:rsidR="0068185E" w:rsidRPr="00D26C34">
        <w:rPr>
          <w:rFonts w:ascii="Times New Roman" w:hAnsi="Times New Roman"/>
          <w:sz w:val="24"/>
          <w:szCs w:val="24"/>
        </w:rPr>
        <w:t xml:space="preserve">digitales </w:t>
      </w:r>
      <w:r w:rsidR="00463255" w:rsidRPr="00D26C34">
        <w:rPr>
          <w:rFonts w:ascii="Times New Roman" w:hAnsi="Times New Roman"/>
          <w:sz w:val="24"/>
          <w:szCs w:val="24"/>
        </w:rPr>
        <w:t>inalámbricas</w:t>
      </w:r>
      <w:r w:rsidR="0068185E" w:rsidRPr="00D26C34">
        <w:rPr>
          <w:rFonts w:ascii="Times New Roman" w:hAnsi="Times New Roman"/>
          <w:sz w:val="24"/>
          <w:szCs w:val="24"/>
        </w:rPr>
        <w:t>, ubicuas</w:t>
      </w:r>
      <w:r w:rsidR="00463255" w:rsidRPr="00D26C34">
        <w:rPr>
          <w:rFonts w:ascii="Times New Roman" w:hAnsi="Times New Roman"/>
          <w:sz w:val="24"/>
          <w:szCs w:val="24"/>
        </w:rPr>
        <w:t xml:space="preserve"> y </w:t>
      </w:r>
      <w:r w:rsidR="0068185E" w:rsidRPr="00D26C34">
        <w:rPr>
          <w:rFonts w:ascii="Times New Roman" w:hAnsi="Times New Roman"/>
          <w:sz w:val="24"/>
          <w:szCs w:val="24"/>
        </w:rPr>
        <w:t>portátiles, prevalece</w:t>
      </w:r>
      <w:r w:rsidR="002256CC" w:rsidRPr="00D26C34">
        <w:rPr>
          <w:rFonts w:ascii="Times New Roman" w:hAnsi="Times New Roman"/>
          <w:sz w:val="24"/>
          <w:szCs w:val="24"/>
        </w:rPr>
        <w:t xml:space="preserve"> el conectivismo y la globalización del conocimiento</w:t>
      </w:r>
      <w:r w:rsidR="004408E2" w:rsidRPr="00D26C34">
        <w:rPr>
          <w:rFonts w:ascii="Times New Roman" w:hAnsi="Times New Roman"/>
          <w:sz w:val="24"/>
          <w:szCs w:val="24"/>
        </w:rPr>
        <w:t>, en un ambiente tecnológico de prefer</w:t>
      </w:r>
      <w:r w:rsidR="00AC0CAA" w:rsidRPr="00D26C34">
        <w:rPr>
          <w:rFonts w:ascii="Times New Roman" w:hAnsi="Times New Roman"/>
          <w:sz w:val="24"/>
          <w:szCs w:val="24"/>
        </w:rPr>
        <w:t>e</w:t>
      </w:r>
      <w:r w:rsidR="004408E2" w:rsidRPr="00D26C34">
        <w:rPr>
          <w:rFonts w:ascii="Times New Roman" w:hAnsi="Times New Roman"/>
          <w:sz w:val="24"/>
          <w:szCs w:val="24"/>
        </w:rPr>
        <w:t>ncia móvil</w:t>
      </w:r>
      <w:r w:rsidR="00525ED7" w:rsidRPr="00D26C34">
        <w:rPr>
          <w:rFonts w:ascii="Times New Roman" w:hAnsi="Times New Roman"/>
          <w:sz w:val="24"/>
          <w:szCs w:val="24"/>
        </w:rPr>
        <w:t xml:space="preserve"> (</w:t>
      </w:r>
      <w:r w:rsidR="004F5894" w:rsidRPr="00D26C34">
        <w:rPr>
          <w:rFonts w:ascii="Times New Roman" w:hAnsi="Times New Roman"/>
          <w:sz w:val="24"/>
          <w:szCs w:val="24"/>
        </w:rPr>
        <w:t>Xu, 2019</w:t>
      </w:r>
      <w:r w:rsidR="00525ED7" w:rsidRPr="00D26C34">
        <w:rPr>
          <w:rFonts w:ascii="Times New Roman" w:hAnsi="Times New Roman"/>
          <w:sz w:val="24"/>
          <w:szCs w:val="24"/>
        </w:rPr>
        <w:t>)</w:t>
      </w:r>
      <w:r w:rsidR="00810B73" w:rsidRPr="00D26C34">
        <w:rPr>
          <w:rFonts w:ascii="Times New Roman" w:hAnsi="Times New Roman"/>
          <w:sz w:val="24"/>
          <w:szCs w:val="24"/>
        </w:rPr>
        <w:t>, contexto que propicia el aprendizaje colaborativo (</w:t>
      </w:r>
      <w:r w:rsidR="00261DB3" w:rsidRPr="00D26C34">
        <w:rPr>
          <w:rFonts w:ascii="Times New Roman" w:hAnsi="Times New Roman"/>
          <w:sz w:val="24"/>
          <w:szCs w:val="24"/>
        </w:rPr>
        <w:t>Jaldemark, Hrastinski, Olofsson, &amp; Öberg, 2018)</w:t>
      </w:r>
      <w:r w:rsidR="004408E2" w:rsidRPr="00D26C34">
        <w:rPr>
          <w:rFonts w:ascii="Times New Roman" w:hAnsi="Times New Roman"/>
          <w:sz w:val="24"/>
          <w:szCs w:val="24"/>
        </w:rPr>
        <w:t xml:space="preserve">.  </w:t>
      </w:r>
      <w:r w:rsidR="00AC252E" w:rsidRPr="00D26C34">
        <w:rPr>
          <w:rFonts w:ascii="Times New Roman" w:hAnsi="Times New Roman"/>
          <w:sz w:val="24"/>
          <w:szCs w:val="24"/>
        </w:rPr>
        <w:t xml:space="preserve">Paralelo a esta tendencia, </w:t>
      </w:r>
      <w:r w:rsidR="00EA02A9" w:rsidRPr="00D26C34">
        <w:rPr>
          <w:rFonts w:ascii="Times New Roman" w:hAnsi="Times New Roman"/>
          <w:sz w:val="24"/>
          <w:szCs w:val="24"/>
        </w:rPr>
        <w:t>se destaca una gestión socializada</w:t>
      </w:r>
      <w:r w:rsidR="000D69F6" w:rsidRPr="00D26C34">
        <w:rPr>
          <w:rFonts w:ascii="Times New Roman" w:hAnsi="Times New Roman"/>
          <w:sz w:val="24"/>
          <w:szCs w:val="24"/>
        </w:rPr>
        <w:t xml:space="preserve"> interactiva </w:t>
      </w:r>
      <w:r w:rsidR="00B844C2" w:rsidRPr="00D26C34">
        <w:rPr>
          <w:rFonts w:ascii="Times New Roman" w:hAnsi="Times New Roman"/>
          <w:sz w:val="24"/>
          <w:szCs w:val="24"/>
        </w:rPr>
        <w:t xml:space="preserve">presurosa, delimitada </w:t>
      </w:r>
      <w:r w:rsidRPr="00D26C34">
        <w:rPr>
          <w:rFonts w:ascii="Times New Roman" w:hAnsi="Times New Roman"/>
          <w:sz w:val="24"/>
          <w:szCs w:val="24"/>
        </w:rPr>
        <w:t xml:space="preserve">a los medios </w:t>
      </w:r>
      <w:r w:rsidR="00C32A54" w:rsidRPr="00D26C34">
        <w:rPr>
          <w:rFonts w:ascii="Times New Roman" w:hAnsi="Times New Roman"/>
          <w:sz w:val="24"/>
          <w:szCs w:val="24"/>
        </w:rPr>
        <w:t>sociales que se acceden a través</w:t>
      </w:r>
      <w:r w:rsidRPr="00D26C34">
        <w:rPr>
          <w:rFonts w:ascii="Times New Roman" w:hAnsi="Times New Roman"/>
          <w:sz w:val="24"/>
          <w:szCs w:val="24"/>
        </w:rPr>
        <w:t xml:space="preserve"> de los dispositivos móviles</w:t>
      </w:r>
      <w:r w:rsidR="00AC0CAA" w:rsidRPr="00D26C34">
        <w:rPr>
          <w:rFonts w:ascii="Times New Roman" w:hAnsi="Times New Roman"/>
          <w:sz w:val="24"/>
          <w:szCs w:val="24"/>
        </w:rPr>
        <w:t xml:space="preserve"> (</w:t>
      </w:r>
      <w:r w:rsidR="000D0207" w:rsidRPr="00D26C34">
        <w:rPr>
          <w:rFonts w:ascii="Times New Roman" w:hAnsi="Times New Roman"/>
          <w:sz w:val="24"/>
          <w:szCs w:val="24"/>
        </w:rPr>
        <w:t>Mentor, 2018)</w:t>
      </w:r>
      <w:r w:rsidR="004408E2" w:rsidRPr="00D26C34">
        <w:rPr>
          <w:rFonts w:ascii="Times New Roman" w:hAnsi="Times New Roman"/>
          <w:sz w:val="24"/>
          <w:szCs w:val="24"/>
        </w:rPr>
        <w:t xml:space="preserve">.  </w:t>
      </w:r>
      <w:r w:rsidR="00D94A12" w:rsidRPr="00D26C34">
        <w:rPr>
          <w:rFonts w:ascii="Times New Roman" w:hAnsi="Times New Roman"/>
          <w:sz w:val="24"/>
          <w:szCs w:val="24"/>
        </w:rPr>
        <w:t>Tal dimensión sociológica de los sistemas inalá</w:t>
      </w:r>
      <w:r w:rsidR="00AD428F" w:rsidRPr="00D26C34">
        <w:rPr>
          <w:rFonts w:ascii="Times New Roman" w:hAnsi="Times New Roman"/>
          <w:sz w:val="24"/>
          <w:szCs w:val="24"/>
        </w:rPr>
        <w:t>m</w:t>
      </w:r>
      <w:r w:rsidR="00D94A12" w:rsidRPr="00D26C34">
        <w:rPr>
          <w:rFonts w:ascii="Times New Roman" w:hAnsi="Times New Roman"/>
          <w:sz w:val="24"/>
          <w:szCs w:val="24"/>
        </w:rPr>
        <w:t>bricos ubicuos y portátiles</w:t>
      </w:r>
      <w:r w:rsidR="00AD428F" w:rsidRPr="00D26C34">
        <w:rPr>
          <w:rFonts w:ascii="Times New Roman" w:hAnsi="Times New Roman"/>
          <w:sz w:val="24"/>
          <w:szCs w:val="24"/>
        </w:rPr>
        <w:t>, enfatizando</w:t>
      </w:r>
      <w:r w:rsidR="00D94A12" w:rsidRPr="00D26C34">
        <w:rPr>
          <w:rFonts w:ascii="Times New Roman" w:hAnsi="Times New Roman"/>
          <w:sz w:val="24"/>
          <w:szCs w:val="24"/>
        </w:rPr>
        <w:t xml:space="preserve"> las plataformas de los medios sociales, representa una metodología instructiva moderna y común para las programaciones virtuales del aprendizaje móvil (</w:t>
      </w:r>
      <w:r w:rsidR="00074F56" w:rsidRPr="00D26C34">
        <w:rPr>
          <w:rFonts w:ascii="Times New Roman" w:hAnsi="Times New Roman"/>
          <w:sz w:val="24"/>
          <w:szCs w:val="24"/>
        </w:rPr>
        <w:t xml:space="preserve">Cochrane, Guinibert, Simeti, Brannigan, &amp; Kala, 2015; </w:t>
      </w:r>
      <w:r w:rsidR="006635F8" w:rsidRPr="00D26C34">
        <w:rPr>
          <w:rFonts w:ascii="Times New Roman" w:hAnsi="Times New Roman"/>
          <w:sz w:val="24"/>
          <w:szCs w:val="24"/>
        </w:rPr>
        <w:t>Ray &amp; Saeed, 2015</w:t>
      </w:r>
      <w:r w:rsidR="00AD428F" w:rsidRPr="00D26C34">
        <w:rPr>
          <w:rFonts w:ascii="Times New Roman" w:hAnsi="Times New Roman"/>
          <w:sz w:val="24"/>
          <w:szCs w:val="24"/>
        </w:rPr>
        <w:t>; Yeh &amp; Swinehart, 2018</w:t>
      </w:r>
      <w:r w:rsidR="00D94A12" w:rsidRPr="00D26C34">
        <w:rPr>
          <w:rFonts w:ascii="Times New Roman" w:hAnsi="Times New Roman"/>
          <w:sz w:val="24"/>
          <w:szCs w:val="24"/>
        </w:rPr>
        <w:t>)</w:t>
      </w:r>
      <w:r w:rsidR="00E81168" w:rsidRPr="00D26C34">
        <w:rPr>
          <w:rFonts w:ascii="Times New Roman" w:hAnsi="Times New Roman"/>
          <w:sz w:val="24"/>
          <w:szCs w:val="24"/>
        </w:rPr>
        <w:t>.</w:t>
      </w:r>
    </w:p>
    <w:p w14:paraId="089D218A" w14:textId="77777777" w:rsidR="00F01359" w:rsidRPr="00D26C34" w:rsidRDefault="00F30E8C" w:rsidP="000E1BED">
      <w:pPr>
        <w:spacing w:after="0" w:line="480" w:lineRule="auto"/>
        <w:ind w:firstLine="708"/>
        <w:rPr>
          <w:rFonts w:ascii="Times New Roman" w:hAnsi="Times New Roman"/>
          <w:sz w:val="24"/>
          <w:szCs w:val="24"/>
        </w:rPr>
      </w:pPr>
      <w:r w:rsidRPr="00D26C34">
        <w:rPr>
          <w:rFonts w:ascii="Times New Roman" w:hAnsi="Times New Roman"/>
          <w:sz w:val="24"/>
          <w:szCs w:val="24"/>
        </w:rPr>
        <w:t>El uso de las redes sociales móviles</w:t>
      </w:r>
      <w:r w:rsidR="00E81168" w:rsidRPr="00D26C34">
        <w:rPr>
          <w:rFonts w:ascii="Times New Roman" w:hAnsi="Times New Roman"/>
          <w:sz w:val="24"/>
          <w:szCs w:val="24"/>
        </w:rPr>
        <w:t xml:space="preserve"> </w:t>
      </w:r>
      <w:r w:rsidRPr="00D26C34">
        <w:rPr>
          <w:rFonts w:ascii="Times New Roman" w:hAnsi="Times New Roman"/>
          <w:sz w:val="24"/>
          <w:szCs w:val="24"/>
        </w:rPr>
        <w:t>posee la</w:t>
      </w:r>
      <w:r w:rsidR="004C434B" w:rsidRPr="00D26C34">
        <w:rPr>
          <w:rFonts w:ascii="Times New Roman" w:hAnsi="Times New Roman"/>
          <w:sz w:val="24"/>
          <w:szCs w:val="24"/>
        </w:rPr>
        <w:t xml:space="preserve"> preeminencia</w:t>
      </w:r>
      <w:r w:rsidRPr="00D26C34">
        <w:rPr>
          <w:rFonts w:ascii="Times New Roman" w:hAnsi="Times New Roman"/>
          <w:sz w:val="24"/>
          <w:szCs w:val="24"/>
        </w:rPr>
        <w:t xml:space="preserve"> de poder </w:t>
      </w:r>
      <w:r w:rsidR="004C434B" w:rsidRPr="00D26C34">
        <w:rPr>
          <w:rFonts w:ascii="Times New Roman" w:hAnsi="Times New Roman"/>
          <w:sz w:val="24"/>
          <w:szCs w:val="24"/>
        </w:rPr>
        <w:t>agenciar su integración</w:t>
      </w:r>
      <w:r w:rsidRPr="00D26C34">
        <w:rPr>
          <w:rFonts w:ascii="Times New Roman" w:hAnsi="Times New Roman"/>
          <w:sz w:val="24"/>
          <w:szCs w:val="24"/>
        </w:rPr>
        <w:t xml:space="preserve"> como estrategia pedagógica en el entorno del aprendizaje social</w:t>
      </w:r>
      <w:r w:rsidR="00547A0D" w:rsidRPr="00D26C34">
        <w:rPr>
          <w:rFonts w:ascii="Times New Roman" w:hAnsi="Times New Roman"/>
          <w:sz w:val="24"/>
          <w:szCs w:val="24"/>
        </w:rPr>
        <w:t>, prospectiva</w:t>
      </w:r>
      <w:r w:rsidRPr="00D26C34">
        <w:rPr>
          <w:rFonts w:ascii="Times New Roman" w:hAnsi="Times New Roman"/>
          <w:sz w:val="24"/>
          <w:szCs w:val="24"/>
        </w:rPr>
        <w:t xml:space="preserve"> que </w:t>
      </w:r>
      <w:r w:rsidR="00547A0D" w:rsidRPr="00D26C34">
        <w:rPr>
          <w:rFonts w:ascii="Times New Roman" w:hAnsi="Times New Roman"/>
          <w:sz w:val="24"/>
          <w:szCs w:val="24"/>
        </w:rPr>
        <w:t>incentiva</w:t>
      </w:r>
      <w:r w:rsidRPr="00D26C34">
        <w:rPr>
          <w:rFonts w:ascii="Times New Roman" w:hAnsi="Times New Roman"/>
          <w:sz w:val="24"/>
          <w:szCs w:val="24"/>
        </w:rPr>
        <w:t xml:space="preserve"> la construcción del conocimiento a través </w:t>
      </w:r>
      <w:r w:rsidR="006A3D0F" w:rsidRPr="00D26C34">
        <w:rPr>
          <w:rFonts w:ascii="Times New Roman" w:hAnsi="Times New Roman"/>
          <w:sz w:val="24"/>
          <w:szCs w:val="24"/>
        </w:rPr>
        <w:t xml:space="preserve">de </w:t>
      </w:r>
      <w:r w:rsidRPr="00D26C34">
        <w:rPr>
          <w:rFonts w:ascii="Times New Roman" w:hAnsi="Times New Roman"/>
          <w:sz w:val="24"/>
          <w:szCs w:val="24"/>
        </w:rPr>
        <w:t xml:space="preserve">las interacciones sociales y proyectos de colaboración entre los alumnos, coligado las comunidades de aprendizaje </w:t>
      </w:r>
      <w:r w:rsidR="006A3D0F" w:rsidRPr="00D26C34">
        <w:rPr>
          <w:rFonts w:ascii="Times New Roman" w:hAnsi="Times New Roman"/>
          <w:sz w:val="24"/>
          <w:szCs w:val="24"/>
        </w:rPr>
        <w:t>generadas</w:t>
      </w:r>
      <w:r w:rsidRPr="00D26C34">
        <w:rPr>
          <w:rFonts w:ascii="Times New Roman" w:hAnsi="Times New Roman"/>
          <w:sz w:val="24"/>
          <w:szCs w:val="24"/>
        </w:rPr>
        <w:t xml:space="preserve"> bajo tal perspectiva educativa</w:t>
      </w:r>
      <w:r w:rsidR="00FE6716" w:rsidRPr="00D26C34">
        <w:rPr>
          <w:rFonts w:ascii="Times New Roman" w:hAnsi="Times New Roman"/>
          <w:sz w:val="24"/>
          <w:szCs w:val="24"/>
        </w:rPr>
        <w:t xml:space="preserve"> (</w:t>
      </w:r>
      <w:r w:rsidR="00CE71CB" w:rsidRPr="00D26C34">
        <w:rPr>
          <w:rFonts w:ascii="Times New Roman" w:hAnsi="Times New Roman"/>
          <w:sz w:val="24"/>
          <w:szCs w:val="24"/>
        </w:rPr>
        <w:t xml:space="preserve">Yeh &amp; Swinehart, 2018).  </w:t>
      </w:r>
      <w:r w:rsidR="005310AA" w:rsidRPr="00D26C34">
        <w:rPr>
          <w:rFonts w:ascii="Times New Roman" w:hAnsi="Times New Roman"/>
          <w:sz w:val="24"/>
          <w:szCs w:val="24"/>
        </w:rPr>
        <w:t xml:space="preserve">Más aún, la usanza de los medios sociales con los aparatos móviles en circunstancias educativas, faculta a los estudiantes interactuar con el </w:t>
      </w:r>
      <w:r w:rsidR="005310AA" w:rsidRPr="00D26C34">
        <w:rPr>
          <w:rFonts w:ascii="Times New Roman" w:hAnsi="Times New Roman"/>
          <w:sz w:val="24"/>
          <w:szCs w:val="24"/>
        </w:rPr>
        <w:lastRenderedPageBreak/>
        <w:t xml:space="preserve">material instructivo, así como </w:t>
      </w:r>
      <w:r w:rsidR="006A3D0F" w:rsidRPr="00D26C34">
        <w:rPr>
          <w:rFonts w:ascii="Times New Roman" w:hAnsi="Times New Roman"/>
          <w:sz w:val="24"/>
          <w:szCs w:val="24"/>
        </w:rPr>
        <w:t xml:space="preserve">instar a </w:t>
      </w:r>
      <w:r w:rsidR="00F01359" w:rsidRPr="00D26C34">
        <w:rPr>
          <w:rFonts w:ascii="Times New Roman" w:hAnsi="Times New Roman"/>
          <w:sz w:val="24"/>
          <w:szCs w:val="24"/>
        </w:rPr>
        <w:t xml:space="preserve">la </w:t>
      </w:r>
      <w:r w:rsidR="006A3D0F" w:rsidRPr="00D26C34">
        <w:rPr>
          <w:rFonts w:ascii="Times New Roman" w:hAnsi="Times New Roman"/>
          <w:sz w:val="24"/>
          <w:szCs w:val="24"/>
        </w:rPr>
        <w:t>capacidad cognitiva de éstos para producir</w:t>
      </w:r>
      <w:r w:rsidR="005310AA" w:rsidRPr="00D26C34">
        <w:rPr>
          <w:rFonts w:ascii="Times New Roman" w:hAnsi="Times New Roman"/>
          <w:sz w:val="24"/>
          <w:szCs w:val="24"/>
        </w:rPr>
        <w:t xml:space="preserve"> contenido</w:t>
      </w:r>
      <w:r w:rsidR="006A3D0F" w:rsidRPr="00D26C34">
        <w:rPr>
          <w:rFonts w:ascii="Times New Roman" w:hAnsi="Times New Roman"/>
          <w:sz w:val="24"/>
          <w:szCs w:val="24"/>
        </w:rPr>
        <w:t>,</w:t>
      </w:r>
      <w:r w:rsidR="005310AA" w:rsidRPr="00D26C34">
        <w:rPr>
          <w:rFonts w:ascii="Times New Roman" w:hAnsi="Times New Roman"/>
          <w:sz w:val="24"/>
          <w:szCs w:val="24"/>
        </w:rPr>
        <w:t xml:space="preserve"> </w:t>
      </w:r>
      <w:r w:rsidR="006A3D0F" w:rsidRPr="00D26C34">
        <w:rPr>
          <w:rFonts w:ascii="Times New Roman" w:hAnsi="Times New Roman"/>
          <w:sz w:val="24"/>
          <w:szCs w:val="24"/>
        </w:rPr>
        <w:t xml:space="preserve">alineado a las expectativas de la asignatura académica </w:t>
      </w:r>
      <w:r w:rsidR="005310AA" w:rsidRPr="00D26C34">
        <w:rPr>
          <w:rFonts w:ascii="Times New Roman" w:hAnsi="Times New Roman"/>
          <w:sz w:val="24"/>
          <w:szCs w:val="24"/>
        </w:rPr>
        <w:t>(</w:t>
      </w:r>
      <w:r w:rsidR="007034B3" w:rsidRPr="00D26C34">
        <w:rPr>
          <w:rFonts w:ascii="Times New Roman" w:hAnsi="Times New Roman"/>
          <w:sz w:val="24"/>
          <w:szCs w:val="24"/>
        </w:rPr>
        <w:t>Gikas &amp; Grant 2013)</w:t>
      </w:r>
      <w:r w:rsidR="005310AA" w:rsidRPr="00D26C34">
        <w:rPr>
          <w:rFonts w:ascii="Times New Roman" w:hAnsi="Times New Roman"/>
          <w:sz w:val="24"/>
          <w:szCs w:val="24"/>
        </w:rPr>
        <w:t>.</w:t>
      </w:r>
      <w:r w:rsidR="008D4575" w:rsidRPr="00D26C34">
        <w:rPr>
          <w:rFonts w:ascii="Times New Roman" w:hAnsi="Times New Roman"/>
          <w:sz w:val="24"/>
          <w:szCs w:val="24"/>
        </w:rPr>
        <w:t xml:space="preserve"> </w:t>
      </w:r>
      <w:r w:rsidR="00927CEA" w:rsidRPr="00D26C34">
        <w:rPr>
          <w:rFonts w:ascii="Times New Roman" w:hAnsi="Times New Roman"/>
          <w:sz w:val="24"/>
          <w:szCs w:val="24"/>
        </w:rPr>
        <w:t xml:space="preserve"> </w:t>
      </w:r>
      <w:r w:rsidR="008D4575" w:rsidRPr="00D26C34">
        <w:rPr>
          <w:rFonts w:ascii="Times New Roman" w:hAnsi="Times New Roman"/>
          <w:sz w:val="24"/>
          <w:szCs w:val="24"/>
        </w:rPr>
        <w:t>El mencionado dividendo didá</w:t>
      </w:r>
      <w:r w:rsidR="00927CEA" w:rsidRPr="00D26C34">
        <w:rPr>
          <w:rFonts w:ascii="Times New Roman" w:hAnsi="Times New Roman"/>
          <w:sz w:val="24"/>
          <w:szCs w:val="24"/>
        </w:rPr>
        <w:t>ctico, en el cual los aprendices</w:t>
      </w:r>
      <w:r w:rsidR="008D4575" w:rsidRPr="00D26C34">
        <w:rPr>
          <w:rFonts w:ascii="Times New Roman" w:hAnsi="Times New Roman"/>
          <w:sz w:val="24"/>
          <w:szCs w:val="24"/>
        </w:rPr>
        <w:t xml:space="preserve"> </w:t>
      </w:r>
      <w:r w:rsidR="00927CEA" w:rsidRPr="00D26C34">
        <w:rPr>
          <w:rFonts w:ascii="Times New Roman" w:hAnsi="Times New Roman"/>
          <w:sz w:val="24"/>
          <w:szCs w:val="24"/>
        </w:rPr>
        <w:t xml:space="preserve">aportan a los cursos material educativo, por medio de las actividades de colaboración en las comunidades virtuales móviles de aprendizaje, denota el concepto de </w:t>
      </w:r>
      <w:r w:rsidR="00927CEA" w:rsidRPr="00D26C34">
        <w:rPr>
          <w:rFonts w:ascii="Times New Roman" w:hAnsi="Times New Roman"/>
          <w:b/>
          <w:i/>
          <w:sz w:val="24"/>
          <w:szCs w:val="24"/>
        </w:rPr>
        <w:t>heutologia</w:t>
      </w:r>
      <w:r w:rsidR="00927CEA" w:rsidRPr="00D26C34">
        <w:rPr>
          <w:rFonts w:ascii="Times New Roman" w:hAnsi="Times New Roman"/>
          <w:sz w:val="24"/>
          <w:szCs w:val="24"/>
        </w:rPr>
        <w:t xml:space="preserve"> (Cochrane et al., 2015).</w:t>
      </w:r>
    </w:p>
    <w:p w14:paraId="0F1C71B8" w14:textId="77777777" w:rsidR="00F9150A" w:rsidRPr="00D26C34" w:rsidRDefault="00CD37B4" w:rsidP="000E1BED">
      <w:pPr>
        <w:spacing w:after="0" w:line="480" w:lineRule="auto"/>
        <w:ind w:firstLine="708"/>
        <w:rPr>
          <w:rFonts w:ascii="Times New Roman" w:hAnsi="Times New Roman"/>
          <w:sz w:val="24"/>
          <w:szCs w:val="24"/>
        </w:rPr>
      </w:pPr>
      <w:r w:rsidRPr="00D26C34">
        <w:rPr>
          <w:rFonts w:ascii="Times New Roman" w:hAnsi="Times New Roman"/>
          <w:sz w:val="24"/>
          <w:szCs w:val="24"/>
        </w:rPr>
        <w:t>La trascendencia</w:t>
      </w:r>
      <w:r w:rsidR="00BE1348" w:rsidRPr="00D26C34">
        <w:rPr>
          <w:rFonts w:ascii="Times New Roman" w:hAnsi="Times New Roman"/>
          <w:sz w:val="24"/>
          <w:szCs w:val="24"/>
        </w:rPr>
        <w:t xml:space="preserve"> intransferible </w:t>
      </w:r>
      <w:r w:rsidR="00D82AF1" w:rsidRPr="00D26C34">
        <w:rPr>
          <w:rFonts w:ascii="Times New Roman" w:hAnsi="Times New Roman"/>
          <w:sz w:val="24"/>
          <w:szCs w:val="24"/>
        </w:rPr>
        <w:t xml:space="preserve">de la </w:t>
      </w:r>
      <w:r w:rsidR="00D82AF1" w:rsidRPr="00D26C34">
        <w:rPr>
          <w:rFonts w:ascii="Times New Roman" w:hAnsi="Times New Roman"/>
          <w:b/>
          <w:i/>
          <w:sz w:val="24"/>
          <w:szCs w:val="24"/>
        </w:rPr>
        <w:t xml:space="preserve">presencia </w:t>
      </w:r>
      <w:r w:rsidR="00F9150A" w:rsidRPr="00D26C34">
        <w:rPr>
          <w:rFonts w:ascii="Times New Roman" w:hAnsi="Times New Roman"/>
          <w:b/>
          <w:i/>
          <w:sz w:val="24"/>
          <w:szCs w:val="24"/>
        </w:rPr>
        <w:t>social</w:t>
      </w:r>
      <w:r w:rsidR="00F9150A" w:rsidRPr="00D26C34">
        <w:rPr>
          <w:rFonts w:ascii="Times New Roman" w:hAnsi="Times New Roman"/>
          <w:sz w:val="24"/>
          <w:szCs w:val="24"/>
        </w:rPr>
        <w:t xml:space="preserve"> en </w:t>
      </w:r>
      <w:r w:rsidR="00C65F29" w:rsidRPr="00D26C34">
        <w:rPr>
          <w:rFonts w:ascii="Times New Roman" w:hAnsi="Times New Roman"/>
          <w:sz w:val="24"/>
          <w:szCs w:val="24"/>
        </w:rPr>
        <w:t xml:space="preserve">los </w:t>
      </w:r>
      <w:r w:rsidR="00E37D42" w:rsidRPr="00D26C34">
        <w:rPr>
          <w:rFonts w:ascii="Times New Roman" w:hAnsi="Times New Roman"/>
          <w:sz w:val="24"/>
          <w:szCs w:val="24"/>
        </w:rPr>
        <w:t>há</w:t>
      </w:r>
      <w:r w:rsidR="00024108" w:rsidRPr="00D26C34">
        <w:rPr>
          <w:rFonts w:ascii="Times New Roman" w:hAnsi="Times New Roman"/>
          <w:sz w:val="24"/>
          <w:szCs w:val="24"/>
        </w:rPr>
        <w:t>bitats</w:t>
      </w:r>
      <w:r w:rsidR="00D82AF1" w:rsidRPr="00D26C34">
        <w:rPr>
          <w:rFonts w:ascii="Times New Roman" w:hAnsi="Times New Roman"/>
          <w:sz w:val="24"/>
          <w:szCs w:val="24"/>
        </w:rPr>
        <w:t xml:space="preserve"> comunitarios</w:t>
      </w:r>
      <w:r w:rsidR="00C65F29" w:rsidRPr="00D26C34">
        <w:rPr>
          <w:rFonts w:ascii="Times New Roman" w:hAnsi="Times New Roman"/>
          <w:sz w:val="24"/>
          <w:szCs w:val="24"/>
        </w:rPr>
        <w:t xml:space="preserve"> de </w:t>
      </w:r>
      <w:r w:rsidR="00024108" w:rsidRPr="00D26C34">
        <w:rPr>
          <w:rFonts w:ascii="Times New Roman" w:hAnsi="Times New Roman"/>
          <w:sz w:val="24"/>
          <w:szCs w:val="24"/>
        </w:rPr>
        <w:t>inquirir</w:t>
      </w:r>
      <w:r w:rsidR="00C65F29" w:rsidRPr="00D26C34">
        <w:rPr>
          <w:rFonts w:ascii="Times New Roman" w:hAnsi="Times New Roman"/>
          <w:sz w:val="24"/>
          <w:szCs w:val="24"/>
        </w:rPr>
        <w:t>, elaborado en los plante</w:t>
      </w:r>
      <w:r w:rsidR="00024108" w:rsidRPr="00D26C34">
        <w:rPr>
          <w:rFonts w:ascii="Times New Roman" w:hAnsi="Times New Roman"/>
          <w:sz w:val="24"/>
          <w:szCs w:val="24"/>
        </w:rPr>
        <w:t>a</w:t>
      </w:r>
      <w:r w:rsidR="00C65F29" w:rsidRPr="00D26C34">
        <w:rPr>
          <w:rFonts w:ascii="Times New Roman" w:hAnsi="Times New Roman"/>
          <w:sz w:val="24"/>
          <w:szCs w:val="24"/>
        </w:rPr>
        <w:t xml:space="preserve">mientos antecesores, anticipa una acepción </w:t>
      </w:r>
      <w:r w:rsidR="00F9150A" w:rsidRPr="00D26C34">
        <w:rPr>
          <w:rFonts w:ascii="Times New Roman" w:hAnsi="Times New Roman"/>
          <w:sz w:val="24"/>
          <w:szCs w:val="24"/>
        </w:rPr>
        <w:t>de afinidad</w:t>
      </w:r>
      <w:r w:rsidR="00024108" w:rsidRPr="00D26C34">
        <w:rPr>
          <w:rFonts w:ascii="Times New Roman" w:hAnsi="Times New Roman"/>
          <w:sz w:val="24"/>
          <w:szCs w:val="24"/>
        </w:rPr>
        <w:t xml:space="preserve"> colectiva</w:t>
      </w:r>
      <w:r w:rsidR="006B192A" w:rsidRPr="00D26C34">
        <w:rPr>
          <w:rFonts w:ascii="Times New Roman" w:hAnsi="Times New Roman"/>
          <w:sz w:val="24"/>
          <w:szCs w:val="24"/>
        </w:rPr>
        <w:t xml:space="preserve">, </w:t>
      </w:r>
      <w:r w:rsidR="00C65F29" w:rsidRPr="00D26C34">
        <w:rPr>
          <w:rFonts w:ascii="Times New Roman" w:hAnsi="Times New Roman"/>
          <w:sz w:val="24"/>
          <w:szCs w:val="24"/>
        </w:rPr>
        <w:t>complacencia acad</w:t>
      </w:r>
      <w:r w:rsidRPr="00D26C34">
        <w:rPr>
          <w:rFonts w:ascii="Times New Roman" w:hAnsi="Times New Roman"/>
          <w:sz w:val="24"/>
          <w:szCs w:val="24"/>
        </w:rPr>
        <w:t>émica y responsabilidad con las consideraciones</w:t>
      </w:r>
      <w:r w:rsidR="006B192A" w:rsidRPr="00D26C34">
        <w:rPr>
          <w:rFonts w:ascii="Times New Roman" w:hAnsi="Times New Roman"/>
          <w:sz w:val="24"/>
          <w:szCs w:val="24"/>
        </w:rPr>
        <w:t xml:space="preserve"> escolares, </w:t>
      </w:r>
      <w:r w:rsidRPr="00D26C34">
        <w:rPr>
          <w:rFonts w:ascii="Times New Roman" w:hAnsi="Times New Roman"/>
          <w:sz w:val="24"/>
          <w:szCs w:val="24"/>
        </w:rPr>
        <w:t xml:space="preserve">constatado </w:t>
      </w:r>
      <w:r w:rsidR="00067571" w:rsidRPr="00D26C34">
        <w:rPr>
          <w:rFonts w:ascii="Times New Roman" w:hAnsi="Times New Roman"/>
          <w:sz w:val="24"/>
          <w:szCs w:val="24"/>
        </w:rPr>
        <w:t xml:space="preserve">desde el entorno de la educación virtual convencional </w:t>
      </w:r>
      <w:r w:rsidR="006B192A" w:rsidRPr="00D26C34">
        <w:rPr>
          <w:rFonts w:ascii="Times New Roman" w:hAnsi="Times New Roman"/>
          <w:sz w:val="24"/>
          <w:szCs w:val="24"/>
        </w:rPr>
        <w:t>(</w:t>
      </w:r>
      <w:r w:rsidR="00260744" w:rsidRPr="00D26C34">
        <w:rPr>
          <w:rFonts w:ascii="Times New Roman" w:hAnsi="Times New Roman"/>
          <w:sz w:val="24"/>
          <w:szCs w:val="24"/>
        </w:rPr>
        <w:t>Hernández-Serrano, 2011</w:t>
      </w:r>
      <w:r w:rsidR="00363E64" w:rsidRPr="00D26C34">
        <w:rPr>
          <w:rFonts w:ascii="Times New Roman" w:hAnsi="Times New Roman"/>
          <w:sz w:val="24"/>
          <w:szCs w:val="24"/>
        </w:rPr>
        <w:t>; Ngoyi &amp; Malapile, 2018</w:t>
      </w:r>
      <w:r w:rsidR="006B192A" w:rsidRPr="00D26C34">
        <w:rPr>
          <w:rFonts w:ascii="Times New Roman" w:hAnsi="Times New Roman"/>
          <w:sz w:val="24"/>
          <w:szCs w:val="24"/>
        </w:rPr>
        <w:t xml:space="preserve">) </w:t>
      </w:r>
      <w:r w:rsidR="00067571" w:rsidRPr="00D26C34">
        <w:rPr>
          <w:rFonts w:ascii="Times New Roman" w:hAnsi="Times New Roman"/>
          <w:sz w:val="24"/>
          <w:szCs w:val="24"/>
        </w:rPr>
        <w:t>y móvil</w:t>
      </w:r>
      <w:r w:rsidR="00C83289" w:rsidRPr="00D26C34">
        <w:rPr>
          <w:rFonts w:ascii="Times New Roman" w:hAnsi="Times New Roman"/>
          <w:sz w:val="24"/>
          <w:szCs w:val="24"/>
        </w:rPr>
        <w:t xml:space="preserve"> (</w:t>
      </w:r>
      <w:r w:rsidR="00260744" w:rsidRPr="00D26C34">
        <w:rPr>
          <w:rFonts w:ascii="Times New Roman" w:hAnsi="Times New Roman"/>
          <w:sz w:val="24"/>
          <w:szCs w:val="24"/>
        </w:rPr>
        <w:t>Cochrane &amp; Narayan, 2018</w:t>
      </w:r>
      <w:r w:rsidR="00C83289" w:rsidRPr="00D26C34">
        <w:rPr>
          <w:rFonts w:ascii="Times New Roman" w:hAnsi="Times New Roman"/>
          <w:sz w:val="24"/>
          <w:szCs w:val="24"/>
        </w:rPr>
        <w:t>)</w:t>
      </w:r>
      <w:r w:rsidR="00C65F29" w:rsidRPr="00D26C34">
        <w:rPr>
          <w:rFonts w:ascii="Times New Roman" w:hAnsi="Times New Roman"/>
          <w:sz w:val="24"/>
          <w:szCs w:val="24"/>
        </w:rPr>
        <w:t xml:space="preserve">, </w:t>
      </w:r>
      <w:r w:rsidR="006A5008" w:rsidRPr="00D26C34">
        <w:rPr>
          <w:rFonts w:ascii="Times New Roman" w:hAnsi="Times New Roman"/>
          <w:sz w:val="24"/>
          <w:szCs w:val="24"/>
        </w:rPr>
        <w:t>distintivo</w:t>
      </w:r>
      <w:r w:rsidR="00C83289" w:rsidRPr="00D26C34">
        <w:rPr>
          <w:rFonts w:ascii="Times New Roman" w:hAnsi="Times New Roman"/>
          <w:sz w:val="24"/>
          <w:szCs w:val="24"/>
        </w:rPr>
        <w:t xml:space="preserve"> que </w:t>
      </w:r>
      <w:r w:rsidR="00637551" w:rsidRPr="00D26C34">
        <w:rPr>
          <w:rFonts w:ascii="Times New Roman" w:hAnsi="Times New Roman"/>
          <w:sz w:val="24"/>
          <w:szCs w:val="24"/>
        </w:rPr>
        <w:t xml:space="preserve">representa una de las variable pilares </w:t>
      </w:r>
      <w:r w:rsidR="006A5008" w:rsidRPr="00D26C34">
        <w:rPr>
          <w:rFonts w:ascii="Times New Roman" w:hAnsi="Times New Roman"/>
          <w:sz w:val="24"/>
          <w:szCs w:val="24"/>
        </w:rPr>
        <w:t xml:space="preserve">para </w:t>
      </w:r>
      <w:r w:rsidR="00637551" w:rsidRPr="00D26C34">
        <w:rPr>
          <w:rFonts w:ascii="Times New Roman" w:hAnsi="Times New Roman"/>
          <w:sz w:val="24"/>
          <w:szCs w:val="24"/>
        </w:rPr>
        <w:t>la</w:t>
      </w:r>
      <w:r w:rsidR="006A5008" w:rsidRPr="00D26C34">
        <w:rPr>
          <w:rFonts w:ascii="Times New Roman" w:hAnsi="Times New Roman"/>
          <w:sz w:val="24"/>
          <w:szCs w:val="24"/>
        </w:rPr>
        <w:t xml:space="preserve"> deflación</w:t>
      </w:r>
      <w:r w:rsidR="00C83289" w:rsidRPr="00D26C34">
        <w:rPr>
          <w:rFonts w:ascii="Times New Roman" w:hAnsi="Times New Roman"/>
          <w:sz w:val="24"/>
          <w:szCs w:val="24"/>
        </w:rPr>
        <w:t xml:space="preserve"> en la atrición de las modalidades a distancia (</w:t>
      </w:r>
      <w:r w:rsidR="00260744" w:rsidRPr="00D26C34">
        <w:rPr>
          <w:rFonts w:ascii="Times New Roman" w:hAnsi="Times New Roman"/>
          <w:sz w:val="24"/>
          <w:szCs w:val="24"/>
        </w:rPr>
        <w:t xml:space="preserve">Galloway, 2018, </w:t>
      </w:r>
      <w:r w:rsidR="006F0D50" w:rsidRPr="00D26C34">
        <w:rPr>
          <w:rFonts w:ascii="Times New Roman" w:hAnsi="Times New Roman"/>
          <w:sz w:val="24"/>
          <w:szCs w:val="24"/>
        </w:rPr>
        <w:t xml:space="preserve">Lehman, &amp; Conceição, 2013, pp. 5, 7-8, 13, 21, 35; </w:t>
      </w:r>
      <w:r w:rsidR="00260744" w:rsidRPr="00D26C34">
        <w:rPr>
          <w:rFonts w:ascii="Times New Roman" w:hAnsi="Times New Roman"/>
          <w:sz w:val="24"/>
          <w:szCs w:val="24"/>
        </w:rPr>
        <w:t>Meyer, 2013</w:t>
      </w:r>
      <w:r w:rsidR="00C83289" w:rsidRPr="00D26C34">
        <w:rPr>
          <w:rFonts w:ascii="Times New Roman" w:hAnsi="Times New Roman"/>
          <w:sz w:val="24"/>
          <w:szCs w:val="24"/>
        </w:rPr>
        <w:t>).</w:t>
      </w:r>
      <w:r w:rsidR="002235FA" w:rsidRPr="00D26C34">
        <w:rPr>
          <w:rFonts w:ascii="Times New Roman" w:hAnsi="Times New Roman"/>
          <w:sz w:val="24"/>
          <w:szCs w:val="24"/>
        </w:rPr>
        <w:t xml:space="preserve">  </w:t>
      </w:r>
      <w:r w:rsidR="006A5008" w:rsidRPr="00D26C34">
        <w:rPr>
          <w:rFonts w:ascii="Times New Roman" w:hAnsi="Times New Roman"/>
          <w:sz w:val="24"/>
          <w:szCs w:val="24"/>
        </w:rPr>
        <w:t>Esta factible realidad,</w:t>
      </w:r>
      <w:r w:rsidR="00437A1C" w:rsidRPr="00D26C34">
        <w:rPr>
          <w:rFonts w:ascii="Times New Roman" w:hAnsi="Times New Roman"/>
          <w:sz w:val="24"/>
          <w:szCs w:val="24"/>
        </w:rPr>
        <w:t xml:space="preserve"> merece ser considerada</w:t>
      </w:r>
      <w:r w:rsidR="002235FA" w:rsidRPr="00D26C34">
        <w:rPr>
          <w:rFonts w:ascii="Times New Roman" w:hAnsi="Times New Roman"/>
          <w:sz w:val="24"/>
          <w:szCs w:val="24"/>
        </w:rPr>
        <w:t xml:space="preserve"> en futuras investigaciones, con </w:t>
      </w:r>
      <w:r w:rsidR="00DD4678" w:rsidRPr="00D26C34">
        <w:rPr>
          <w:rFonts w:ascii="Times New Roman" w:hAnsi="Times New Roman"/>
          <w:sz w:val="24"/>
          <w:szCs w:val="24"/>
        </w:rPr>
        <w:t xml:space="preserve">la </w:t>
      </w:r>
      <w:r w:rsidR="002235FA" w:rsidRPr="00D26C34">
        <w:rPr>
          <w:rFonts w:ascii="Times New Roman" w:hAnsi="Times New Roman"/>
          <w:sz w:val="24"/>
          <w:szCs w:val="24"/>
        </w:rPr>
        <w:t xml:space="preserve">ascendencia a indagar por la importancia de la colaboración y las comunidades de aprendizaje, </w:t>
      </w:r>
      <w:r w:rsidR="00437A1C" w:rsidRPr="00D26C34">
        <w:rPr>
          <w:rFonts w:ascii="Times New Roman" w:hAnsi="Times New Roman"/>
          <w:sz w:val="24"/>
          <w:szCs w:val="24"/>
        </w:rPr>
        <w:t xml:space="preserve">particularmente </w:t>
      </w:r>
      <w:r w:rsidR="002235FA" w:rsidRPr="00D26C34">
        <w:rPr>
          <w:rFonts w:ascii="Times New Roman" w:hAnsi="Times New Roman"/>
          <w:sz w:val="24"/>
          <w:szCs w:val="24"/>
        </w:rPr>
        <w:t>bajo el escenario de la ubicuidad pedagógica, como estrategia para asist</w:t>
      </w:r>
      <w:r w:rsidR="00DD4678" w:rsidRPr="00D26C34">
        <w:rPr>
          <w:rFonts w:ascii="Times New Roman" w:hAnsi="Times New Roman"/>
          <w:sz w:val="24"/>
          <w:szCs w:val="24"/>
        </w:rPr>
        <w:t>ir favorablemente en</w:t>
      </w:r>
      <w:r w:rsidR="002235FA" w:rsidRPr="00D26C34">
        <w:rPr>
          <w:rFonts w:ascii="Times New Roman" w:hAnsi="Times New Roman"/>
          <w:sz w:val="24"/>
          <w:szCs w:val="24"/>
        </w:rPr>
        <w:t xml:space="preserve"> la taza de retención de los cursos en línea.</w:t>
      </w:r>
    </w:p>
    <w:p w14:paraId="5143575D" w14:textId="77777777" w:rsidR="00F30E8C" w:rsidRPr="00D26C34" w:rsidRDefault="007D5889" w:rsidP="000E1BED">
      <w:pPr>
        <w:spacing w:after="0" w:line="480" w:lineRule="auto"/>
        <w:ind w:firstLine="708"/>
        <w:rPr>
          <w:rFonts w:ascii="Times New Roman" w:hAnsi="Times New Roman"/>
          <w:sz w:val="24"/>
          <w:szCs w:val="24"/>
        </w:rPr>
      </w:pPr>
      <w:r w:rsidRPr="00D26C34">
        <w:rPr>
          <w:rFonts w:ascii="Times New Roman" w:hAnsi="Times New Roman"/>
          <w:sz w:val="24"/>
          <w:szCs w:val="24"/>
        </w:rPr>
        <w:t>Las subvenciones educativa</w:t>
      </w:r>
      <w:r w:rsidR="009E418B" w:rsidRPr="00D26C34">
        <w:rPr>
          <w:rFonts w:ascii="Times New Roman" w:hAnsi="Times New Roman"/>
          <w:sz w:val="24"/>
          <w:szCs w:val="24"/>
        </w:rPr>
        <w:t xml:space="preserve">s, </w:t>
      </w:r>
      <w:r w:rsidR="00C65F29" w:rsidRPr="00D26C34">
        <w:rPr>
          <w:rFonts w:ascii="Times New Roman" w:hAnsi="Times New Roman"/>
          <w:sz w:val="24"/>
          <w:szCs w:val="24"/>
        </w:rPr>
        <w:t>el sentido</w:t>
      </w:r>
      <w:r w:rsidR="00CE71CB" w:rsidRPr="00D26C34">
        <w:rPr>
          <w:rFonts w:ascii="Times New Roman" w:hAnsi="Times New Roman"/>
          <w:sz w:val="24"/>
          <w:szCs w:val="24"/>
        </w:rPr>
        <w:t xml:space="preserve"> pertene</w:t>
      </w:r>
      <w:r w:rsidR="00AE066C" w:rsidRPr="00D26C34">
        <w:rPr>
          <w:rFonts w:ascii="Times New Roman" w:hAnsi="Times New Roman"/>
          <w:sz w:val="24"/>
          <w:szCs w:val="24"/>
        </w:rPr>
        <w:t>n</w:t>
      </w:r>
      <w:r w:rsidRPr="00D26C34">
        <w:rPr>
          <w:rFonts w:ascii="Times New Roman" w:hAnsi="Times New Roman"/>
          <w:sz w:val="24"/>
          <w:szCs w:val="24"/>
        </w:rPr>
        <w:t>cia</w:t>
      </w:r>
      <w:r w:rsidR="00F9150A" w:rsidRPr="00D26C34">
        <w:rPr>
          <w:rFonts w:ascii="Times New Roman" w:hAnsi="Times New Roman"/>
          <w:sz w:val="24"/>
          <w:szCs w:val="24"/>
        </w:rPr>
        <w:t>,</w:t>
      </w:r>
      <w:r w:rsidRPr="00D26C34">
        <w:rPr>
          <w:rFonts w:ascii="Times New Roman" w:hAnsi="Times New Roman"/>
          <w:sz w:val="24"/>
          <w:szCs w:val="24"/>
        </w:rPr>
        <w:t xml:space="preserve"> el</w:t>
      </w:r>
      <w:r w:rsidR="00CE71CB" w:rsidRPr="00D26C34">
        <w:rPr>
          <w:rFonts w:ascii="Times New Roman" w:hAnsi="Times New Roman"/>
          <w:sz w:val="24"/>
          <w:szCs w:val="24"/>
        </w:rPr>
        <w:t xml:space="preserve"> compromiso con el aprendizaje</w:t>
      </w:r>
      <w:r w:rsidR="009E418B" w:rsidRPr="00D26C34">
        <w:rPr>
          <w:rFonts w:ascii="Times New Roman" w:hAnsi="Times New Roman"/>
          <w:sz w:val="24"/>
          <w:szCs w:val="24"/>
        </w:rPr>
        <w:t xml:space="preserve"> del propio alumno</w:t>
      </w:r>
      <w:r w:rsidR="00CE71CB" w:rsidRPr="00D26C34">
        <w:rPr>
          <w:rFonts w:ascii="Times New Roman" w:hAnsi="Times New Roman"/>
          <w:sz w:val="24"/>
          <w:szCs w:val="24"/>
        </w:rPr>
        <w:t>, que posee la vertiente enunciad</w:t>
      </w:r>
      <w:r w:rsidRPr="00D26C34">
        <w:rPr>
          <w:rFonts w:ascii="Times New Roman" w:hAnsi="Times New Roman"/>
          <w:sz w:val="24"/>
          <w:szCs w:val="24"/>
        </w:rPr>
        <w:t>a en la narrativa anterior, convendría</w:t>
      </w:r>
      <w:r w:rsidR="00F11540" w:rsidRPr="00D26C34">
        <w:rPr>
          <w:rFonts w:ascii="Times New Roman" w:hAnsi="Times New Roman"/>
          <w:sz w:val="24"/>
          <w:szCs w:val="24"/>
        </w:rPr>
        <w:t xml:space="preserve"> ser más estudiada en el ámbit</w:t>
      </w:r>
      <w:r w:rsidR="00CE71CB" w:rsidRPr="00D26C34">
        <w:rPr>
          <w:rFonts w:ascii="Times New Roman" w:hAnsi="Times New Roman"/>
          <w:sz w:val="24"/>
          <w:szCs w:val="24"/>
        </w:rPr>
        <w:t xml:space="preserve">o de los cursos universitarios de educación a distancia en Puerto Rico.  Un primer paso radicaría en auscultar la aceptación de los alumnos </w:t>
      </w:r>
      <w:r w:rsidR="00ED3560" w:rsidRPr="00D26C34">
        <w:rPr>
          <w:rFonts w:ascii="Times New Roman" w:hAnsi="Times New Roman"/>
          <w:sz w:val="24"/>
          <w:szCs w:val="24"/>
        </w:rPr>
        <w:t>con</w:t>
      </w:r>
      <w:r w:rsidR="00CE71CB" w:rsidRPr="00D26C34">
        <w:rPr>
          <w:rFonts w:ascii="Times New Roman" w:hAnsi="Times New Roman"/>
          <w:sz w:val="24"/>
          <w:szCs w:val="24"/>
        </w:rPr>
        <w:t xml:space="preserve"> esta nueva modalidad de aprendizaje y, posterio</w:t>
      </w:r>
      <w:r w:rsidR="004E60BC" w:rsidRPr="00D26C34">
        <w:rPr>
          <w:rFonts w:ascii="Times New Roman" w:hAnsi="Times New Roman"/>
          <w:sz w:val="24"/>
          <w:szCs w:val="24"/>
        </w:rPr>
        <w:t>r</w:t>
      </w:r>
      <w:r w:rsidR="00CE71CB" w:rsidRPr="00D26C34">
        <w:rPr>
          <w:rFonts w:ascii="Times New Roman" w:hAnsi="Times New Roman"/>
          <w:sz w:val="24"/>
          <w:szCs w:val="24"/>
        </w:rPr>
        <w:t>mente, explorar</w:t>
      </w:r>
      <w:r w:rsidR="009E418B" w:rsidRPr="00D26C34">
        <w:rPr>
          <w:rFonts w:ascii="Times New Roman" w:hAnsi="Times New Roman"/>
          <w:sz w:val="24"/>
          <w:szCs w:val="24"/>
        </w:rPr>
        <w:t xml:space="preserve"> la disposición de los docentes en adoptar </w:t>
      </w:r>
      <w:r w:rsidR="00ED3560" w:rsidRPr="00D26C34">
        <w:rPr>
          <w:rFonts w:ascii="Times New Roman" w:hAnsi="Times New Roman"/>
          <w:sz w:val="24"/>
          <w:szCs w:val="24"/>
        </w:rPr>
        <w:t>tal innovadora</w:t>
      </w:r>
      <w:r w:rsidR="009E418B" w:rsidRPr="00D26C34">
        <w:rPr>
          <w:rFonts w:ascii="Times New Roman" w:hAnsi="Times New Roman"/>
          <w:sz w:val="24"/>
          <w:szCs w:val="24"/>
        </w:rPr>
        <w:t xml:space="preserve"> tecnología en las asignaturas virtuales.</w:t>
      </w:r>
    </w:p>
    <w:p w14:paraId="1F7B7B7B" w14:textId="77777777" w:rsidR="008357BC" w:rsidRPr="00D26C34" w:rsidRDefault="008357BC" w:rsidP="008357BC">
      <w:pPr>
        <w:spacing w:after="0" w:line="480" w:lineRule="auto"/>
        <w:rPr>
          <w:rFonts w:ascii="Times New Roman" w:hAnsi="Times New Roman"/>
          <w:sz w:val="24"/>
          <w:szCs w:val="24"/>
        </w:rPr>
      </w:pPr>
    </w:p>
    <w:p w14:paraId="5F3CD85A" w14:textId="77777777" w:rsidR="00960723" w:rsidRPr="00D26C34" w:rsidRDefault="00960723" w:rsidP="00960723">
      <w:pPr>
        <w:spacing w:after="0" w:line="480" w:lineRule="auto"/>
        <w:rPr>
          <w:rFonts w:ascii="Times New Roman" w:hAnsi="Times New Roman"/>
          <w:b/>
          <w:sz w:val="24"/>
          <w:szCs w:val="24"/>
        </w:rPr>
      </w:pPr>
      <w:r w:rsidRPr="00D26C34">
        <w:rPr>
          <w:rFonts w:ascii="Times New Roman" w:hAnsi="Times New Roman"/>
          <w:b/>
          <w:sz w:val="24"/>
          <w:szCs w:val="24"/>
        </w:rPr>
        <w:lastRenderedPageBreak/>
        <w:t>Marco Conceptual</w:t>
      </w:r>
    </w:p>
    <w:p w14:paraId="3C44D727" w14:textId="77777777" w:rsidR="00E455E8" w:rsidRPr="00D26C34" w:rsidRDefault="006B4223" w:rsidP="00404CDF">
      <w:pPr>
        <w:spacing w:after="0" w:line="480" w:lineRule="auto"/>
        <w:ind w:firstLine="708"/>
        <w:rPr>
          <w:rFonts w:ascii="Times New Roman" w:hAnsi="Times New Roman"/>
          <w:sz w:val="24"/>
          <w:szCs w:val="24"/>
        </w:rPr>
      </w:pPr>
      <w:r w:rsidRPr="00D26C34">
        <w:rPr>
          <w:rFonts w:ascii="Times New Roman" w:hAnsi="Times New Roman"/>
          <w:sz w:val="24"/>
          <w:szCs w:val="24"/>
        </w:rPr>
        <w:t>Congruente a lo señalado en los</w:t>
      </w:r>
      <w:r w:rsidR="00E455E8" w:rsidRPr="00D26C34">
        <w:rPr>
          <w:rFonts w:ascii="Times New Roman" w:hAnsi="Times New Roman"/>
          <w:sz w:val="24"/>
          <w:szCs w:val="24"/>
        </w:rPr>
        <w:t xml:space="preserve"> párrafo</w:t>
      </w:r>
      <w:r w:rsidRPr="00D26C34">
        <w:rPr>
          <w:rFonts w:ascii="Times New Roman" w:hAnsi="Times New Roman"/>
          <w:sz w:val="24"/>
          <w:szCs w:val="24"/>
        </w:rPr>
        <w:t>s</w:t>
      </w:r>
      <w:r w:rsidR="00E455E8" w:rsidRPr="00D26C34">
        <w:rPr>
          <w:rFonts w:ascii="Times New Roman" w:hAnsi="Times New Roman"/>
          <w:sz w:val="24"/>
          <w:szCs w:val="24"/>
        </w:rPr>
        <w:t xml:space="preserve"> anterior</w:t>
      </w:r>
      <w:r w:rsidRPr="00D26C34">
        <w:rPr>
          <w:rFonts w:ascii="Times New Roman" w:hAnsi="Times New Roman"/>
          <w:sz w:val="24"/>
          <w:szCs w:val="24"/>
        </w:rPr>
        <w:t>es</w:t>
      </w:r>
      <w:r w:rsidR="00E455E8" w:rsidRPr="00D26C34">
        <w:rPr>
          <w:rFonts w:ascii="Times New Roman" w:hAnsi="Times New Roman"/>
          <w:sz w:val="24"/>
          <w:szCs w:val="24"/>
        </w:rPr>
        <w:t>, en esta primera etapa de la investigación, el instrumento propuesto pretende indagar por el co</w:t>
      </w:r>
      <w:r w:rsidR="00445DC1" w:rsidRPr="00D26C34">
        <w:rPr>
          <w:rFonts w:ascii="Times New Roman" w:hAnsi="Times New Roman"/>
          <w:sz w:val="24"/>
          <w:szCs w:val="24"/>
        </w:rPr>
        <w:t xml:space="preserve">mportamiento de los </w:t>
      </w:r>
      <w:r w:rsidR="00E455E8" w:rsidRPr="00D26C34">
        <w:rPr>
          <w:rFonts w:ascii="Times New Roman" w:hAnsi="Times New Roman"/>
          <w:sz w:val="24"/>
          <w:szCs w:val="24"/>
        </w:rPr>
        <w:t xml:space="preserve">usuarios </w:t>
      </w:r>
      <w:r w:rsidR="00445DC1" w:rsidRPr="00D26C34">
        <w:rPr>
          <w:rFonts w:ascii="Times New Roman" w:hAnsi="Times New Roman"/>
          <w:sz w:val="24"/>
          <w:szCs w:val="24"/>
        </w:rPr>
        <w:t xml:space="preserve">potenciales </w:t>
      </w:r>
      <w:r w:rsidR="00E455E8" w:rsidRPr="00D26C34">
        <w:rPr>
          <w:rFonts w:ascii="Times New Roman" w:hAnsi="Times New Roman"/>
          <w:sz w:val="24"/>
          <w:szCs w:val="24"/>
        </w:rPr>
        <w:t>(i.e., los estudiantes</w:t>
      </w:r>
      <w:r w:rsidR="00FB21C6" w:rsidRPr="00D26C34">
        <w:rPr>
          <w:rFonts w:ascii="Times New Roman" w:hAnsi="Times New Roman"/>
          <w:sz w:val="24"/>
          <w:szCs w:val="24"/>
        </w:rPr>
        <w:t xml:space="preserve"> universitarios</w:t>
      </w:r>
      <w:r w:rsidR="00273A88" w:rsidRPr="00D26C34">
        <w:rPr>
          <w:rFonts w:ascii="Times New Roman" w:hAnsi="Times New Roman"/>
          <w:sz w:val="24"/>
          <w:szCs w:val="24"/>
        </w:rPr>
        <w:t xml:space="preserve"> puertorriqueños</w:t>
      </w:r>
      <w:r w:rsidR="00E455E8" w:rsidRPr="00D26C34">
        <w:rPr>
          <w:rFonts w:ascii="Times New Roman" w:hAnsi="Times New Roman"/>
          <w:sz w:val="24"/>
          <w:szCs w:val="24"/>
        </w:rPr>
        <w:t xml:space="preserve">) ante </w:t>
      </w:r>
      <w:r w:rsidR="00A27C8F" w:rsidRPr="00D26C34">
        <w:rPr>
          <w:rFonts w:ascii="Times New Roman" w:hAnsi="Times New Roman"/>
          <w:sz w:val="24"/>
          <w:szCs w:val="24"/>
        </w:rPr>
        <w:t xml:space="preserve">su grado </w:t>
      </w:r>
      <w:r w:rsidR="00310EB4" w:rsidRPr="00D26C34">
        <w:rPr>
          <w:rFonts w:ascii="Times New Roman" w:hAnsi="Times New Roman"/>
          <w:sz w:val="24"/>
          <w:szCs w:val="24"/>
        </w:rPr>
        <w:t>d</w:t>
      </w:r>
      <w:r w:rsidR="00A27C8F" w:rsidRPr="00D26C34">
        <w:rPr>
          <w:rFonts w:ascii="Times New Roman" w:hAnsi="Times New Roman"/>
          <w:sz w:val="24"/>
          <w:szCs w:val="24"/>
        </w:rPr>
        <w:t>e aceptación y posible uso de los medios sociales móviles como apoyo académico par</w:t>
      </w:r>
      <w:r w:rsidR="00592077" w:rsidRPr="00D26C34">
        <w:rPr>
          <w:rFonts w:ascii="Times New Roman" w:hAnsi="Times New Roman"/>
          <w:sz w:val="24"/>
          <w:szCs w:val="24"/>
        </w:rPr>
        <w:t>a los cursos en línea.  Seguidamente</w:t>
      </w:r>
      <w:r w:rsidR="00A27C8F" w:rsidRPr="00D26C34">
        <w:rPr>
          <w:rFonts w:ascii="Times New Roman" w:hAnsi="Times New Roman"/>
          <w:sz w:val="24"/>
          <w:szCs w:val="24"/>
        </w:rPr>
        <w:t xml:space="preserve">, para </w:t>
      </w:r>
      <w:r w:rsidR="00592077" w:rsidRPr="00D26C34">
        <w:rPr>
          <w:rFonts w:ascii="Times New Roman" w:hAnsi="Times New Roman"/>
          <w:sz w:val="24"/>
          <w:szCs w:val="24"/>
        </w:rPr>
        <w:t>la ostentada</w:t>
      </w:r>
      <w:r w:rsidR="00A27C8F" w:rsidRPr="00D26C34">
        <w:rPr>
          <w:rFonts w:ascii="Times New Roman" w:hAnsi="Times New Roman"/>
          <w:sz w:val="24"/>
          <w:szCs w:val="24"/>
        </w:rPr>
        <w:t xml:space="preserve"> finalidad </w:t>
      </w:r>
      <w:r w:rsidR="00592077" w:rsidRPr="00D26C34">
        <w:rPr>
          <w:rFonts w:ascii="Times New Roman" w:hAnsi="Times New Roman"/>
          <w:sz w:val="24"/>
          <w:szCs w:val="24"/>
        </w:rPr>
        <w:t>afirmada en el declarado previo, s</w:t>
      </w:r>
      <w:r w:rsidR="00A27C8F" w:rsidRPr="00D26C34">
        <w:rPr>
          <w:rFonts w:ascii="Times New Roman" w:hAnsi="Times New Roman"/>
          <w:sz w:val="24"/>
          <w:szCs w:val="24"/>
        </w:rPr>
        <w:t xml:space="preserve">e </w:t>
      </w:r>
      <w:r w:rsidR="001B2A81" w:rsidRPr="00D26C34">
        <w:rPr>
          <w:rFonts w:ascii="Times New Roman" w:hAnsi="Times New Roman"/>
          <w:sz w:val="24"/>
          <w:szCs w:val="24"/>
        </w:rPr>
        <w:t>prefijó</w:t>
      </w:r>
      <w:r w:rsidR="00FB21C6" w:rsidRPr="00D26C34">
        <w:rPr>
          <w:rFonts w:ascii="Times New Roman" w:hAnsi="Times New Roman"/>
          <w:sz w:val="24"/>
          <w:szCs w:val="24"/>
        </w:rPr>
        <w:t xml:space="preserve"> </w:t>
      </w:r>
      <w:r w:rsidR="001B2A81" w:rsidRPr="00D26C34">
        <w:rPr>
          <w:rFonts w:ascii="Times New Roman" w:hAnsi="Times New Roman"/>
          <w:sz w:val="24"/>
          <w:szCs w:val="24"/>
        </w:rPr>
        <w:t>optar por</w:t>
      </w:r>
      <w:r w:rsidR="00A27C8F" w:rsidRPr="00D26C34">
        <w:rPr>
          <w:rFonts w:ascii="Times New Roman" w:hAnsi="Times New Roman"/>
          <w:sz w:val="24"/>
          <w:szCs w:val="24"/>
        </w:rPr>
        <w:t xml:space="preserve"> el modelo de los sistemas de información y</w:t>
      </w:r>
      <w:r w:rsidR="00023303" w:rsidRPr="00D26C34">
        <w:rPr>
          <w:rFonts w:ascii="Times New Roman" w:hAnsi="Times New Roman"/>
          <w:sz w:val="24"/>
          <w:szCs w:val="24"/>
        </w:rPr>
        <w:t xml:space="preserve"> comunicaciones, el cual procura</w:t>
      </w:r>
      <w:r w:rsidR="00582B27" w:rsidRPr="00D26C34">
        <w:rPr>
          <w:rFonts w:ascii="Times New Roman" w:hAnsi="Times New Roman"/>
          <w:sz w:val="24"/>
          <w:szCs w:val="24"/>
        </w:rPr>
        <w:t xml:space="preserve"> inst</w:t>
      </w:r>
      <w:r w:rsidR="00A27C8F" w:rsidRPr="00D26C34">
        <w:rPr>
          <w:rFonts w:ascii="Times New Roman" w:hAnsi="Times New Roman"/>
          <w:sz w:val="24"/>
          <w:szCs w:val="24"/>
        </w:rPr>
        <w:t>a</w:t>
      </w:r>
      <w:r w:rsidR="00582B27" w:rsidRPr="00D26C34">
        <w:rPr>
          <w:rFonts w:ascii="Times New Roman" w:hAnsi="Times New Roman"/>
          <w:sz w:val="24"/>
          <w:szCs w:val="24"/>
        </w:rPr>
        <w:t>u</w:t>
      </w:r>
      <w:r w:rsidR="00A27C8F" w:rsidRPr="00D26C34">
        <w:rPr>
          <w:rFonts w:ascii="Times New Roman" w:hAnsi="Times New Roman"/>
          <w:sz w:val="24"/>
          <w:szCs w:val="24"/>
        </w:rPr>
        <w:t>rar el nivel de aceptación</w:t>
      </w:r>
      <w:r w:rsidR="00FB21C6" w:rsidRPr="00D26C34">
        <w:rPr>
          <w:rFonts w:ascii="Times New Roman" w:hAnsi="Times New Roman"/>
          <w:sz w:val="24"/>
          <w:szCs w:val="24"/>
        </w:rPr>
        <w:t xml:space="preserve">, o rechazo, de alguna </w:t>
      </w:r>
      <w:r w:rsidR="00A27C8F" w:rsidRPr="00D26C34">
        <w:rPr>
          <w:rFonts w:ascii="Times New Roman" w:hAnsi="Times New Roman"/>
          <w:sz w:val="24"/>
          <w:szCs w:val="24"/>
        </w:rPr>
        <w:t>tecnología</w:t>
      </w:r>
      <w:r w:rsidR="00FB21C6" w:rsidRPr="00D26C34">
        <w:rPr>
          <w:rFonts w:ascii="Times New Roman" w:hAnsi="Times New Roman"/>
          <w:sz w:val="24"/>
          <w:szCs w:val="24"/>
        </w:rPr>
        <w:t xml:space="preserve"> </w:t>
      </w:r>
      <w:r w:rsidR="00A27591" w:rsidRPr="00D26C34">
        <w:rPr>
          <w:rFonts w:ascii="Times New Roman" w:hAnsi="Times New Roman"/>
          <w:sz w:val="24"/>
          <w:szCs w:val="24"/>
        </w:rPr>
        <w:t>reciente</w:t>
      </w:r>
      <w:r w:rsidR="00556D2D" w:rsidRPr="00D26C34">
        <w:rPr>
          <w:rFonts w:ascii="Times New Roman" w:hAnsi="Times New Roman"/>
          <w:sz w:val="24"/>
          <w:szCs w:val="24"/>
        </w:rPr>
        <w:t>, comprendiendo también</w:t>
      </w:r>
      <w:r w:rsidR="00A27C8F" w:rsidRPr="00D26C34">
        <w:rPr>
          <w:rFonts w:ascii="Times New Roman" w:hAnsi="Times New Roman"/>
          <w:sz w:val="24"/>
          <w:szCs w:val="24"/>
        </w:rPr>
        <w:t xml:space="preserve"> los </w:t>
      </w:r>
      <w:r w:rsidR="00787C65" w:rsidRPr="00D26C34">
        <w:rPr>
          <w:rFonts w:ascii="Times New Roman" w:hAnsi="Times New Roman"/>
          <w:sz w:val="24"/>
          <w:szCs w:val="24"/>
        </w:rPr>
        <w:t>plausi</w:t>
      </w:r>
      <w:r w:rsidR="000649CE" w:rsidRPr="00D26C34">
        <w:rPr>
          <w:rFonts w:ascii="Times New Roman" w:hAnsi="Times New Roman"/>
          <w:sz w:val="24"/>
          <w:szCs w:val="24"/>
        </w:rPr>
        <w:t>bles</w:t>
      </w:r>
      <w:r w:rsidR="00A27C8F" w:rsidRPr="00D26C34">
        <w:rPr>
          <w:rFonts w:ascii="Times New Roman" w:hAnsi="Times New Roman"/>
          <w:sz w:val="24"/>
          <w:szCs w:val="24"/>
        </w:rPr>
        <w:t xml:space="preserve"> factores que inciden en este proceso.  </w:t>
      </w:r>
      <w:r w:rsidR="003F38B4" w:rsidRPr="00D26C34">
        <w:rPr>
          <w:rFonts w:ascii="Times New Roman" w:hAnsi="Times New Roman"/>
          <w:sz w:val="24"/>
          <w:szCs w:val="24"/>
        </w:rPr>
        <w:t xml:space="preserve">El revelado </w:t>
      </w:r>
      <w:r w:rsidR="00A27C8F" w:rsidRPr="00D26C34">
        <w:rPr>
          <w:rFonts w:ascii="Times New Roman" w:hAnsi="Times New Roman"/>
          <w:sz w:val="24"/>
          <w:szCs w:val="24"/>
        </w:rPr>
        <w:t xml:space="preserve">enfoque </w:t>
      </w:r>
      <w:r w:rsidR="003F38B4" w:rsidRPr="00D26C34">
        <w:rPr>
          <w:rFonts w:ascii="Times New Roman" w:hAnsi="Times New Roman"/>
          <w:sz w:val="24"/>
          <w:szCs w:val="24"/>
        </w:rPr>
        <w:t xml:space="preserve">antepuesto, </w:t>
      </w:r>
      <w:r w:rsidR="00A27C8F" w:rsidRPr="00D26C34">
        <w:rPr>
          <w:rFonts w:ascii="Times New Roman" w:hAnsi="Times New Roman"/>
          <w:sz w:val="24"/>
          <w:szCs w:val="24"/>
        </w:rPr>
        <w:t xml:space="preserve">se conoce con el nombre del </w:t>
      </w:r>
      <w:r w:rsidR="00310EB4" w:rsidRPr="00D26C34">
        <w:rPr>
          <w:rFonts w:ascii="Times New Roman" w:hAnsi="Times New Roman"/>
          <w:b/>
          <w:i/>
          <w:sz w:val="24"/>
          <w:szCs w:val="24"/>
        </w:rPr>
        <w:t>M</w:t>
      </w:r>
      <w:r w:rsidR="00A27C8F" w:rsidRPr="00D26C34">
        <w:rPr>
          <w:rFonts w:ascii="Times New Roman" w:hAnsi="Times New Roman"/>
          <w:b/>
          <w:i/>
          <w:sz w:val="24"/>
          <w:szCs w:val="24"/>
        </w:rPr>
        <w:t xml:space="preserve">odelo para la </w:t>
      </w:r>
      <w:r w:rsidR="00310EB4" w:rsidRPr="00D26C34">
        <w:rPr>
          <w:rFonts w:ascii="Times New Roman" w:hAnsi="Times New Roman"/>
          <w:b/>
          <w:i/>
          <w:sz w:val="24"/>
          <w:szCs w:val="24"/>
        </w:rPr>
        <w:t>A</w:t>
      </w:r>
      <w:r w:rsidR="00A27C8F" w:rsidRPr="00D26C34">
        <w:rPr>
          <w:rFonts w:ascii="Times New Roman" w:hAnsi="Times New Roman"/>
          <w:b/>
          <w:i/>
          <w:sz w:val="24"/>
          <w:szCs w:val="24"/>
        </w:rPr>
        <w:t>ceptaci</w:t>
      </w:r>
      <w:r w:rsidR="00310EB4" w:rsidRPr="00D26C34">
        <w:rPr>
          <w:rFonts w:ascii="Times New Roman" w:hAnsi="Times New Roman"/>
          <w:b/>
          <w:i/>
          <w:sz w:val="24"/>
          <w:szCs w:val="24"/>
        </w:rPr>
        <w:t>ón de la T</w:t>
      </w:r>
      <w:r w:rsidR="00A27C8F" w:rsidRPr="00D26C34">
        <w:rPr>
          <w:rFonts w:ascii="Times New Roman" w:hAnsi="Times New Roman"/>
          <w:b/>
          <w:i/>
          <w:sz w:val="24"/>
          <w:szCs w:val="24"/>
        </w:rPr>
        <w:t>ecnología</w:t>
      </w:r>
      <w:r w:rsidR="00310EB4" w:rsidRPr="00D26C34">
        <w:rPr>
          <w:rFonts w:ascii="Times New Roman" w:hAnsi="Times New Roman"/>
          <w:sz w:val="24"/>
          <w:szCs w:val="24"/>
        </w:rPr>
        <w:t xml:space="preserve"> (</w:t>
      </w:r>
      <w:r w:rsidR="00310EB4" w:rsidRPr="00D26C34">
        <w:rPr>
          <w:rFonts w:ascii="Times New Roman" w:hAnsi="Times New Roman"/>
          <w:b/>
          <w:i/>
          <w:sz w:val="24"/>
          <w:szCs w:val="24"/>
        </w:rPr>
        <w:t>MAT</w:t>
      </w:r>
      <w:r w:rsidR="00310EB4" w:rsidRPr="00D26C34">
        <w:rPr>
          <w:rFonts w:ascii="Times New Roman" w:hAnsi="Times New Roman"/>
          <w:sz w:val="24"/>
          <w:szCs w:val="24"/>
        </w:rPr>
        <w:t>)</w:t>
      </w:r>
      <w:r w:rsidR="00A27C8F" w:rsidRPr="00D26C34">
        <w:rPr>
          <w:rFonts w:ascii="Times New Roman" w:hAnsi="Times New Roman"/>
          <w:sz w:val="24"/>
          <w:szCs w:val="24"/>
        </w:rPr>
        <w:t xml:space="preserve">, </w:t>
      </w:r>
      <w:r w:rsidR="00310EB4" w:rsidRPr="00D26C34">
        <w:rPr>
          <w:rFonts w:ascii="Times New Roman" w:hAnsi="Times New Roman"/>
          <w:sz w:val="24"/>
          <w:szCs w:val="24"/>
        </w:rPr>
        <w:t>identificado</w:t>
      </w:r>
      <w:r w:rsidR="00A27C8F" w:rsidRPr="00D26C34">
        <w:rPr>
          <w:rFonts w:ascii="Times New Roman" w:hAnsi="Times New Roman"/>
          <w:sz w:val="24"/>
          <w:szCs w:val="24"/>
        </w:rPr>
        <w:t xml:space="preserve">, comúnmente como el </w:t>
      </w:r>
      <w:r w:rsidR="00A27C8F" w:rsidRPr="00D26C34">
        <w:rPr>
          <w:rFonts w:ascii="Times New Roman" w:hAnsi="Times New Roman"/>
          <w:b/>
          <w:i/>
          <w:sz w:val="24"/>
          <w:szCs w:val="24"/>
        </w:rPr>
        <w:t>Technology Acceptance Model</w:t>
      </w:r>
      <w:r w:rsidR="00A27C8F" w:rsidRPr="00D26C34">
        <w:rPr>
          <w:rFonts w:ascii="Times New Roman" w:hAnsi="Times New Roman"/>
          <w:sz w:val="24"/>
          <w:szCs w:val="24"/>
        </w:rPr>
        <w:t xml:space="preserve"> (</w:t>
      </w:r>
      <w:r w:rsidR="00A27C8F" w:rsidRPr="00D26C34">
        <w:rPr>
          <w:rFonts w:ascii="Times New Roman" w:hAnsi="Times New Roman"/>
          <w:b/>
          <w:i/>
          <w:sz w:val="24"/>
          <w:szCs w:val="24"/>
        </w:rPr>
        <w:t>TAM</w:t>
      </w:r>
      <w:r w:rsidR="00A27C8F" w:rsidRPr="00D26C34">
        <w:rPr>
          <w:rFonts w:ascii="Times New Roman" w:hAnsi="Times New Roman"/>
          <w:sz w:val="24"/>
          <w:szCs w:val="24"/>
        </w:rPr>
        <w:t>)</w:t>
      </w:r>
      <w:r w:rsidR="00310EB4" w:rsidRPr="00D26C34">
        <w:rPr>
          <w:rFonts w:ascii="Times New Roman" w:hAnsi="Times New Roman"/>
          <w:sz w:val="24"/>
          <w:szCs w:val="24"/>
        </w:rPr>
        <w:t xml:space="preserve"> (Davis, 1985; Davis, 1989; Davis, Bagozzi, &amp; Warshaw, 1989).</w:t>
      </w:r>
    </w:p>
    <w:p w14:paraId="37FEC092" w14:textId="77777777" w:rsidR="00FB21C6" w:rsidRPr="00D26C34" w:rsidRDefault="00746A52" w:rsidP="005C0B33">
      <w:pPr>
        <w:spacing w:after="0" w:line="480" w:lineRule="auto"/>
        <w:ind w:firstLine="708"/>
        <w:rPr>
          <w:rFonts w:ascii="Times New Roman" w:hAnsi="Times New Roman"/>
          <w:sz w:val="24"/>
          <w:szCs w:val="24"/>
        </w:rPr>
      </w:pPr>
      <w:r w:rsidRPr="00D26C34">
        <w:rPr>
          <w:rFonts w:ascii="Times New Roman" w:hAnsi="Times New Roman"/>
          <w:sz w:val="24"/>
          <w:szCs w:val="24"/>
        </w:rPr>
        <w:t>La evoluci</w:t>
      </w:r>
      <w:r w:rsidR="004A4C7D" w:rsidRPr="00D26C34">
        <w:rPr>
          <w:rFonts w:ascii="Times New Roman" w:hAnsi="Times New Roman"/>
          <w:sz w:val="24"/>
          <w:szCs w:val="24"/>
        </w:rPr>
        <w:t>ón del TAM corrobora</w:t>
      </w:r>
      <w:r w:rsidRPr="00D26C34">
        <w:rPr>
          <w:rFonts w:ascii="Times New Roman" w:hAnsi="Times New Roman"/>
          <w:sz w:val="24"/>
          <w:szCs w:val="24"/>
        </w:rPr>
        <w:t xml:space="preserve"> como precedente </w:t>
      </w:r>
      <w:r w:rsidR="00FC39EB" w:rsidRPr="00D26C34">
        <w:rPr>
          <w:rFonts w:ascii="Times New Roman" w:hAnsi="Times New Roman"/>
          <w:sz w:val="24"/>
          <w:szCs w:val="24"/>
        </w:rPr>
        <w:t>otra</w:t>
      </w:r>
      <w:r w:rsidRPr="00D26C34">
        <w:rPr>
          <w:rFonts w:ascii="Times New Roman" w:hAnsi="Times New Roman"/>
          <w:sz w:val="24"/>
          <w:szCs w:val="24"/>
        </w:rPr>
        <w:t xml:space="preserve">s </w:t>
      </w:r>
      <w:r w:rsidR="00FC39EB" w:rsidRPr="00D26C34">
        <w:rPr>
          <w:rFonts w:ascii="Times New Roman" w:hAnsi="Times New Roman"/>
          <w:sz w:val="24"/>
          <w:szCs w:val="24"/>
        </w:rPr>
        <w:t>pautas</w:t>
      </w:r>
      <w:r w:rsidRPr="00D26C34">
        <w:rPr>
          <w:rFonts w:ascii="Times New Roman" w:hAnsi="Times New Roman"/>
          <w:sz w:val="24"/>
          <w:szCs w:val="24"/>
        </w:rPr>
        <w:t xml:space="preserve"> conducentes a investigar los niveles aceptación para diversos tipos de </w:t>
      </w:r>
      <w:r w:rsidR="00A27591" w:rsidRPr="00D26C34">
        <w:rPr>
          <w:rFonts w:ascii="Times New Roman" w:hAnsi="Times New Roman"/>
          <w:sz w:val="24"/>
          <w:szCs w:val="24"/>
        </w:rPr>
        <w:t xml:space="preserve">tecnologías, reconocidos como la </w:t>
      </w:r>
      <w:r w:rsidR="00A27591" w:rsidRPr="00D26C34">
        <w:rPr>
          <w:rFonts w:ascii="Times New Roman" w:hAnsi="Times New Roman"/>
          <w:b/>
          <w:i/>
          <w:sz w:val="24"/>
          <w:szCs w:val="24"/>
        </w:rPr>
        <w:t>Teoría de la Acción Razonada</w:t>
      </w:r>
      <w:r w:rsidR="00A27591" w:rsidRPr="00D26C34">
        <w:rPr>
          <w:rFonts w:ascii="Times New Roman" w:hAnsi="Times New Roman"/>
          <w:sz w:val="24"/>
          <w:szCs w:val="24"/>
        </w:rPr>
        <w:t xml:space="preserve"> (</w:t>
      </w:r>
      <w:r w:rsidR="00A27591" w:rsidRPr="00D26C34">
        <w:rPr>
          <w:rFonts w:ascii="Times New Roman" w:hAnsi="Times New Roman"/>
          <w:b/>
          <w:i/>
          <w:sz w:val="24"/>
          <w:szCs w:val="24"/>
        </w:rPr>
        <w:t>TAR</w:t>
      </w:r>
      <w:r w:rsidR="00A27591" w:rsidRPr="00D26C34">
        <w:rPr>
          <w:rFonts w:ascii="Times New Roman" w:hAnsi="Times New Roman"/>
          <w:sz w:val="24"/>
          <w:szCs w:val="24"/>
        </w:rPr>
        <w:t xml:space="preserve">), o </w:t>
      </w:r>
      <w:r w:rsidR="00A27591" w:rsidRPr="00D26C34">
        <w:rPr>
          <w:rFonts w:ascii="Times New Roman" w:hAnsi="Times New Roman"/>
          <w:b/>
          <w:i/>
          <w:sz w:val="24"/>
          <w:szCs w:val="24"/>
        </w:rPr>
        <w:t>Theory of Reasoned Action</w:t>
      </w:r>
      <w:r w:rsidR="00A27591" w:rsidRPr="00D26C34">
        <w:rPr>
          <w:rFonts w:ascii="Times New Roman" w:hAnsi="Times New Roman"/>
          <w:sz w:val="24"/>
          <w:szCs w:val="24"/>
        </w:rPr>
        <w:t xml:space="preserve"> (</w:t>
      </w:r>
      <w:r w:rsidR="00A27591" w:rsidRPr="00D26C34">
        <w:rPr>
          <w:rFonts w:ascii="Times New Roman" w:hAnsi="Times New Roman"/>
          <w:b/>
          <w:i/>
          <w:sz w:val="24"/>
          <w:szCs w:val="24"/>
        </w:rPr>
        <w:t>TRA</w:t>
      </w:r>
      <w:r w:rsidR="00B560A6" w:rsidRPr="00D26C34">
        <w:rPr>
          <w:rFonts w:ascii="Times New Roman" w:hAnsi="Times New Roman"/>
          <w:sz w:val="24"/>
          <w:szCs w:val="24"/>
        </w:rPr>
        <w:t xml:space="preserve">) (Fishbein &amp; Ajzen, 1975, 2010) </w:t>
      </w:r>
      <w:r w:rsidR="00A27591" w:rsidRPr="00D26C34">
        <w:rPr>
          <w:rFonts w:ascii="Times New Roman" w:hAnsi="Times New Roman"/>
          <w:sz w:val="24"/>
          <w:szCs w:val="24"/>
        </w:rPr>
        <w:t xml:space="preserve">y la </w:t>
      </w:r>
      <w:r w:rsidR="00A27591" w:rsidRPr="00D26C34">
        <w:rPr>
          <w:rFonts w:ascii="Times New Roman" w:hAnsi="Times New Roman"/>
          <w:b/>
          <w:i/>
          <w:sz w:val="24"/>
          <w:szCs w:val="24"/>
        </w:rPr>
        <w:t>Teoría del Comportamiento Planeado</w:t>
      </w:r>
      <w:r w:rsidR="00A27591" w:rsidRPr="00D26C34">
        <w:rPr>
          <w:rFonts w:ascii="Times New Roman" w:hAnsi="Times New Roman"/>
          <w:sz w:val="24"/>
          <w:szCs w:val="24"/>
        </w:rPr>
        <w:t xml:space="preserve"> (</w:t>
      </w:r>
      <w:r w:rsidR="00A27591" w:rsidRPr="00D26C34">
        <w:rPr>
          <w:rFonts w:ascii="Times New Roman" w:hAnsi="Times New Roman"/>
          <w:b/>
          <w:i/>
          <w:sz w:val="24"/>
          <w:szCs w:val="24"/>
        </w:rPr>
        <w:t>TCP</w:t>
      </w:r>
      <w:r w:rsidR="00A27591" w:rsidRPr="00D26C34">
        <w:rPr>
          <w:rFonts w:ascii="Times New Roman" w:hAnsi="Times New Roman"/>
          <w:sz w:val="24"/>
          <w:szCs w:val="24"/>
        </w:rPr>
        <w:t xml:space="preserve">) o </w:t>
      </w:r>
      <w:r w:rsidR="00A27591" w:rsidRPr="00D26C34">
        <w:rPr>
          <w:rFonts w:ascii="Times New Roman" w:hAnsi="Times New Roman"/>
          <w:b/>
          <w:i/>
          <w:sz w:val="24"/>
          <w:szCs w:val="24"/>
        </w:rPr>
        <w:t>Theory of Planned Behavior</w:t>
      </w:r>
      <w:r w:rsidR="00A27591" w:rsidRPr="00D26C34">
        <w:rPr>
          <w:rFonts w:ascii="Times New Roman" w:hAnsi="Times New Roman"/>
          <w:sz w:val="24"/>
          <w:szCs w:val="24"/>
        </w:rPr>
        <w:t xml:space="preserve"> (</w:t>
      </w:r>
      <w:r w:rsidR="00A27591" w:rsidRPr="00D26C34">
        <w:rPr>
          <w:rFonts w:ascii="Times New Roman" w:hAnsi="Times New Roman"/>
          <w:b/>
          <w:i/>
          <w:sz w:val="24"/>
          <w:szCs w:val="24"/>
        </w:rPr>
        <w:t>TPB</w:t>
      </w:r>
      <w:r w:rsidR="002D599B" w:rsidRPr="00D26C34">
        <w:rPr>
          <w:rFonts w:ascii="Times New Roman" w:hAnsi="Times New Roman"/>
          <w:sz w:val="24"/>
          <w:szCs w:val="24"/>
        </w:rPr>
        <w:t>) (</w:t>
      </w:r>
      <w:r w:rsidR="00AD2AE7" w:rsidRPr="00D26C34">
        <w:rPr>
          <w:rFonts w:ascii="Times New Roman" w:hAnsi="Times New Roman"/>
          <w:sz w:val="24"/>
          <w:szCs w:val="24"/>
        </w:rPr>
        <w:t>Ajzen, 1991</w:t>
      </w:r>
      <w:r w:rsidR="00003B04" w:rsidRPr="00D26C34">
        <w:rPr>
          <w:rFonts w:ascii="Times New Roman" w:hAnsi="Times New Roman"/>
          <w:sz w:val="24"/>
          <w:szCs w:val="24"/>
        </w:rPr>
        <w:t>, 2011</w:t>
      </w:r>
      <w:r w:rsidR="00AD2AE7" w:rsidRPr="00D26C34">
        <w:rPr>
          <w:rFonts w:ascii="Times New Roman" w:hAnsi="Times New Roman"/>
          <w:sz w:val="24"/>
          <w:szCs w:val="24"/>
        </w:rPr>
        <w:t>)</w:t>
      </w:r>
      <w:r w:rsidR="002D599B" w:rsidRPr="00D26C34">
        <w:rPr>
          <w:rFonts w:ascii="Times New Roman" w:hAnsi="Times New Roman"/>
          <w:sz w:val="24"/>
          <w:szCs w:val="24"/>
        </w:rPr>
        <w:t>.</w:t>
      </w:r>
      <w:r w:rsidR="00F27242" w:rsidRPr="00D26C34">
        <w:rPr>
          <w:rFonts w:ascii="Times New Roman" w:hAnsi="Times New Roman"/>
          <w:sz w:val="24"/>
          <w:szCs w:val="24"/>
        </w:rPr>
        <w:t xml:space="preserve">  </w:t>
      </w:r>
      <w:r w:rsidR="008456E6" w:rsidRPr="00D26C34">
        <w:rPr>
          <w:rFonts w:ascii="Times New Roman" w:hAnsi="Times New Roman"/>
          <w:sz w:val="24"/>
          <w:szCs w:val="24"/>
        </w:rPr>
        <w:t xml:space="preserve">El </w:t>
      </w:r>
      <w:r w:rsidR="00F27242" w:rsidRPr="00D26C34">
        <w:rPr>
          <w:rFonts w:ascii="Times New Roman" w:hAnsi="Times New Roman"/>
          <w:sz w:val="24"/>
          <w:szCs w:val="24"/>
        </w:rPr>
        <w:t>instrumento</w:t>
      </w:r>
      <w:r w:rsidR="008456E6" w:rsidRPr="00D26C34">
        <w:rPr>
          <w:rFonts w:ascii="Times New Roman" w:hAnsi="Times New Roman"/>
          <w:sz w:val="24"/>
          <w:szCs w:val="24"/>
        </w:rPr>
        <w:t xml:space="preserve"> ostentado e</w:t>
      </w:r>
      <w:r w:rsidRPr="00D26C34">
        <w:rPr>
          <w:rFonts w:ascii="Times New Roman" w:hAnsi="Times New Roman"/>
          <w:sz w:val="24"/>
          <w:szCs w:val="24"/>
        </w:rPr>
        <w:t xml:space="preserve">n </w:t>
      </w:r>
      <w:r w:rsidR="00787C65" w:rsidRPr="00D26C34">
        <w:rPr>
          <w:rFonts w:ascii="Times New Roman" w:hAnsi="Times New Roman"/>
          <w:sz w:val="24"/>
          <w:szCs w:val="24"/>
        </w:rPr>
        <w:t xml:space="preserve">la </w:t>
      </w:r>
      <w:r w:rsidRPr="00D26C34">
        <w:rPr>
          <w:rFonts w:ascii="Times New Roman" w:hAnsi="Times New Roman"/>
          <w:sz w:val="24"/>
          <w:szCs w:val="24"/>
        </w:rPr>
        <w:t>actividad de inquirir revelado</w:t>
      </w:r>
      <w:r w:rsidR="008456E6" w:rsidRPr="00D26C34">
        <w:rPr>
          <w:rFonts w:ascii="Times New Roman" w:hAnsi="Times New Roman"/>
          <w:sz w:val="24"/>
          <w:szCs w:val="24"/>
        </w:rPr>
        <w:t xml:space="preserve"> en el efectivo proyecto académico</w:t>
      </w:r>
      <w:r w:rsidR="00D83B07" w:rsidRPr="00D26C34">
        <w:rPr>
          <w:rFonts w:ascii="Times New Roman" w:hAnsi="Times New Roman"/>
          <w:sz w:val="24"/>
          <w:szCs w:val="24"/>
        </w:rPr>
        <w:t xml:space="preserve"> adopta</w:t>
      </w:r>
      <w:r w:rsidRPr="00D26C34">
        <w:rPr>
          <w:rFonts w:ascii="Times New Roman" w:hAnsi="Times New Roman"/>
          <w:sz w:val="24"/>
          <w:szCs w:val="24"/>
        </w:rPr>
        <w:t xml:space="preserve"> </w:t>
      </w:r>
      <w:r w:rsidR="005C0B33" w:rsidRPr="00D26C34">
        <w:rPr>
          <w:rFonts w:ascii="Times New Roman" w:hAnsi="Times New Roman"/>
          <w:sz w:val="24"/>
          <w:szCs w:val="24"/>
        </w:rPr>
        <w:t xml:space="preserve">constructos de </w:t>
      </w:r>
      <w:r w:rsidR="00D83B07" w:rsidRPr="00D26C34">
        <w:rPr>
          <w:rFonts w:ascii="Times New Roman" w:hAnsi="Times New Roman"/>
          <w:sz w:val="24"/>
          <w:szCs w:val="24"/>
        </w:rPr>
        <w:t xml:space="preserve">la </w:t>
      </w:r>
      <w:r w:rsidRPr="00D26C34">
        <w:rPr>
          <w:rFonts w:ascii="Times New Roman" w:hAnsi="Times New Roman"/>
          <w:sz w:val="24"/>
          <w:szCs w:val="24"/>
        </w:rPr>
        <w:t>TRA y TPB, referidos como</w:t>
      </w:r>
      <w:r w:rsidR="005C0B33" w:rsidRPr="00D26C34">
        <w:rPr>
          <w:rFonts w:ascii="Times New Roman" w:hAnsi="Times New Roman"/>
          <w:sz w:val="24"/>
          <w:szCs w:val="24"/>
        </w:rPr>
        <w:t xml:space="preserve"> la</w:t>
      </w:r>
      <w:r w:rsidR="00501CA6" w:rsidRPr="00D26C34">
        <w:rPr>
          <w:rFonts w:ascii="Times New Roman" w:hAnsi="Times New Roman"/>
          <w:sz w:val="24"/>
          <w:szCs w:val="24"/>
        </w:rPr>
        <w:t>s</w:t>
      </w:r>
      <w:r w:rsidR="005C0B33" w:rsidRPr="00D26C34">
        <w:rPr>
          <w:rFonts w:ascii="Times New Roman" w:hAnsi="Times New Roman"/>
          <w:sz w:val="24"/>
          <w:szCs w:val="24"/>
        </w:rPr>
        <w:t xml:space="preserve"> </w:t>
      </w:r>
      <w:r w:rsidRPr="00D26C34">
        <w:rPr>
          <w:rFonts w:ascii="Times New Roman" w:hAnsi="Times New Roman"/>
          <w:b/>
          <w:i/>
          <w:sz w:val="24"/>
          <w:szCs w:val="24"/>
        </w:rPr>
        <w:t>N</w:t>
      </w:r>
      <w:r w:rsidR="005C0B33" w:rsidRPr="00D26C34">
        <w:rPr>
          <w:rFonts w:ascii="Times New Roman" w:hAnsi="Times New Roman"/>
          <w:b/>
          <w:i/>
          <w:sz w:val="24"/>
          <w:szCs w:val="24"/>
        </w:rPr>
        <w:t>orma</w:t>
      </w:r>
      <w:r w:rsidR="00501CA6" w:rsidRPr="00D26C34">
        <w:rPr>
          <w:rFonts w:ascii="Times New Roman" w:hAnsi="Times New Roman"/>
          <w:b/>
          <w:i/>
          <w:sz w:val="24"/>
          <w:szCs w:val="24"/>
        </w:rPr>
        <w:t>s</w:t>
      </w:r>
      <w:r w:rsidRPr="00D26C34">
        <w:rPr>
          <w:rFonts w:ascii="Times New Roman" w:hAnsi="Times New Roman"/>
          <w:b/>
          <w:i/>
          <w:sz w:val="24"/>
          <w:szCs w:val="24"/>
        </w:rPr>
        <w:t xml:space="preserve"> S</w:t>
      </w:r>
      <w:r w:rsidR="005C0B33" w:rsidRPr="00D26C34">
        <w:rPr>
          <w:rFonts w:ascii="Times New Roman" w:hAnsi="Times New Roman"/>
          <w:b/>
          <w:i/>
          <w:sz w:val="24"/>
          <w:szCs w:val="24"/>
        </w:rPr>
        <w:t>ubjetiva</w:t>
      </w:r>
      <w:r w:rsidR="00501CA6" w:rsidRPr="00D26C34">
        <w:rPr>
          <w:rFonts w:ascii="Times New Roman" w:hAnsi="Times New Roman"/>
          <w:b/>
          <w:i/>
          <w:sz w:val="24"/>
          <w:szCs w:val="24"/>
        </w:rPr>
        <w:t>s</w:t>
      </w:r>
      <w:r w:rsidR="005C0B33" w:rsidRPr="00D26C34">
        <w:rPr>
          <w:rFonts w:ascii="Times New Roman" w:hAnsi="Times New Roman"/>
          <w:sz w:val="24"/>
          <w:szCs w:val="24"/>
        </w:rPr>
        <w:t xml:space="preserve"> (</w:t>
      </w:r>
      <w:r w:rsidR="005C0B33" w:rsidRPr="00D26C34">
        <w:rPr>
          <w:rFonts w:ascii="Times New Roman" w:hAnsi="Times New Roman"/>
          <w:b/>
          <w:i/>
          <w:sz w:val="24"/>
          <w:szCs w:val="24"/>
        </w:rPr>
        <w:t>NS</w:t>
      </w:r>
      <w:r w:rsidR="005C0B33" w:rsidRPr="00D26C34">
        <w:rPr>
          <w:rFonts w:ascii="Times New Roman" w:hAnsi="Times New Roman"/>
          <w:sz w:val="24"/>
          <w:szCs w:val="24"/>
        </w:rPr>
        <w:t>) y la</w:t>
      </w:r>
      <w:r w:rsidR="00501CA6" w:rsidRPr="00D26C34">
        <w:rPr>
          <w:rFonts w:ascii="Times New Roman" w:hAnsi="Times New Roman"/>
          <w:sz w:val="24"/>
          <w:szCs w:val="24"/>
        </w:rPr>
        <w:t>s</w:t>
      </w:r>
      <w:r w:rsidR="005C0B33" w:rsidRPr="00D26C34">
        <w:rPr>
          <w:rFonts w:ascii="Times New Roman" w:hAnsi="Times New Roman"/>
          <w:sz w:val="24"/>
          <w:szCs w:val="24"/>
        </w:rPr>
        <w:t xml:space="preserve"> </w:t>
      </w:r>
      <w:r w:rsidR="005C0B33" w:rsidRPr="00D26C34">
        <w:rPr>
          <w:rFonts w:ascii="Times New Roman" w:hAnsi="Times New Roman"/>
          <w:b/>
          <w:i/>
          <w:sz w:val="24"/>
          <w:szCs w:val="24"/>
        </w:rPr>
        <w:t>Actitud</w:t>
      </w:r>
      <w:r w:rsidR="00501CA6" w:rsidRPr="00D26C34">
        <w:rPr>
          <w:rFonts w:ascii="Times New Roman" w:hAnsi="Times New Roman"/>
          <w:b/>
          <w:i/>
          <w:sz w:val="24"/>
          <w:szCs w:val="24"/>
        </w:rPr>
        <w:t>es</w:t>
      </w:r>
      <w:r w:rsidR="005C0B33" w:rsidRPr="00D26C34">
        <w:rPr>
          <w:rFonts w:ascii="Times New Roman" w:hAnsi="Times New Roman"/>
          <w:sz w:val="24"/>
          <w:szCs w:val="24"/>
        </w:rPr>
        <w:t xml:space="preserve"> </w:t>
      </w:r>
      <w:r w:rsidRPr="00D26C34">
        <w:rPr>
          <w:rFonts w:ascii="Times New Roman" w:hAnsi="Times New Roman"/>
          <w:sz w:val="24"/>
          <w:szCs w:val="24"/>
        </w:rPr>
        <w:t xml:space="preserve">para su uso </w:t>
      </w:r>
      <w:r w:rsidR="005C0B33" w:rsidRPr="00D26C34">
        <w:rPr>
          <w:rFonts w:ascii="Times New Roman" w:hAnsi="Times New Roman"/>
          <w:sz w:val="24"/>
          <w:szCs w:val="24"/>
        </w:rPr>
        <w:t>(</w:t>
      </w:r>
      <w:r w:rsidR="005C0B33" w:rsidRPr="00D26C34">
        <w:rPr>
          <w:rFonts w:ascii="Times New Roman" w:hAnsi="Times New Roman"/>
          <w:b/>
          <w:i/>
          <w:sz w:val="24"/>
          <w:szCs w:val="24"/>
        </w:rPr>
        <w:t>ACT</w:t>
      </w:r>
      <w:r w:rsidR="005C0B33" w:rsidRPr="00D26C34">
        <w:rPr>
          <w:rFonts w:ascii="Times New Roman" w:hAnsi="Times New Roman"/>
          <w:sz w:val="24"/>
          <w:szCs w:val="24"/>
        </w:rPr>
        <w:t>).</w:t>
      </w:r>
    </w:p>
    <w:p w14:paraId="432E6CDE" w14:textId="77777777" w:rsidR="004A2BD0" w:rsidRPr="00D26C34" w:rsidRDefault="00FE669E" w:rsidP="005C0B33">
      <w:pPr>
        <w:spacing w:after="0" w:line="480" w:lineRule="auto"/>
        <w:ind w:firstLine="708"/>
        <w:rPr>
          <w:rFonts w:ascii="Times New Roman" w:hAnsi="Times New Roman"/>
          <w:sz w:val="24"/>
          <w:szCs w:val="24"/>
        </w:rPr>
      </w:pPr>
      <w:r w:rsidRPr="00D26C34">
        <w:rPr>
          <w:rFonts w:ascii="Times New Roman" w:hAnsi="Times New Roman"/>
          <w:sz w:val="24"/>
          <w:szCs w:val="24"/>
        </w:rPr>
        <w:t>En las contiguas exposiciones, se discuten</w:t>
      </w:r>
      <w:r w:rsidR="004A2BD0" w:rsidRPr="00D26C34">
        <w:rPr>
          <w:rFonts w:ascii="Times New Roman" w:hAnsi="Times New Roman"/>
          <w:sz w:val="24"/>
          <w:szCs w:val="24"/>
        </w:rPr>
        <w:t xml:space="preserve"> las teorías </w:t>
      </w:r>
      <w:r w:rsidRPr="00D26C34">
        <w:rPr>
          <w:rFonts w:ascii="Times New Roman" w:hAnsi="Times New Roman"/>
          <w:sz w:val="24"/>
          <w:szCs w:val="24"/>
        </w:rPr>
        <w:t>destinadas a pactar los márgenes</w:t>
      </w:r>
      <w:r w:rsidR="004A2BD0" w:rsidRPr="00D26C34">
        <w:rPr>
          <w:rFonts w:ascii="Times New Roman" w:hAnsi="Times New Roman"/>
          <w:sz w:val="24"/>
          <w:szCs w:val="24"/>
        </w:rPr>
        <w:t xml:space="preserve"> de aceptaci</w:t>
      </w:r>
      <w:r w:rsidR="00641B55" w:rsidRPr="00D26C34">
        <w:rPr>
          <w:rFonts w:ascii="Times New Roman" w:hAnsi="Times New Roman"/>
          <w:sz w:val="24"/>
          <w:szCs w:val="24"/>
        </w:rPr>
        <w:t>ó</w:t>
      </w:r>
      <w:r w:rsidR="004A2BD0" w:rsidRPr="00D26C34">
        <w:rPr>
          <w:rFonts w:ascii="Times New Roman" w:hAnsi="Times New Roman"/>
          <w:sz w:val="24"/>
          <w:szCs w:val="24"/>
        </w:rPr>
        <w:t>n y uso</w:t>
      </w:r>
      <w:r w:rsidR="00641B55" w:rsidRPr="00D26C34">
        <w:rPr>
          <w:rFonts w:ascii="Times New Roman" w:hAnsi="Times New Roman"/>
          <w:sz w:val="24"/>
          <w:szCs w:val="24"/>
        </w:rPr>
        <w:t xml:space="preserve"> de </w:t>
      </w:r>
      <w:r w:rsidRPr="00D26C34">
        <w:rPr>
          <w:rFonts w:ascii="Times New Roman" w:hAnsi="Times New Roman"/>
          <w:sz w:val="24"/>
          <w:szCs w:val="24"/>
        </w:rPr>
        <w:t xml:space="preserve">los </w:t>
      </w:r>
      <w:r w:rsidR="00641B55" w:rsidRPr="00D26C34">
        <w:rPr>
          <w:rFonts w:ascii="Times New Roman" w:hAnsi="Times New Roman"/>
          <w:sz w:val="24"/>
          <w:szCs w:val="24"/>
        </w:rPr>
        <w:t>sistemas de informática y telecomunicaciones para los participantes</w:t>
      </w:r>
      <w:r w:rsidR="009A5097" w:rsidRPr="00D26C34">
        <w:rPr>
          <w:rFonts w:ascii="Times New Roman" w:hAnsi="Times New Roman"/>
          <w:sz w:val="24"/>
          <w:szCs w:val="24"/>
        </w:rPr>
        <w:t xml:space="preserve"> inmedia</w:t>
      </w:r>
      <w:r w:rsidRPr="00D26C34">
        <w:rPr>
          <w:rFonts w:ascii="Times New Roman" w:hAnsi="Times New Roman"/>
          <w:sz w:val="24"/>
          <w:szCs w:val="24"/>
        </w:rPr>
        <w:t>tos.</w:t>
      </w:r>
    </w:p>
    <w:p w14:paraId="67135398" w14:textId="77777777" w:rsidR="00BA2A45" w:rsidRPr="00D26C34" w:rsidRDefault="00BA2A45" w:rsidP="00BA2A45">
      <w:pPr>
        <w:spacing w:after="0" w:line="480" w:lineRule="auto"/>
        <w:rPr>
          <w:rFonts w:ascii="Times New Roman" w:hAnsi="Times New Roman"/>
          <w:sz w:val="24"/>
          <w:szCs w:val="24"/>
        </w:rPr>
      </w:pPr>
    </w:p>
    <w:p w14:paraId="6B7ACAFA" w14:textId="77777777" w:rsidR="008456E6" w:rsidRPr="00D26C34" w:rsidRDefault="008456E6" w:rsidP="008456E6">
      <w:pPr>
        <w:spacing w:after="0" w:line="480" w:lineRule="auto"/>
        <w:rPr>
          <w:rFonts w:ascii="Times New Roman" w:hAnsi="Times New Roman"/>
          <w:b/>
          <w:sz w:val="24"/>
          <w:szCs w:val="24"/>
        </w:rPr>
      </w:pPr>
      <w:r w:rsidRPr="00D26C34">
        <w:rPr>
          <w:rFonts w:ascii="Times New Roman" w:hAnsi="Times New Roman"/>
          <w:sz w:val="24"/>
          <w:szCs w:val="24"/>
        </w:rPr>
        <w:lastRenderedPageBreak/>
        <w:tab/>
      </w:r>
      <w:r w:rsidRPr="00D26C34">
        <w:rPr>
          <w:rFonts w:ascii="Times New Roman" w:hAnsi="Times New Roman"/>
          <w:b/>
          <w:sz w:val="24"/>
          <w:szCs w:val="24"/>
        </w:rPr>
        <w:t>Teoría de la acción razonada (theory of reasoned action, TRA).</w:t>
      </w:r>
    </w:p>
    <w:p w14:paraId="60C9D413" w14:textId="77777777" w:rsidR="008456E6" w:rsidRPr="00D26C34" w:rsidRDefault="00445DC1" w:rsidP="00FC204A">
      <w:pPr>
        <w:spacing w:after="0" w:line="480" w:lineRule="auto"/>
        <w:ind w:firstLine="708"/>
        <w:rPr>
          <w:rFonts w:ascii="Times New Roman" w:hAnsi="Times New Roman"/>
          <w:sz w:val="24"/>
          <w:szCs w:val="24"/>
        </w:rPr>
      </w:pPr>
      <w:r w:rsidRPr="00D26C34">
        <w:rPr>
          <w:rFonts w:ascii="Times New Roman" w:hAnsi="Times New Roman"/>
          <w:sz w:val="24"/>
          <w:szCs w:val="24"/>
        </w:rPr>
        <w:t xml:space="preserve">El TRA se origina de </w:t>
      </w:r>
      <w:r w:rsidR="000B348A" w:rsidRPr="00D26C34">
        <w:rPr>
          <w:rFonts w:ascii="Times New Roman" w:hAnsi="Times New Roman"/>
          <w:sz w:val="24"/>
          <w:szCs w:val="24"/>
        </w:rPr>
        <w:t>las corrientes sociales que proceden de la psicología</w:t>
      </w:r>
      <w:r w:rsidR="00FC204A" w:rsidRPr="00D26C34">
        <w:rPr>
          <w:rFonts w:ascii="Times New Roman" w:hAnsi="Times New Roman"/>
          <w:sz w:val="24"/>
          <w:szCs w:val="24"/>
        </w:rPr>
        <w:t xml:space="preserve">, con la expectativa de indagar por aquellas variables que inciden en el comportamiento intencionado y voluntario, </w:t>
      </w:r>
      <w:r w:rsidR="00797675" w:rsidRPr="00D26C34">
        <w:rPr>
          <w:rFonts w:ascii="Times New Roman" w:hAnsi="Times New Roman"/>
          <w:sz w:val="24"/>
          <w:szCs w:val="24"/>
        </w:rPr>
        <w:t>en asiduidad a</w:t>
      </w:r>
      <w:r w:rsidR="000D31D4" w:rsidRPr="00D26C34">
        <w:rPr>
          <w:rFonts w:ascii="Times New Roman" w:hAnsi="Times New Roman"/>
          <w:sz w:val="24"/>
          <w:szCs w:val="24"/>
        </w:rPr>
        <w:t xml:space="preserve"> un contexto </w:t>
      </w:r>
      <w:r w:rsidR="00B7155C" w:rsidRPr="00D26C34">
        <w:rPr>
          <w:rFonts w:ascii="Times New Roman" w:hAnsi="Times New Roman"/>
          <w:sz w:val="24"/>
          <w:szCs w:val="24"/>
        </w:rPr>
        <w:t>ex</w:t>
      </w:r>
      <w:r w:rsidR="00B04A27" w:rsidRPr="00D26C34">
        <w:rPr>
          <w:rFonts w:ascii="Times New Roman" w:hAnsi="Times New Roman"/>
          <w:sz w:val="24"/>
          <w:szCs w:val="24"/>
        </w:rPr>
        <w:t>clusivo</w:t>
      </w:r>
      <w:r w:rsidR="00B7155C" w:rsidRPr="00D26C34">
        <w:rPr>
          <w:rFonts w:ascii="Times New Roman" w:hAnsi="Times New Roman"/>
          <w:sz w:val="24"/>
          <w:szCs w:val="24"/>
        </w:rPr>
        <w:t>.  Proyectado de la afiliada</w:t>
      </w:r>
      <w:r w:rsidR="00FC204A" w:rsidRPr="00D26C34">
        <w:rPr>
          <w:rFonts w:ascii="Times New Roman" w:hAnsi="Times New Roman"/>
          <w:sz w:val="24"/>
          <w:szCs w:val="24"/>
        </w:rPr>
        <w:t xml:space="preserve"> perspectiva, se intuye que la conducta representa el resultado directo de la intención de ejecutar</w:t>
      </w:r>
      <w:r w:rsidR="001870F3" w:rsidRPr="00D26C34">
        <w:rPr>
          <w:rFonts w:ascii="Times New Roman" w:hAnsi="Times New Roman"/>
          <w:sz w:val="24"/>
          <w:szCs w:val="24"/>
        </w:rPr>
        <w:t xml:space="preserve"> algo.  También, se establece que las acciones previas son influenciadas por</w:t>
      </w:r>
      <w:r w:rsidR="00B04A27" w:rsidRPr="00D26C34">
        <w:rPr>
          <w:rFonts w:ascii="Times New Roman" w:hAnsi="Times New Roman"/>
          <w:sz w:val="24"/>
          <w:szCs w:val="24"/>
        </w:rPr>
        <w:t xml:space="preserve"> las actitudes y</w:t>
      </w:r>
      <w:r w:rsidR="008E1F6F" w:rsidRPr="00D26C34">
        <w:rPr>
          <w:rFonts w:ascii="Times New Roman" w:hAnsi="Times New Roman"/>
          <w:sz w:val="24"/>
          <w:szCs w:val="24"/>
        </w:rPr>
        <w:t xml:space="preserve"> atribuciones</w:t>
      </w:r>
      <w:r w:rsidR="001870F3" w:rsidRPr="00D26C34">
        <w:rPr>
          <w:rFonts w:ascii="Times New Roman" w:hAnsi="Times New Roman"/>
          <w:sz w:val="24"/>
          <w:szCs w:val="24"/>
        </w:rPr>
        <w:t xml:space="preserve"> sociales, definida como las normas de la colectividad</w:t>
      </w:r>
      <w:r w:rsidR="001252F0" w:rsidRPr="00D26C34">
        <w:rPr>
          <w:rFonts w:ascii="Times New Roman" w:hAnsi="Times New Roman"/>
          <w:sz w:val="24"/>
          <w:szCs w:val="24"/>
        </w:rPr>
        <w:t xml:space="preserve">, o más bien </w:t>
      </w:r>
      <w:r w:rsidR="001252F0" w:rsidRPr="00D26C34">
        <w:rPr>
          <w:rFonts w:ascii="Times New Roman" w:hAnsi="Times New Roman"/>
          <w:b/>
          <w:i/>
          <w:sz w:val="24"/>
          <w:szCs w:val="24"/>
        </w:rPr>
        <w:t>normas subjetivas</w:t>
      </w:r>
      <w:r w:rsidR="0090299C" w:rsidRPr="00D26C34">
        <w:rPr>
          <w:rFonts w:ascii="Times New Roman" w:hAnsi="Times New Roman"/>
          <w:sz w:val="24"/>
          <w:szCs w:val="24"/>
        </w:rPr>
        <w:t>.  Según la teoría, los cimientos</w:t>
      </w:r>
      <w:r w:rsidR="001252F0" w:rsidRPr="00D26C34">
        <w:rPr>
          <w:rFonts w:ascii="Times New Roman" w:hAnsi="Times New Roman"/>
          <w:sz w:val="24"/>
          <w:szCs w:val="24"/>
        </w:rPr>
        <w:t xml:space="preserve"> que afectan estas</w:t>
      </w:r>
      <w:r w:rsidR="0090299C" w:rsidRPr="00D26C34">
        <w:rPr>
          <w:rFonts w:ascii="Times New Roman" w:hAnsi="Times New Roman"/>
          <w:sz w:val="24"/>
          <w:szCs w:val="24"/>
        </w:rPr>
        <w:t xml:space="preserve"> acciones conductuales</w:t>
      </w:r>
      <w:r w:rsidR="001252F0" w:rsidRPr="00D26C34">
        <w:rPr>
          <w:rFonts w:ascii="Times New Roman" w:hAnsi="Times New Roman"/>
          <w:sz w:val="24"/>
          <w:szCs w:val="24"/>
        </w:rPr>
        <w:t xml:space="preserve"> son las creencias</w:t>
      </w:r>
      <w:r w:rsidR="001870F3" w:rsidRPr="00D26C34">
        <w:rPr>
          <w:rFonts w:ascii="Times New Roman" w:hAnsi="Times New Roman"/>
          <w:sz w:val="24"/>
          <w:szCs w:val="24"/>
        </w:rPr>
        <w:t xml:space="preserve"> </w:t>
      </w:r>
      <w:r w:rsidR="00FC204A" w:rsidRPr="00D26C34">
        <w:rPr>
          <w:rFonts w:ascii="Times New Roman" w:hAnsi="Times New Roman"/>
          <w:sz w:val="24"/>
          <w:szCs w:val="24"/>
        </w:rPr>
        <w:t>(Fishbein &amp; Ajzen, 1975, 2010)</w:t>
      </w:r>
      <w:r w:rsidR="001252F0" w:rsidRPr="00D26C34">
        <w:rPr>
          <w:rFonts w:ascii="Times New Roman" w:hAnsi="Times New Roman"/>
          <w:sz w:val="24"/>
          <w:szCs w:val="24"/>
        </w:rPr>
        <w:t>.  Un esquema de la en</w:t>
      </w:r>
      <w:r w:rsidR="004E3C8E" w:rsidRPr="00D26C34">
        <w:rPr>
          <w:rFonts w:ascii="Times New Roman" w:hAnsi="Times New Roman"/>
          <w:sz w:val="24"/>
          <w:szCs w:val="24"/>
        </w:rPr>
        <w:t>unciada teoría se exhibe en el g</w:t>
      </w:r>
      <w:r w:rsidR="001252F0" w:rsidRPr="00D26C34">
        <w:rPr>
          <w:rFonts w:ascii="Times New Roman" w:hAnsi="Times New Roman"/>
          <w:sz w:val="24"/>
          <w:szCs w:val="24"/>
        </w:rPr>
        <w:t>ráfico 1.</w:t>
      </w:r>
    </w:p>
    <w:tbl>
      <w:tblPr>
        <w:tblW w:w="8011" w:type="dxa"/>
        <w:jc w:val="center"/>
        <w:tblLook w:val="01E0" w:firstRow="1" w:lastRow="1" w:firstColumn="1" w:lastColumn="1" w:noHBand="0" w:noVBand="0"/>
      </w:tblPr>
      <w:tblGrid>
        <w:gridCol w:w="8011"/>
      </w:tblGrid>
      <w:tr w:rsidR="00347911" w:rsidRPr="00D26C34" w14:paraId="74DEF3AB" w14:textId="77777777" w:rsidTr="00E35715">
        <w:trPr>
          <w:trHeight w:val="2510"/>
          <w:jc w:val="center"/>
        </w:trPr>
        <w:tc>
          <w:tcPr>
            <w:tcW w:w="8011" w:type="dxa"/>
            <w:shd w:val="clear" w:color="auto" w:fill="auto"/>
            <w:vAlign w:val="center"/>
          </w:tcPr>
          <w:p w14:paraId="39D9D576" w14:textId="77777777" w:rsidR="00347911" w:rsidRPr="00D26C34" w:rsidRDefault="00167E4B" w:rsidP="003A3934">
            <w:pPr>
              <w:jc w:val="center"/>
              <w:rPr>
                <w:rFonts w:ascii="Times New Roman" w:hAnsi="Times New Roman"/>
                <w:sz w:val="24"/>
                <w:szCs w:val="24"/>
              </w:rPr>
            </w:pPr>
            <w:r w:rsidRPr="00D26C34">
              <w:rPr>
                <w:rFonts w:ascii="Times New Roman" w:hAnsi="Times New Roman"/>
                <w:noProof/>
                <w:sz w:val="24"/>
                <w:szCs w:val="24"/>
              </w:rPr>
              <w:drawing>
                <wp:inline distT="0" distB="0" distL="0" distR="0" wp14:anchorId="5E618036" wp14:editId="5D808FCD">
                  <wp:extent cx="4874895" cy="1395095"/>
                  <wp:effectExtent l="0" t="0" r="0" b="0"/>
                  <wp:docPr id="1" name="Picture 1" descr="Teoria_de_la_Accion-Razonada_FLOW_v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oria_de_la_Accion-Razonada_FLOW_v0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74895" cy="1395095"/>
                          </a:xfrm>
                          <a:prstGeom prst="rect">
                            <a:avLst/>
                          </a:prstGeom>
                          <a:noFill/>
                          <a:ln>
                            <a:noFill/>
                          </a:ln>
                        </pic:spPr>
                      </pic:pic>
                    </a:graphicData>
                  </a:graphic>
                </wp:inline>
              </w:drawing>
            </w:r>
          </w:p>
        </w:tc>
      </w:tr>
      <w:tr w:rsidR="00347911" w:rsidRPr="0032613F" w14:paraId="5D04B085" w14:textId="77777777" w:rsidTr="00E35715">
        <w:trPr>
          <w:trHeight w:val="900"/>
          <w:jc w:val="center"/>
        </w:trPr>
        <w:tc>
          <w:tcPr>
            <w:tcW w:w="8011" w:type="dxa"/>
            <w:shd w:val="clear" w:color="auto" w:fill="auto"/>
            <w:vAlign w:val="center"/>
          </w:tcPr>
          <w:p w14:paraId="2836E53A" w14:textId="57D87783" w:rsidR="00347911" w:rsidRPr="0032613F" w:rsidRDefault="00347911" w:rsidP="006746FE">
            <w:pPr>
              <w:rPr>
                <w:rFonts w:ascii="Times New Roman" w:hAnsi="Times New Roman"/>
                <w:sz w:val="24"/>
                <w:szCs w:val="24"/>
                <w:lang w:val="en-US"/>
              </w:rPr>
            </w:pPr>
            <w:r w:rsidRPr="00D26C34">
              <w:rPr>
                <w:rFonts w:ascii="Times New Roman" w:hAnsi="Times New Roman"/>
                <w:i/>
                <w:sz w:val="24"/>
                <w:szCs w:val="24"/>
              </w:rPr>
              <w:t>Gráfico 1</w:t>
            </w:r>
            <w:r w:rsidRPr="00D26C34">
              <w:rPr>
                <w:rFonts w:ascii="Times New Roman" w:hAnsi="Times New Roman"/>
                <w:sz w:val="24"/>
                <w:szCs w:val="24"/>
              </w:rPr>
              <w:t xml:space="preserve">. </w:t>
            </w:r>
            <w:r w:rsidR="006746FE" w:rsidRPr="00D26C34">
              <w:rPr>
                <w:rFonts w:ascii="Times New Roman" w:hAnsi="Times New Roman"/>
                <w:sz w:val="24"/>
                <w:szCs w:val="24"/>
              </w:rPr>
              <w:t>La teoría</w:t>
            </w:r>
            <w:r w:rsidRPr="00D26C34">
              <w:rPr>
                <w:rFonts w:ascii="Times New Roman" w:hAnsi="Times New Roman"/>
                <w:sz w:val="24"/>
                <w:szCs w:val="24"/>
              </w:rPr>
              <w:t xml:space="preserve"> </w:t>
            </w:r>
            <w:r w:rsidR="006746FE" w:rsidRPr="00D26C34">
              <w:rPr>
                <w:rFonts w:ascii="Times New Roman" w:hAnsi="Times New Roman"/>
                <w:sz w:val="24"/>
                <w:szCs w:val="24"/>
              </w:rPr>
              <w:t>de la acción razonada, o theory of reasoned action (TRA</w:t>
            </w:r>
            <w:r w:rsidRPr="00D26C34">
              <w:rPr>
                <w:rFonts w:ascii="Times New Roman" w:hAnsi="Times New Roman"/>
                <w:sz w:val="24"/>
                <w:szCs w:val="24"/>
              </w:rPr>
              <w:t xml:space="preserve">).  </w:t>
            </w:r>
            <w:proofErr w:type="spellStart"/>
            <w:r w:rsidRPr="0032613F">
              <w:rPr>
                <w:rFonts w:ascii="Times New Roman" w:hAnsi="Times New Roman"/>
                <w:sz w:val="24"/>
                <w:szCs w:val="24"/>
                <w:lang w:val="en-US"/>
              </w:rPr>
              <w:t>Adaptado</w:t>
            </w:r>
            <w:proofErr w:type="spellEnd"/>
            <w:r w:rsidRPr="0032613F">
              <w:rPr>
                <w:rFonts w:ascii="Times New Roman" w:hAnsi="Times New Roman"/>
                <w:sz w:val="24"/>
                <w:szCs w:val="24"/>
                <w:lang w:val="en-US"/>
              </w:rPr>
              <w:t xml:space="preserve"> de </w:t>
            </w:r>
            <w:r w:rsidR="006746FE" w:rsidRPr="0032613F">
              <w:rPr>
                <w:rFonts w:ascii="Times New Roman" w:hAnsi="Times New Roman"/>
                <w:i/>
                <w:sz w:val="24"/>
                <w:szCs w:val="24"/>
                <w:lang w:val="en-US"/>
              </w:rPr>
              <w:t>Belief, attitude, intention, and behavior: An introduction to theory and research</w:t>
            </w:r>
            <w:r w:rsidR="006746FE" w:rsidRPr="0032613F">
              <w:rPr>
                <w:rFonts w:ascii="Times New Roman" w:hAnsi="Times New Roman"/>
                <w:sz w:val="24"/>
                <w:szCs w:val="24"/>
                <w:lang w:val="en-US"/>
              </w:rPr>
              <w:t xml:space="preserve"> (p. 16), </w:t>
            </w:r>
            <w:proofErr w:type="spellStart"/>
            <w:r w:rsidR="006746FE" w:rsidRPr="0032613F">
              <w:rPr>
                <w:rFonts w:ascii="Times New Roman" w:hAnsi="Times New Roman"/>
                <w:sz w:val="24"/>
                <w:szCs w:val="24"/>
                <w:lang w:val="en-US"/>
              </w:rPr>
              <w:t>por</w:t>
            </w:r>
            <w:proofErr w:type="spellEnd"/>
            <w:r w:rsidR="006746FE" w:rsidRPr="0032613F">
              <w:rPr>
                <w:rFonts w:ascii="Times New Roman" w:hAnsi="Times New Roman"/>
                <w:sz w:val="24"/>
                <w:szCs w:val="24"/>
                <w:lang w:val="en-US"/>
              </w:rPr>
              <w:t xml:space="preserve"> </w:t>
            </w:r>
            <w:r w:rsidR="00DF3639" w:rsidRPr="0032613F">
              <w:rPr>
                <w:rFonts w:ascii="Times New Roman" w:hAnsi="Times New Roman"/>
                <w:sz w:val="24"/>
                <w:szCs w:val="24"/>
                <w:lang w:val="en-US"/>
              </w:rPr>
              <w:t>M. Fishbein y</w:t>
            </w:r>
            <w:r w:rsidR="006746FE" w:rsidRPr="0032613F">
              <w:rPr>
                <w:rFonts w:ascii="Times New Roman" w:hAnsi="Times New Roman"/>
                <w:sz w:val="24"/>
                <w:szCs w:val="24"/>
                <w:lang w:val="en-US"/>
              </w:rPr>
              <w:t xml:space="preserve"> I. Ajzen, 1975, Reading, MA: Addison-Wesley.  Copyright 1975 </w:t>
            </w:r>
            <w:proofErr w:type="spellStart"/>
            <w:r w:rsidR="006746FE" w:rsidRPr="0032613F">
              <w:rPr>
                <w:rFonts w:ascii="Times New Roman" w:hAnsi="Times New Roman"/>
                <w:sz w:val="24"/>
                <w:szCs w:val="24"/>
                <w:lang w:val="en-US"/>
              </w:rPr>
              <w:t>por</w:t>
            </w:r>
            <w:proofErr w:type="spellEnd"/>
            <w:r w:rsidR="006746FE" w:rsidRPr="0032613F">
              <w:rPr>
                <w:rFonts w:ascii="Times New Roman" w:hAnsi="Times New Roman"/>
                <w:sz w:val="24"/>
                <w:szCs w:val="24"/>
                <w:lang w:val="en-US"/>
              </w:rPr>
              <w:t xml:space="preserve"> Addison-Wesley Publishing Company, Inc.</w:t>
            </w:r>
            <w:r w:rsidRPr="0032613F">
              <w:rPr>
                <w:rFonts w:ascii="Times New Roman" w:hAnsi="Times New Roman"/>
                <w:sz w:val="24"/>
                <w:szCs w:val="24"/>
                <w:lang w:val="en-US"/>
              </w:rPr>
              <w:t xml:space="preserve"> </w:t>
            </w:r>
            <w:hyperlink r:id="rId17" w:tgtFrame="_blank" w:history="1">
              <w:r w:rsidR="00EA508B" w:rsidRPr="000D2E18">
                <w:rPr>
                  <w:rStyle w:val="Hyperlink"/>
                  <w:rFonts w:ascii="Times New Roman" w:hAnsi="Times New Roman"/>
                  <w:b/>
                  <w:bCs/>
                  <w:sz w:val="24"/>
                  <w:szCs w:val="24"/>
                  <w:lang w:val="en-US"/>
                </w:rPr>
                <w:t>http://people.umass.edu/aizen/f&amp;a1975.html</w:t>
              </w:r>
            </w:hyperlink>
          </w:p>
        </w:tc>
      </w:tr>
    </w:tbl>
    <w:p w14:paraId="17F4BEFA" w14:textId="77777777" w:rsidR="00DC4B7A" w:rsidRPr="0032613F" w:rsidRDefault="00DC4B7A" w:rsidP="00890253">
      <w:pPr>
        <w:spacing w:after="0" w:line="240" w:lineRule="auto"/>
        <w:rPr>
          <w:rFonts w:ascii="Times New Roman" w:hAnsi="Times New Roman"/>
          <w:sz w:val="24"/>
          <w:szCs w:val="24"/>
          <w:lang w:val="en-US"/>
        </w:rPr>
      </w:pPr>
    </w:p>
    <w:p w14:paraId="234F3C70" w14:textId="77777777" w:rsidR="00890253" w:rsidRPr="00D26C34" w:rsidRDefault="00890253" w:rsidP="00890253">
      <w:pPr>
        <w:spacing w:after="0" w:line="480" w:lineRule="auto"/>
        <w:rPr>
          <w:rFonts w:ascii="Times New Roman" w:hAnsi="Times New Roman"/>
          <w:b/>
          <w:sz w:val="24"/>
          <w:szCs w:val="24"/>
        </w:rPr>
      </w:pPr>
      <w:r w:rsidRPr="0032613F">
        <w:rPr>
          <w:rFonts w:ascii="Times New Roman" w:hAnsi="Times New Roman"/>
          <w:sz w:val="24"/>
          <w:szCs w:val="24"/>
          <w:lang w:val="en-US"/>
        </w:rPr>
        <w:tab/>
      </w:r>
      <w:r w:rsidRPr="00D26C34">
        <w:rPr>
          <w:rFonts w:ascii="Times New Roman" w:hAnsi="Times New Roman"/>
          <w:b/>
          <w:sz w:val="24"/>
          <w:szCs w:val="24"/>
        </w:rPr>
        <w:t>Teoría del comportamiento pla</w:t>
      </w:r>
      <w:r w:rsidR="000D0A5F" w:rsidRPr="00D26C34">
        <w:rPr>
          <w:rFonts w:ascii="Times New Roman" w:hAnsi="Times New Roman"/>
          <w:b/>
          <w:sz w:val="24"/>
          <w:szCs w:val="24"/>
        </w:rPr>
        <w:t>n</w:t>
      </w:r>
      <w:r w:rsidRPr="00D26C34">
        <w:rPr>
          <w:rFonts w:ascii="Times New Roman" w:hAnsi="Times New Roman"/>
          <w:b/>
          <w:sz w:val="24"/>
          <w:szCs w:val="24"/>
        </w:rPr>
        <w:t xml:space="preserve">eado (theory of planned </w:t>
      </w:r>
      <w:r w:rsidR="00D05E0D" w:rsidRPr="00D26C34">
        <w:rPr>
          <w:rFonts w:ascii="Times New Roman" w:hAnsi="Times New Roman"/>
          <w:b/>
          <w:sz w:val="24"/>
          <w:szCs w:val="24"/>
        </w:rPr>
        <w:t>behavior</w:t>
      </w:r>
      <w:r w:rsidRPr="00D26C34">
        <w:rPr>
          <w:rFonts w:ascii="Times New Roman" w:hAnsi="Times New Roman"/>
          <w:b/>
          <w:sz w:val="24"/>
          <w:szCs w:val="24"/>
        </w:rPr>
        <w:t>, TPB).</w:t>
      </w:r>
    </w:p>
    <w:p w14:paraId="31CE5055" w14:textId="77777777" w:rsidR="009357BA" w:rsidRPr="00D26C34" w:rsidRDefault="00B64C3A" w:rsidP="009357BA">
      <w:pPr>
        <w:spacing w:after="0" w:line="480" w:lineRule="auto"/>
        <w:ind w:firstLine="708"/>
        <w:rPr>
          <w:rFonts w:ascii="Times New Roman" w:hAnsi="Times New Roman"/>
          <w:sz w:val="24"/>
          <w:szCs w:val="24"/>
        </w:rPr>
      </w:pPr>
      <w:r w:rsidRPr="00D26C34">
        <w:rPr>
          <w:rFonts w:ascii="Times New Roman" w:hAnsi="Times New Roman"/>
          <w:sz w:val="24"/>
          <w:szCs w:val="24"/>
        </w:rPr>
        <w:t>La depuesta teoría repre</w:t>
      </w:r>
      <w:r w:rsidR="000D0A5F" w:rsidRPr="00D26C34">
        <w:rPr>
          <w:rFonts w:ascii="Times New Roman" w:hAnsi="Times New Roman"/>
          <w:sz w:val="24"/>
          <w:szCs w:val="24"/>
        </w:rPr>
        <w:t>se</w:t>
      </w:r>
      <w:r w:rsidRPr="00D26C34">
        <w:rPr>
          <w:rFonts w:ascii="Times New Roman" w:hAnsi="Times New Roman"/>
          <w:sz w:val="24"/>
          <w:szCs w:val="24"/>
        </w:rPr>
        <w:t>nta</w:t>
      </w:r>
      <w:r w:rsidR="000D0A5F" w:rsidRPr="00D26C34">
        <w:rPr>
          <w:rFonts w:ascii="Times New Roman" w:hAnsi="Times New Roman"/>
          <w:sz w:val="24"/>
          <w:szCs w:val="24"/>
        </w:rPr>
        <w:t xml:space="preserve"> un agregado funcional que asiste a la TRA, en visto que incorpora una nueva dimensión, ratificada con el nombre </w:t>
      </w:r>
      <w:r w:rsidR="000D0A5F" w:rsidRPr="00D26C34">
        <w:rPr>
          <w:rFonts w:ascii="Times New Roman" w:hAnsi="Times New Roman"/>
          <w:b/>
          <w:i/>
          <w:sz w:val="24"/>
          <w:szCs w:val="24"/>
        </w:rPr>
        <w:t>percepción del control conductual</w:t>
      </w:r>
      <w:r w:rsidR="000D0A5F" w:rsidRPr="00D26C34">
        <w:rPr>
          <w:rFonts w:ascii="Times New Roman" w:hAnsi="Times New Roman"/>
          <w:sz w:val="24"/>
          <w:szCs w:val="24"/>
        </w:rPr>
        <w:t xml:space="preserve">.  </w:t>
      </w:r>
      <w:r w:rsidR="00921C04" w:rsidRPr="00D26C34">
        <w:rPr>
          <w:rFonts w:ascii="Times New Roman" w:hAnsi="Times New Roman"/>
          <w:sz w:val="24"/>
          <w:szCs w:val="24"/>
        </w:rPr>
        <w:t>La TPB emerge</w:t>
      </w:r>
      <w:r w:rsidR="00291B40" w:rsidRPr="00D26C34">
        <w:rPr>
          <w:rFonts w:ascii="Times New Roman" w:hAnsi="Times New Roman"/>
          <w:sz w:val="24"/>
          <w:szCs w:val="24"/>
        </w:rPr>
        <w:t xml:space="preserve"> d</w:t>
      </w:r>
      <w:r w:rsidR="00E35715" w:rsidRPr="00D26C34">
        <w:rPr>
          <w:rFonts w:ascii="Times New Roman" w:hAnsi="Times New Roman"/>
          <w:sz w:val="24"/>
          <w:szCs w:val="24"/>
        </w:rPr>
        <w:t>e la idea que se posibilita pro</w:t>
      </w:r>
      <w:r w:rsidR="00291B40" w:rsidRPr="00D26C34">
        <w:rPr>
          <w:rFonts w:ascii="Times New Roman" w:hAnsi="Times New Roman"/>
          <w:sz w:val="24"/>
          <w:szCs w:val="24"/>
        </w:rPr>
        <w:t xml:space="preserve">nosticar e interiorizar la conducta de los individuos, dado entornos psicosociales particulares.  </w:t>
      </w:r>
      <w:r w:rsidR="00765D38" w:rsidRPr="00D26C34">
        <w:rPr>
          <w:rFonts w:ascii="Times New Roman" w:hAnsi="Times New Roman"/>
          <w:sz w:val="24"/>
          <w:szCs w:val="24"/>
        </w:rPr>
        <w:t>Según la</w:t>
      </w:r>
      <w:r w:rsidR="00D05E0D" w:rsidRPr="00D26C34">
        <w:rPr>
          <w:rFonts w:ascii="Times New Roman" w:hAnsi="Times New Roman"/>
          <w:sz w:val="24"/>
          <w:szCs w:val="24"/>
        </w:rPr>
        <w:t xml:space="preserve"> TPB</w:t>
      </w:r>
      <w:r w:rsidR="00765D38" w:rsidRPr="00D26C34">
        <w:rPr>
          <w:rFonts w:ascii="Times New Roman" w:hAnsi="Times New Roman"/>
          <w:sz w:val="24"/>
          <w:szCs w:val="24"/>
        </w:rPr>
        <w:t>, s</w:t>
      </w:r>
      <w:r w:rsidR="00291B40" w:rsidRPr="00D26C34">
        <w:rPr>
          <w:rFonts w:ascii="Times New Roman" w:hAnsi="Times New Roman"/>
          <w:sz w:val="24"/>
          <w:szCs w:val="24"/>
        </w:rPr>
        <w:t xml:space="preserve">e </w:t>
      </w:r>
      <w:r w:rsidR="00765D38" w:rsidRPr="00D26C34">
        <w:rPr>
          <w:rFonts w:ascii="Times New Roman" w:hAnsi="Times New Roman"/>
          <w:sz w:val="24"/>
          <w:szCs w:val="24"/>
        </w:rPr>
        <w:t xml:space="preserve">evidencia un grado elevado para la ejecución del comportamiento, cuando se manifiesta una intensión magna.  Así, las acciones </w:t>
      </w:r>
      <w:r w:rsidR="00765D38" w:rsidRPr="00D26C34">
        <w:rPr>
          <w:rFonts w:ascii="Times New Roman" w:hAnsi="Times New Roman"/>
          <w:sz w:val="24"/>
          <w:szCs w:val="24"/>
        </w:rPr>
        <w:lastRenderedPageBreak/>
        <w:t>intencionadas</w:t>
      </w:r>
      <w:r w:rsidR="00F37B18" w:rsidRPr="00D26C34">
        <w:rPr>
          <w:rFonts w:ascii="Times New Roman" w:hAnsi="Times New Roman"/>
          <w:sz w:val="24"/>
          <w:szCs w:val="24"/>
        </w:rPr>
        <w:t xml:space="preserve"> son la consecuencia de las actitudes, las normas sociales preconcebidas</w:t>
      </w:r>
      <w:r w:rsidR="00765D38" w:rsidRPr="00D26C34">
        <w:rPr>
          <w:rFonts w:ascii="Times New Roman" w:hAnsi="Times New Roman"/>
          <w:sz w:val="24"/>
          <w:szCs w:val="24"/>
        </w:rPr>
        <w:t xml:space="preserve"> </w:t>
      </w:r>
      <w:r w:rsidR="00F37B18" w:rsidRPr="00D26C34">
        <w:rPr>
          <w:rFonts w:ascii="Times New Roman" w:hAnsi="Times New Roman"/>
          <w:sz w:val="24"/>
          <w:szCs w:val="24"/>
        </w:rPr>
        <w:t xml:space="preserve">y el control voluntario para el </w:t>
      </w:r>
      <w:r w:rsidR="004E3C8E" w:rsidRPr="00D26C34">
        <w:rPr>
          <w:rFonts w:ascii="Times New Roman" w:hAnsi="Times New Roman"/>
          <w:sz w:val="24"/>
          <w:szCs w:val="24"/>
        </w:rPr>
        <w:t>proyectado comportamiento (ver g</w:t>
      </w:r>
      <w:r w:rsidR="00F37B18" w:rsidRPr="00D26C34">
        <w:rPr>
          <w:rFonts w:ascii="Times New Roman" w:hAnsi="Times New Roman"/>
          <w:sz w:val="24"/>
          <w:szCs w:val="24"/>
        </w:rPr>
        <w:t>ráfico 2).</w:t>
      </w:r>
    </w:p>
    <w:tbl>
      <w:tblPr>
        <w:tblW w:w="8841" w:type="dxa"/>
        <w:jc w:val="center"/>
        <w:tblLook w:val="01E0" w:firstRow="1" w:lastRow="1" w:firstColumn="1" w:lastColumn="1" w:noHBand="0" w:noVBand="0"/>
      </w:tblPr>
      <w:tblGrid>
        <w:gridCol w:w="9273"/>
      </w:tblGrid>
      <w:tr w:rsidR="0079349D" w:rsidRPr="00D26C34" w14:paraId="59634DEE" w14:textId="77777777" w:rsidTr="00DE3784">
        <w:trPr>
          <w:trHeight w:val="2510"/>
          <w:jc w:val="center"/>
        </w:trPr>
        <w:tc>
          <w:tcPr>
            <w:tcW w:w="8841" w:type="dxa"/>
            <w:shd w:val="clear" w:color="auto" w:fill="auto"/>
            <w:vAlign w:val="center"/>
          </w:tcPr>
          <w:p w14:paraId="52EC96D5" w14:textId="77777777" w:rsidR="0079349D" w:rsidRPr="00D26C34" w:rsidRDefault="0079349D" w:rsidP="00DE3784">
            <w:pPr>
              <w:jc w:val="center"/>
              <w:rPr>
                <w:rFonts w:ascii="Times New Roman" w:hAnsi="Times New Roman"/>
                <w:sz w:val="24"/>
                <w:szCs w:val="24"/>
              </w:rPr>
            </w:pPr>
            <w:r w:rsidRPr="00D26C34">
              <w:rPr>
                <w:rFonts w:ascii="Times New Roman" w:hAnsi="Times New Roman"/>
                <w:noProof/>
                <w:sz w:val="24"/>
                <w:szCs w:val="24"/>
              </w:rPr>
              <w:drawing>
                <wp:inline distT="0" distB="0" distL="0" distR="0" wp14:anchorId="281992CD" wp14:editId="78218874">
                  <wp:extent cx="5355590" cy="2286000"/>
                  <wp:effectExtent l="0" t="0" r="0" b="0"/>
                  <wp:docPr id="2" name="Picture 2" descr="TPB_Original-v01c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B_Original-v01cd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55590" cy="2286000"/>
                          </a:xfrm>
                          <a:prstGeom prst="rect">
                            <a:avLst/>
                          </a:prstGeom>
                          <a:noFill/>
                          <a:ln>
                            <a:noFill/>
                          </a:ln>
                        </pic:spPr>
                      </pic:pic>
                    </a:graphicData>
                  </a:graphic>
                </wp:inline>
              </w:drawing>
            </w:r>
          </w:p>
        </w:tc>
      </w:tr>
      <w:tr w:rsidR="0079349D" w:rsidRPr="000D2E18" w14:paraId="2581D236" w14:textId="77777777" w:rsidTr="00DE3784">
        <w:trPr>
          <w:trHeight w:val="350"/>
          <w:jc w:val="center"/>
        </w:trPr>
        <w:tc>
          <w:tcPr>
            <w:tcW w:w="8841" w:type="dxa"/>
            <w:shd w:val="clear" w:color="auto" w:fill="auto"/>
            <w:vAlign w:val="center"/>
          </w:tcPr>
          <w:p w14:paraId="51B19A85" w14:textId="1E3D0AC6" w:rsidR="0079349D" w:rsidRPr="000D2E18" w:rsidRDefault="0079349D" w:rsidP="00DE3784">
            <w:pPr>
              <w:rPr>
                <w:rFonts w:ascii="Times New Roman" w:hAnsi="Times New Roman"/>
                <w:sz w:val="24"/>
                <w:szCs w:val="24"/>
              </w:rPr>
            </w:pPr>
            <w:r w:rsidRPr="00D26C34">
              <w:rPr>
                <w:rFonts w:ascii="Times New Roman" w:hAnsi="Times New Roman"/>
                <w:i/>
                <w:sz w:val="24"/>
                <w:szCs w:val="24"/>
              </w:rPr>
              <w:t>Gráfico 2</w:t>
            </w:r>
            <w:r w:rsidRPr="00D26C34">
              <w:rPr>
                <w:rFonts w:ascii="Times New Roman" w:hAnsi="Times New Roman"/>
                <w:sz w:val="24"/>
                <w:szCs w:val="24"/>
              </w:rPr>
              <w:t xml:space="preserve">. La teoría del comportamiento planeado, o theory of planned behavior (TPB).  </w:t>
            </w:r>
            <w:proofErr w:type="spellStart"/>
            <w:r w:rsidRPr="0032613F">
              <w:rPr>
                <w:rFonts w:ascii="Times New Roman" w:hAnsi="Times New Roman"/>
                <w:sz w:val="24"/>
                <w:szCs w:val="24"/>
                <w:lang w:val="en-US"/>
              </w:rPr>
              <w:t>Adaptado</w:t>
            </w:r>
            <w:proofErr w:type="spellEnd"/>
            <w:r w:rsidRPr="0032613F">
              <w:rPr>
                <w:rFonts w:ascii="Times New Roman" w:hAnsi="Times New Roman"/>
                <w:sz w:val="24"/>
                <w:szCs w:val="24"/>
                <w:lang w:val="en-US"/>
              </w:rPr>
              <w:t xml:space="preserve"> de “The theory of planned behavior,” </w:t>
            </w:r>
            <w:proofErr w:type="spellStart"/>
            <w:r w:rsidRPr="0032613F">
              <w:rPr>
                <w:rFonts w:ascii="Times New Roman" w:hAnsi="Times New Roman"/>
                <w:sz w:val="24"/>
                <w:szCs w:val="24"/>
                <w:lang w:val="en-US"/>
              </w:rPr>
              <w:t>por</w:t>
            </w:r>
            <w:proofErr w:type="spellEnd"/>
            <w:r w:rsidRPr="0032613F">
              <w:rPr>
                <w:rFonts w:ascii="Times New Roman" w:hAnsi="Times New Roman"/>
                <w:sz w:val="24"/>
                <w:szCs w:val="24"/>
                <w:lang w:val="en-US"/>
              </w:rPr>
              <w:t xml:space="preserve"> I. Ajzen, 1991, </w:t>
            </w:r>
            <w:r w:rsidRPr="0032613F">
              <w:rPr>
                <w:rFonts w:ascii="Times New Roman" w:hAnsi="Times New Roman"/>
                <w:i/>
                <w:sz w:val="24"/>
                <w:szCs w:val="24"/>
                <w:lang w:val="en-US"/>
              </w:rPr>
              <w:t>Organizational Behavior and Human Decision Processes 50</w:t>
            </w:r>
            <w:r w:rsidRPr="0032613F">
              <w:rPr>
                <w:rFonts w:ascii="Times New Roman" w:hAnsi="Times New Roman"/>
                <w:sz w:val="24"/>
                <w:szCs w:val="24"/>
                <w:lang w:val="en-US"/>
              </w:rPr>
              <w:t>, p. 182.</w:t>
            </w:r>
            <w:r w:rsidRPr="000D2E18">
              <w:rPr>
                <w:rFonts w:ascii="Times New Roman" w:hAnsi="Times New Roman"/>
                <w:sz w:val="24"/>
                <w:szCs w:val="24"/>
                <w:lang w:val="en-US"/>
              </w:rPr>
              <w:t xml:space="preserve"> </w:t>
            </w:r>
            <w:hyperlink r:id="rId19" w:tgtFrame="_blank" w:history="1">
              <w:r w:rsidRPr="000D2E18">
                <w:rPr>
                  <w:rStyle w:val="Hyperlink"/>
                  <w:rFonts w:ascii="Times New Roman" w:hAnsi="Times New Roman"/>
                  <w:b/>
                  <w:bCs/>
                  <w:sz w:val="24"/>
                  <w:szCs w:val="24"/>
                </w:rPr>
                <w:t>http://citeseerx.ist.psu.edu/viewdoc/download?doi=10.1.1.317.9673&amp;rep=rep1&amp;type=pdf</w:t>
              </w:r>
            </w:hyperlink>
          </w:p>
        </w:tc>
      </w:tr>
    </w:tbl>
    <w:p w14:paraId="006A18B2" w14:textId="77777777" w:rsidR="0079349D" w:rsidRPr="000D2E18" w:rsidRDefault="0079349D" w:rsidP="0079349D">
      <w:pPr>
        <w:spacing w:after="0" w:line="240" w:lineRule="auto"/>
        <w:rPr>
          <w:rFonts w:ascii="Times New Roman" w:hAnsi="Times New Roman"/>
          <w:sz w:val="24"/>
          <w:szCs w:val="24"/>
        </w:rPr>
      </w:pPr>
    </w:p>
    <w:p w14:paraId="01420530" w14:textId="77777777" w:rsidR="009357BA" w:rsidRPr="00D26C34" w:rsidRDefault="009357BA" w:rsidP="009357BA">
      <w:pPr>
        <w:spacing w:after="0" w:line="480" w:lineRule="auto"/>
        <w:rPr>
          <w:rFonts w:ascii="Times New Roman" w:hAnsi="Times New Roman"/>
          <w:b/>
          <w:sz w:val="24"/>
          <w:szCs w:val="24"/>
        </w:rPr>
      </w:pPr>
      <w:r w:rsidRPr="000D2E18">
        <w:rPr>
          <w:rFonts w:ascii="Times New Roman" w:hAnsi="Times New Roman"/>
          <w:sz w:val="24"/>
          <w:szCs w:val="24"/>
        </w:rPr>
        <w:tab/>
      </w:r>
      <w:r w:rsidRPr="00D26C34">
        <w:rPr>
          <w:rFonts w:ascii="Times New Roman" w:hAnsi="Times New Roman"/>
          <w:b/>
          <w:sz w:val="24"/>
          <w:szCs w:val="24"/>
        </w:rPr>
        <w:t>EL modelo para la aceptación de la tecnología (tec</w:t>
      </w:r>
      <w:r w:rsidR="00F20E49" w:rsidRPr="00D26C34">
        <w:rPr>
          <w:rFonts w:ascii="Times New Roman" w:hAnsi="Times New Roman"/>
          <w:b/>
          <w:sz w:val="24"/>
          <w:szCs w:val="24"/>
        </w:rPr>
        <w:t>h</w:t>
      </w:r>
      <w:r w:rsidRPr="00D26C34">
        <w:rPr>
          <w:rFonts w:ascii="Times New Roman" w:hAnsi="Times New Roman"/>
          <w:b/>
          <w:sz w:val="24"/>
          <w:szCs w:val="24"/>
        </w:rPr>
        <w:t>nology acceptance model, TAM).</w:t>
      </w:r>
    </w:p>
    <w:p w14:paraId="5CCDAF78" w14:textId="77777777" w:rsidR="00956BEE" w:rsidRPr="00D26C34" w:rsidRDefault="00442058" w:rsidP="0079349D">
      <w:pPr>
        <w:spacing w:after="0" w:line="480" w:lineRule="auto"/>
        <w:ind w:firstLine="708"/>
        <w:rPr>
          <w:rFonts w:ascii="Times New Roman" w:hAnsi="Times New Roman"/>
          <w:sz w:val="24"/>
          <w:szCs w:val="24"/>
        </w:rPr>
      </w:pPr>
      <w:r w:rsidRPr="00D26C34">
        <w:rPr>
          <w:rFonts w:ascii="Times New Roman" w:hAnsi="Times New Roman"/>
          <w:sz w:val="24"/>
          <w:szCs w:val="24"/>
        </w:rPr>
        <w:t>Cuantiosos</w:t>
      </w:r>
      <w:r w:rsidR="00A16F56" w:rsidRPr="00D26C34">
        <w:rPr>
          <w:rFonts w:ascii="Times New Roman" w:hAnsi="Times New Roman"/>
          <w:sz w:val="24"/>
          <w:szCs w:val="24"/>
        </w:rPr>
        <w:t xml:space="preserve"> usuarios potenciales de diversas</w:t>
      </w:r>
      <w:r w:rsidR="009357BA" w:rsidRPr="00D26C34">
        <w:rPr>
          <w:rFonts w:ascii="Times New Roman" w:hAnsi="Times New Roman"/>
          <w:sz w:val="24"/>
          <w:szCs w:val="24"/>
        </w:rPr>
        <w:t xml:space="preserve"> tecnol</w:t>
      </w:r>
      <w:r w:rsidRPr="00D26C34">
        <w:rPr>
          <w:rFonts w:ascii="Times New Roman" w:hAnsi="Times New Roman"/>
          <w:sz w:val="24"/>
          <w:szCs w:val="24"/>
        </w:rPr>
        <w:t>ogías innovadoras no usufructúan</w:t>
      </w:r>
      <w:r w:rsidR="006C4C7C" w:rsidRPr="00D26C34">
        <w:rPr>
          <w:rFonts w:ascii="Times New Roman" w:hAnsi="Times New Roman"/>
          <w:sz w:val="24"/>
          <w:szCs w:val="24"/>
        </w:rPr>
        <w:t xml:space="preserve"> a</w:t>
      </w:r>
      <w:r w:rsidR="003B039D" w:rsidRPr="00D26C34">
        <w:rPr>
          <w:rFonts w:ascii="Times New Roman" w:hAnsi="Times New Roman"/>
          <w:sz w:val="24"/>
          <w:szCs w:val="24"/>
        </w:rPr>
        <w:t xml:space="preserve"> plenitud los privilegios</w:t>
      </w:r>
      <w:r w:rsidR="009357BA" w:rsidRPr="00D26C34">
        <w:rPr>
          <w:rFonts w:ascii="Times New Roman" w:hAnsi="Times New Roman"/>
          <w:sz w:val="24"/>
          <w:szCs w:val="24"/>
        </w:rPr>
        <w:t xml:space="preserve"> de esta,</w:t>
      </w:r>
      <w:r w:rsidR="003B039D" w:rsidRPr="00D26C34">
        <w:rPr>
          <w:rFonts w:ascii="Times New Roman" w:hAnsi="Times New Roman"/>
          <w:sz w:val="24"/>
          <w:szCs w:val="24"/>
        </w:rPr>
        <w:t xml:space="preserve"> por injerencia</w:t>
      </w:r>
      <w:r w:rsidR="009357BA" w:rsidRPr="00D26C34">
        <w:rPr>
          <w:rFonts w:ascii="Times New Roman" w:hAnsi="Times New Roman"/>
          <w:sz w:val="24"/>
          <w:szCs w:val="24"/>
        </w:rPr>
        <w:t xml:space="preserve"> a su grado de pobre aceptación, pese a la eficiencia excelsa d</w:t>
      </w:r>
      <w:r w:rsidR="0070240F" w:rsidRPr="00D26C34">
        <w:rPr>
          <w:rFonts w:ascii="Times New Roman" w:hAnsi="Times New Roman"/>
          <w:sz w:val="24"/>
          <w:szCs w:val="24"/>
        </w:rPr>
        <w:t>e productividad que posee la</w:t>
      </w:r>
      <w:r w:rsidR="003B039D" w:rsidRPr="00D26C34">
        <w:rPr>
          <w:rFonts w:ascii="Times New Roman" w:hAnsi="Times New Roman"/>
          <w:sz w:val="24"/>
          <w:szCs w:val="24"/>
        </w:rPr>
        <w:t xml:space="preserve"> </w:t>
      </w:r>
      <w:r w:rsidR="009357BA" w:rsidRPr="00D26C34">
        <w:rPr>
          <w:rFonts w:ascii="Times New Roman" w:hAnsi="Times New Roman"/>
          <w:sz w:val="24"/>
          <w:szCs w:val="24"/>
        </w:rPr>
        <w:t>tecnología</w:t>
      </w:r>
      <w:r w:rsidR="003B039D" w:rsidRPr="00D26C34">
        <w:rPr>
          <w:rFonts w:ascii="Times New Roman" w:hAnsi="Times New Roman"/>
          <w:sz w:val="24"/>
          <w:szCs w:val="24"/>
        </w:rPr>
        <w:t xml:space="preserve"> propuesta</w:t>
      </w:r>
      <w:r w:rsidR="00AC3CDC" w:rsidRPr="00D26C34">
        <w:rPr>
          <w:rFonts w:ascii="Times New Roman" w:hAnsi="Times New Roman"/>
          <w:sz w:val="24"/>
          <w:szCs w:val="24"/>
        </w:rPr>
        <w:t>.  Como reducto de inferencia</w:t>
      </w:r>
      <w:r w:rsidR="009357BA" w:rsidRPr="00D26C34">
        <w:rPr>
          <w:rFonts w:ascii="Times New Roman" w:hAnsi="Times New Roman"/>
          <w:sz w:val="24"/>
          <w:szCs w:val="24"/>
        </w:rPr>
        <w:t>, la razón</w:t>
      </w:r>
      <w:r w:rsidR="00AC3CDC" w:rsidRPr="00D26C34">
        <w:rPr>
          <w:rFonts w:ascii="Times New Roman" w:hAnsi="Times New Roman"/>
          <w:sz w:val="24"/>
          <w:szCs w:val="24"/>
        </w:rPr>
        <w:t xml:space="preserve"> para el engendro del modelo conducente a</w:t>
      </w:r>
      <w:r w:rsidR="00E35715" w:rsidRPr="00D26C34">
        <w:rPr>
          <w:rFonts w:ascii="Times New Roman" w:hAnsi="Times New Roman"/>
          <w:sz w:val="24"/>
          <w:szCs w:val="24"/>
        </w:rPr>
        <w:t xml:space="preserve"> la aceptación de la tecnología</w:t>
      </w:r>
      <w:r w:rsidR="00B51170" w:rsidRPr="00D26C34">
        <w:rPr>
          <w:rFonts w:ascii="Times New Roman" w:hAnsi="Times New Roman"/>
          <w:sz w:val="24"/>
          <w:szCs w:val="24"/>
        </w:rPr>
        <w:t>, distinguido</w:t>
      </w:r>
      <w:r w:rsidR="009357BA" w:rsidRPr="00D26C34">
        <w:rPr>
          <w:rFonts w:ascii="Times New Roman" w:hAnsi="Times New Roman"/>
          <w:sz w:val="24"/>
          <w:szCs w:val="24"/>
        </w:rPr>
        <w:t xml:space="preserve"> en el idiom</w:t>
      </w:r>
      <w:r w:rsidR="00E35715" w:rsidRPr="00D26C34">
        <w:rPr>
          <w:rFonts w:ascii="Times New Roman" w:hAnsi="Times New Roman"/>
          <w:sz w:val="24"/>
          <w:szCs w:val="24"/>
        </w:rPr>
        <w:t>a</w:t>
      </w:r>
      <w:r w:rsidR="00B51170" w:rsidRPr="00D26C34">
        <w:rPr>
          <w:rFonts w:ascii="Times New Roman" w:hAnsi="Times New Roman"/>
          <w:sz w:val="24"/>
          <w:szCs w:val="24"/>
        </w:rPr>
        <w:t xml:space="preserve"> inglés con el nombre de</w:t>
      </w:r>
      <w:r w:rsidR="009357BA" w:rsidRPr="00D26C34">
        <w:rPr>
          <w:rFonts w:ascii="Times New Roman" w:hAnsi="Times New Roman"/>
          <w:sz w:val="24"/>
          <w:szCs w:val="24"/>
        </w:rPr>
        <w:t xml:space="preserve"> </w:t>
      </w:r>
      <w:r w:rsidR="009357BA" w:rsidRPr="00D26C34">
        <w:rPr>
          <w:rFonts w:ascii="Times New Roman" w:hAnsi="Times New Roman"/>
          <w:b/>
          <w:i/>
          <w:sz w:val="24"/>
          <w:szCs w:val="24"/>
        </w:rPr>
        <w:t>technology acceptance model</w:t>
      </w:r>
      <w:r w:rsidR="009357BA" w:rsidRPr="00D26C34">
        <w:rPr>
          <w:rFonts w:ascii="Times New Roman" w:hAnsi="Times New Roman"/>
          <w:sz w:val="24"/>
          <w:szCs w:val="24"/>
        </w:rPr>
        <w:t xml:space="preserve"> (</w:t>
      </w:r>
      <w:r w:rsidR="009357BA" w:rsidRPr="00D26C34">
        <w:rPr>
          <w:rFonts w:ascii="Times New Roman" w:hAnsi="Times New Roman"/>
          <w:b/>
          <w:i/>
          <w:sz w:val="24"/>
          <w:szCs w:val="24"/>
        </w:rPr>
        <w:t>TAM</w:t>
      </w:r>
      <w:r w:rsidR="009357BA" w:rsidRPr="00D26C34">
        <w:rPr>
          <w:rFonts w:ascii="Times New Roman" w:hAnsi="Times New Roman"/>
          <w:sz w:val="24"/>
          <w:szCs w:val="24"/>
        </w:rPr>
        <w:t xml:space="preserve">), fue la de establecer cuantitativamente la </w:t>
      </w:r>
      <w:r w:rsidR="009357BA" w:rsidRPr="00D26C34">
        <w:rPr>
          <w:rFonts w:ascii="Times New Roman" w:hAnsi="Times New Roman"/>
          <w:b/>
          <w:i/>
          <w:sz w:val="24"/>
          <w:szCs w:val="24"/>
        </w:rPr>
        <w:t>percepción de la utilidad</w:t>
      </w:r>
      <w:r w:rsidR="009357BA" w:rsidRPr="00D26C34">
        <w:rPr>
          <w:rFonts w:ascii="Times New Roman" w:hAnsi="Times New Roman"/>
          <w:sz w:val="24"/>
          <w:szCs w:val="24"/>
        </w:rPr>
        <w:t xml:space="preserve"> y la </w:t>
      </w:r>
      <w:r w:rsidR="009357BA" w:rsidRPr="00D26C34">
        <w:rPr>
          <w:rFonts w:ascii="Times New Roman" w:hAnsi="Times New Roman"/>
          <w:b/>
          <w:i/>
          <w:sz w:val="24"/>
          <w:szCs w:val="24"/>
        </w:rPr>
        <w:t>facilidad de su uso</w:t>
      </w:r>
      <w:r w:rsidR="00104C7A" w:rsidRPr="00D26C34">
        <w:rPr>
          <w:rFonts w:ascii="Times New Roman" w:hAnsi="Times New Roman"/>
          <w:sz w:val="24"/>
          <w:szCs w:val="24"/>
        </w:rPr>
        <w:t>, de manera que obrase la posibilidad de</w:t>
      </w:r>
      <w:r w:rsidR="00E35715" w:rsidRPr="00D26C34">
        <w:rPr>
          <w:rFonts w:ascii="Times New Roman" w:hAnsi="Times New Roman"/>
          <w:sz w:val="24"/>
          <w:szCs w:val="24"/>
        </w:rPr>
        <w:t xml:space="preserve"> pro</w:t>
      </w:r>
      <w:r w:rsidR="009357BA" w:rsidRPr="00D26C34">
        <w:rPr>
          <w:rFonts w:ascii="Times New Roman" w:hAnsi="Times New Roman"/>
          <w:sz w:val="24"/>
          <w:szCs w:val="24"/>
        </w:rPr>
        <w:t xml:space="preserve">nosticar la </w:t>
      </w:r>
      <w:r w:rsidR="009357BA" w:rsidRPr="00D26C34">
        <w:rPr>
          <w:rFonts w:ascii="Times New Roman" w:hAnsi="Times New Roman"/>
          <w:b/>
          <w:i/>
          <w:sz w:val="24"/>
          <w:szCs w:val="24"/>
        </w:rPr>
        <w:t>intens</w:t>
      </w:r>
      <w:r w:rsidR="00EE177B" w:rsidRPr="00D26C34">
        <w:rPr>
          <w:rFonts w:ascii="Times New Roman" w:hAnsi="Times New Roman"/>
          <w:b/>
          <w:i/>
          <w:sz w:val="24"/>
          <w:szCs w:val="24"/>
        </w:rPr>
        <w:t>ión</w:t>
      </w:r>
      <w:r w:rsidR="00EE177B" w:rsidRPr="00D26C34">
        <w:rPr>
          <w:rFonts w:ascii="Times New Roman" w:hAnsi="Times New Roman"/>
          <w:sz w:val="24"/>
          <w:szCs w:val="24"/>
        </w:rPr>
        <w:t xml:space="preserve"> del usuario y su </w:t>
      </w:r>
      <w:r w:rsidR="00EE177B" w:rsidRPr="00D26C34">
        <w:rPr>
          <w:rFonts w:ascii="Times New Roman" w:hAnsi="Times New Roman"/>
          <w:b/>
          <w:i/>
          <w:sz w:val="24"/>
          <w:szCs w:val="24"/>
        </w:rPr>
        <w:t>uso actual</w:t>
      </w:r>
      <w:r w:rsidR="009357BA" w:rsidRPr="00D26C34">
        <w:rPr>
          <w:rFonts w:ascii="Times New Roman" w:hAnsi="Times New Roman"/>
          <w:sz w:val="24"/>
          <w:szCs w:val="24"/>
        </w:rPr>
        <w:t xml:space="preserve"> (Davis, 1985; Davis, 1989; Davis, Bagozzi,</w:t>
      </w:r>
      <w:r w:rsidR="00A16F56" w:rsidRPr="00D26C34">
        <w:rPr>
          <w:rFonts w:ascii="Times New Roman" w:hAnsi="Times New Roman"/>
          <w:sz w:val="24"/>
          <w:szCs w:val="24"/>
        </w:rPr>
        <w:t xml:space="preserve"> &amp; Warshaw, 1989).  El TAM advierte un descendido de otra</w:t>
      </w:r>
      <w:r w:rsidR="009357BA" w:rsidRPr="00D26C34">
        <w:rPr>
          <w:rFonts w:ascii="Times New Roman" w:hAnsi="Times New Roman"/>
          <w:sz w:val="24"/>
          <w:szCs w:val="24"/>
        </w:rPr>
        <w:t xml:space="preserve"> teoría</w:t>
      </w:r>
      <w:r w:rsidR="00A16F56" w:rsidRPr="00D26C34">
        <w:rPr>
          <w:rFonts w:ascii="Times New Roman" w:hAnsi="Times New Roman"/>
          <w:sz w:val="24"/>
          <w:szCs w:val="24"/>
        </w:rPr>
        <w:t>, es decir,</w:t>
      </w:r>
      <w:r w:rsidR="009357BA" w:rsidRPr="00D26C34">
        <w:rPr>
          <w:rFonts w:ascii="Times New Roman" w:hAnsi="Times New Roman"/>
          <w:sz w:val="24"/>
          <w:szCs w:val="24"/>
        </w:rPr>
        <w:t xml:space="preserve"> la acción razonada, o más bien, </w:t>
      </w:r>
      <w:r w:rsidR="009357BA" w:rsidRPr="00D26C34">
        <w:rPr>
          <w:rFonts w:ascii="Times New Roman" w:hAnsi="Times New Roman"/>
          <w:b/>
          <w:i/>
          <w:sz w:val="24"/>
          <w:szCs w:val="24"/>
        </w:rPr>
        <w:t>Theory of Reasoned Action</w:t>
      </w:r>
      <w:r w:rsidR="009357BA" w:rsidRPr="00D26C34">
        <w:rPr>
          <w:rFonts w:ascii="Times New Roman" w:hAnsi="Times New Roman"/>
          <w:sz w:val="24"/>
          <w:szCs w:val="24"/>
        </w:rPr>
        <w:t xml:space="preserve"> (</w:t>
      </w:r>
      <w:r w:rsidR="009357BA" w:rsidRPr="00D26C34">
        <w:rPr>
          <w:rFonts w:ascii="Times New Roman" w:hAnsi="Times New Roman"/>
          <w:b/>
          <w:i/>
          <w:sz w:val="24"/>
          <w:szCs w:val="24"/>
        </w:rPr>
        <w:t>TRA</w:t>
      </w:r>
      <w:r w:rsidR="009357BA" w:rsidRPr="00D26C34">
        <w:rPr>
          <w:rFonts w:ascii="Times New Roman" w:hAnsi="Times New Roman"/>
          <w:sz w:val="24"/>
          <w:szCs w:val="24"/>
        </w:rPr>
        <w:t>) (Fishbein &amp; Ajzen, 1975, 2010).</w:t>
      </w:r>
    </w:p>
    <w:p w14:paraId="59D17A4D" w14:textId="77777777" w:rsidR="009263D3" w:rsidRPr="00D26C34" w:rsidRDefault="009263D3" w:rsidP="009263D3">
      <w:pPr>
        <w:spacing w:after="0" w:line="480" w:lineRule="auto"/>
        <w:rPr>
          <w:rFonts w:ascii="Times New Roman" w:hAnsi="Times New Roman"/>
          <w:sz w:val="24"/>
          <w:szCs w:val="24"/>
        </w:rPr>
      </w:pPr>
    </w:p>
    <w:p w14:paraId="544DB62F" w14:textId="77777777" w:rsidR="009357BA" w:rsidRPr="00D26C34" w:rsidRDefault="00956BEE" w:rsidP="00956BEE">
      <w:pPr>
        <w:spacing w:after="0" w:line="480" w:lineRule="auto"/>
        <w:ind w:firstLine="708"/>
        <w:rPr>
          <w:rFonts w:ascii="Times New Roman" w:hAnsi="Times New Roman"/>
          <w:b/>
          <w:i/>
          <w:sz w:val="24"/>
          <w:szCs w:val="24"/>
        </w:rPr>
      </w:pPr>
      <w:r w:rsidRPr="00D26C34">
        <w:rPr>
          <w:rFonts w:ascii="Times New Roman" w:hAnsi="Times New Roman"/>
          <w:b/>
          <w:i/>
          <w:sz w:val="24"/>
          <w:szCs w:val="24"/>
        </w:rPr>
        <w:lastRenderedPageBreak/>
        <w:t>C</w:t>
      </w:r>
      <w:r w:rsidR="00D3365F" w:rsidRPr="00D26C34">
        <w:rPr>
          <w:rFonts w:ascii="Times New Roman" w:hAnsi="Times New Roman"/>
          <w:b/>
          <w:i/>
          <w:sz w:val="24"/>
          <w:szCs w:val="24"/>
        </w:rPr>
        <w:t>onstructos sustanciales que integran el</w:t>
      </w:r>
      <w:r w:rsidR="009357BA" w:rsidRPr="00D26C34">
        <w:rPr>
          <w:rFonts w:ascii="Times New Roman" w:hAnsi="Times New Roman"/>
          <w:b/>
          <w:i/>
          <w:sz w:val="24"/>
          <w:szCs w:val="24"/>
        </w:rPr>
        <w:t xml:space="preserve"> TAM.</w:t>
      </w:r>
    </w:p>
    <w:p w14:paraId="44531D96" w14:textId="77777777" w:rsidR="009357BA" w:rsidRPr="00D26C34" w:rsidRDefault="009357BA" w:rsidP="009357BA">
      <w:pPr>
        <w:spacing w:after="0" w:line="480" w:lineRule="auto"/>
        <w:rPr>
          <w:rFonts w:ascii="Times New Roman" w:hAnsi="Times New Roman"/>
          <w:sz w:val="24"/>
          <w:szCs w:val="24"/>
        </w:rPr>
      </w:pPr>
      <w:r w:rsidRPr="00D26C34">
        <w:rPr>
          <w:rFonts w:ascii="Times New Roman" w:hAnsi="Times New Roman"/>
          <w:sz w:val="24"/>
          <w:szCs w:val="24"/>
        </w:rPr>
        <w:tab/>
      </w:r>
      <w:r w:rsidR="00C0096F" w:rsidRPr="00D26C34">
        <w:rPr>
          <w:rFonts w:ascii="Times New Roman" w:hAnsi="Times New Roman"/>
          <w:sz w:val="24"/>
          <w:szCs w:val="24"/>
        </w:rPr>
        <w:t>Los con</w:t>
      </w:r>
      <w:r w:rsidR="007E5D70" w:rsidRPr="00D26C34">
        <w:rPr>
          <w:rFonts w:ascii="Times New Roman" w:hAnsi="Times New Roman"/>
          <w:sz w:val="24"/>
          <w:szCs w:val="24"/>
        </w:rPr>
        <w:t>s</w:t>
      </w:r>
      <w:r w:rsidR="00C0096F" w:rsidRPr="00D26C34">
        <w:rPr>
          <w:rFonts w:ascii="Times New Roman" w:hAnsi="Times New Roman"/>
          <w:sz w:val="24"/>
          <w:szCs w:val="24"/>
        </w:rPr>
        <w:t>tituyentes medulares</w:t>
      </w:r>
      <w:r w:rsidR="00D3365F" w:rsidRPr="00D26C34">
        <w:rPr>
          <w:rFonts w:ascii="Times New Roman" w:hAnsi="Times New Roman"/>
          <w:sz w:val="24"/>
          <w:szCs w:val="24"/>
        </w:rPr>
        <w:t>, y predictores, del TAM</w:t>
      </w:r>
      <w:r w:rsidR="00C0096F" w:rsidRPr="00D26C34">
        <w:rPr>
          <w:rFonts w:ascii="Times New Roman" w:hAnsi="Times New Roman"/>
          <w:sz w:val="24"/>
          <w:szCs w:val="24"/>
        </w:rPr>
        <w:t xml:space="preserve">, </w:t>
      </w:r>
      <w:r w:rsidR="00D3365F" w:rsidRPr="00D26C34">
        <w:rPr>
          <w:rFonts w:ascii="Times New Roman" w:hAnsi="Times New Roman"/>
          <w:sz w:val="24"/>
          <w:szCs w:val="24"/>
        </w:rPr>
        <w:t xml:space="preserve">puntualizan </w:t>
      </w:r>
      <w:r w:rsidR="00C0096F" w:rsidRPr="00D26C34">
        <w:rPr>
          <w:rFonts w:ascii="Times New Roman" w:hAnsi="Times New Roman"/>
          <w:sz w:val="24"/>
          <w:szCs w:val="24"/>
        </w:rPr>
        <w:t xml:space="preserve">la </w:t>
      </w:r>
      <w:r w:rsidR="00C0096F" w:rsidRPr="00D26C34">
        <w:rPr>
          <w:rFonts w:ascii="Times New Roman" w:hAnsi="Times New Roman"/>
          <w:b/>
          <w:i/>
          <w:sz w:val="24"/>
          <w:szCs w:val="24"/>
        </w:rPr>
        <w:t>pe</w:t>
      </w:r>
      <w:r w:rsidR="009A5BBC" w:rsidRPr="00D26C34">
        <w:rPr>
          <w:rFonts w:ascii="Times New Roman" w:hAnsi="Times New Roman"/>
          <w:b/>
          <w:i/>
          <w:sz w:val="24"/>
          <w:szCs w:val="24"/>
        </w:rPr>
        <w:t>r</w:t>
      </w:r>
      <w:r w:rsidR="00C0096F" w:rsidRPr="00D26C34">
        <w:rPr>
          <w:rFonts w:ascii="Times New Roman" w:hAnsi="Times New Roman"/>
          <w:b/>
          <w:i/>
          <w:sz w:val="24"/>
          <w:szCs w:val="24"/>
        </w:rPr>
        <w:t>cepción de la utilidad</w:t>
      </w:r>
      <w:r w:rsidR="00C0096F" w:rsidRPr="00D26C34">
        <w:rPr>
          <w:rFonts w:ascii="Times New Roman" w:hAnsi="Times New Roman"/>
          <w:sz w:val="24"/>
          <w:szCs w:val="24"/>
        </w:rPr>
        <w:t xml:space="preserve"> (</w:t>
      </w:r>
      <w:r w:rsidR="00C0096F" w:rsidRPr="00D26C34">
        <w:rPr>
          <w:rFonts w:ascii="Times New Roman" w:hAnsi="Times New Roman"/>
          <w:b/>
          <w:i/>
          <w:sz w:val="24"/>
          <w:szCs w:val="24"/>
        </w:rPr>
        <w:t>PU</w:t>
      </w:r>
      <w:r w:rsidR="00E94D7D" w:rsidRPr="00D26C34">
        <w:rPr>
          <w:rFonts w:ascii="Times New Roman" w:hAnsi="Times New Roman"/>
          <w:sz w:val="24"/>
          <w:szCs w:val="24"/>
        </w:rPr>
        <w:t>) y</w:t>
      </w:r>
      <w:r w:rsidR="00C0096F" w:rsidRPr="00D26C34">
        <w:rPr>
          <w:rFonts w:ascii="Times New Roman" w:hAnsi="Times New Roman"/>
          <w:sz w:val="24"/>
          <w:szCs w:val="24"/>
        </w:rPr>
        <w:t xml:space="preserve"> la </w:t>
      </w:r>
      <w:r w:rsidR="00C0096F" w:rsidRPr="00D26C34">
        <w:rPr>
          <w:rFonts w:ascii="Times New Roman" w:hAnsi="Times New Roman"/>
          <w:b/>
          <w:i/>
          <w:sz w:val="24"/>
          <w:szCs w:val="24"/>
        </w:rPr>
        <w:t>percepción de la facilidad</w:t>
      </w:r>
      <w:r w:rsidR="00C0096F" w:rsidRPr="00D26C34">
        <w:rPr>
          <w:rFonts w:ascii="Times New Roman" w:hAnsi="Times New Roman"/>
          <w:sz w:val="24"/>
          <w:szCs w:val="24"/>
        </w:rPr>
        <w:t xml:space="preserve"> (</w:t>
      </w:r>
      <w:r w:rsidR="00C0096F" w:rsidRPr="00D26C34">
        <w:rPr>
          <w:rFonts w:ascii="Times New Roman" w:hAnsi="Times New Roman"/>
          <w:b/>
          <w:i/>
          <w:sz w:val="24"/>
          <w:szCs w:val="24"/>
        </w:rPr>
        <w:t>PF</w:t>
      </w:r>
      <w:r w:rsidR="00C0096F" w:rsidRPr="00D26C34">
        <w:rPr>
          <w:rFonts w:ascii="Times New Roman" w:hAnsi="Times New Roman"/>
          <w:sz w:val="24"/>
          <w:szCs w:val="24"/>
        </w:rPr>
        <w:t>)</w:t>
      </w:r>
      <w:r w:rsidR="00E94D7D" w:rsidRPr="00D26C34">
        <w:rPr>
          <w:rFonts w:ascii="Times New Roman" w:hAnsi="Times New Roman"/>
          <w:sz w:val="24"/>
          <w:szCs w:val="24"/>
        </w:rPr>
        <w:t xml:space="preserve">.  Otras </w:t>
      </w:r>
      <w:r w:rsidR="00E35715" w:rsidRPr="00D26C34">
        <w:rPr>
          <w:rFonts w:ascii="Times New Roman" w:hAnsi="Times New Roman"/>
          <w:sz w:val="24"/>
          <w:szCs w:val="24"/>
        </w:rPr>
        <w:t>dimensiones de este mo</w:t>
      </w:r>
      <w:r w:rsidR="00D3365F" w:rsidRPr="00D26C34">
        <w:rPr>
          <w:rFonts w:ascii="Times New Roman" w:hAnsi="Times New Roman"/>
          <w:sz w:val="24"/>
          <w:szCs w:val="24"/>
        </w:rPr>
        <w:t>delo se reconocen como</w:t>
      </w:r>
      <w:r w:rsidR="00E94D7D" w:rsidRPr="00D26C34">
        <w:rPr>
          <w:rFonts w:ascii="Times New Roman" w:hAnsi="Times New Roman"/>
          <w:sz w:val="24"/>
          <w:szCs w:val="24"/>
        </w:rPr>
        <w:t xml:space="preserve"> la</w:t>
      </w:r>
      <w:r w:rsidR="00C0096F" w:rsidRPr="00D26C34">
        <w:rPr>
          <w:rFonts w:ascii="Times New Roman" w:hAnsi="Times New Roman"/>
          <w:sz w:val="24"/>
          <w:szCs w:val="24"/>
        </w:rPr>
        <w:t xml:space="preserve"> </w:t>
      </w:r>
      <w:r w:rsidR="00C0096F" w:rsidRPr="00D26C34">
        <w:rPr>
          <w:rFonts w:ascii="Times New Roman" w:hAnsi="Times New Roman"/>
          <w:b/>
          <w:i/>
          <w:sz w:val="24"/>
          <w:szCs w:val="24"/>
        </w:rPr>
        <w:t>intención de uso</w:t>
      </w:r>
      <w:r w:rsidR="00C0096F" w:rsidRPr="00D26C34">
        <w:rPr>
          <w:rFonts w:ascii="Times New Roman" w:hAnsi="Times New Roman"/>
          <w:sz w:val="24"/>
          <w:szCs w:val="24"/>
        </w:rPr>
        <w:t xml:space="preserve"> (</w:t>
      </w:r>
      <w:r w:rsidR="00C0096F" w:rsidRPr="00D26C34">
        <w:rPr>
          <w:rFonts w:ascii="Times New Roman" w:hAnsi="Times New Roman"/>
          <w:b/>
          <w:i/>
          <w:sz w:val="24"/>
          <w:szCs w:val="24"/>
        </w:rPr>
        <w:t>INT</w:t>
      </w:r>
      <w:r w:rsidR="00C0096F" w:rsidRPr="00D26C34">
        <w:rPr>
          <w:rFonts w:ascii="Times New Roman" w:hAnsi="Times New Roman"/>
          <w:sz w:val="24"/>
          <w:szCs w:val="24"/>
        </w:rPr>
        <w:t xml:space="preserve">) y el </w:t>
      </w:r>
      <w:r w:rsidR="00C0096F" w:rsidRPr="00D26C34">
        <w:rPr>
          <w:rFonts w:ascii="Times New Roman" w:hAnsi="Times New Roman"/>
          <w:b/>
          <w:i/>
          <w:sz w:val="24"/>
          <w:szCs w:val="24"/>
        </w:rPr>
        <w:t>uso actual</w:t>
      </w:r>
      <w:r w:rsidR="00C0096F" w:rsidRPr="00D26C34">
        <w:rPr>
          <w:rFonts w:ascii="Times New Roman" w:hAnsi="Times New Roman"/>
          <w:sz w:val="24"/>
          <w:szCs w:val="24"/>
        </w:rPr>
        <w:t xml:space="preserve"> (</w:t>
      </w:r>
      <w:r w:rsidR="00C0096F" w:rsidRPr="00D26C34">
        <w:rPr>
          <w:rFonts w:ascii="Times New Roman" w:hAnsi="Times New Roman"/>
          <w:b/>
          <w:i/>
          <w:sz w:val="24"/>
          <w:szCs w:val="24"/>
        </w:rPr>
        <w:t>UA</w:t>
      </w:r>
      <w:r w:rsidR="00C0096F" w:rsidRPr="00D26C34">
        <w:rPr>
          <w:rFonts w:ascii="Times New Roman" w:hAnsi="Times New Roman"/>
          <w:sz w:val="24"/>
          <w:szCs w:val="24"/>
        </w:rPr>
        <w:t xml:space="preserve">) de la tecnología.  </w:t>
      </w:r>
      <w:r w:rsidRPr="00D26C34">
        <w:rPr>
          <w:rFonts w:ascii="Times New Roman" w:hAnsi="Times New Roman"/>
          <w:sz w:val="24"/>
          <w:szCs w:val="24"/>
        </w:rPr>
        <w:t xml:space="preserve">La </w:t>
      </w:r>
      <w:r w:rsidRPr="00D26C34">
        <w:rPr>
          <w:rFonts w:ascii="Times New Roman" w:hAnsi="Times New Roman"/>
          <w:b/>
          <w:i/>
          <w:sz w:val="24"/>
          <w:szCs w:val="24"/>
        </w:rPr>
        <w:t>percepción de la utilidad</w:t>
      </w:r>
      <w:r w:rsidRPr="00D26C34">
        <w:rPr>
          <w:rFonts w:ascii="Times New Roman" w:hAnsi="Times New Roman"/>
          <w:sz w:val="24"/>
          <w:szCs w:val="24"/>
        </w:rPr>
        <w:t xml:space="preserve"> (</w:t>
      </w:r>
      <w:r w:rsidRPr="00D26C34">
        <w:rPr>
          <w:rFonts w:ascii="Times New Roman" w:hAnsi="Times New Roman"/>
          <w:b/>
          <w:i/>
          <w:sz w:val="24"/>
          <w:szCs w:val="24"/>
        </w:rPr>
        <w:t>PU</w:t>
      </w:r>
      <w:r w:rsidRPr="00D26C34">
        <w:rPr>
          <w:rFonts w:ascii="Times New Roman" w:hAnsi="Times New Roman"/>
          <w:sz w:val="24"/>
          <w:szCs w:val="24"/>
        </w:rPr>
        <w:t>) se define como</w:t>
      </w:r>
      <w:r w:rsidR="002C3D24" w:rsidRPr="00D26C34">
        <w:rPr>
          <w:rFonts w:ascii="Times New Roman" w:hAnsi="Times New Roman"/>
          <w:sz w:val="24"/>
          <w:szCs w:val="24"/>
        </w:rPr>
        <w:t xml:space="preserve"> el margen</w:t>
      </w:r>
      <w:r w:rsidRPr="00D26C34">
        <w:rPr>
          <w:rFonts w:ascii="Times New Roman" w:hAnsi="Times New Roman"/>
          <w:sz w:val="24"/>
          <w:szCs w:val="24"/>
        </w:rPr>
        <w:t xml:space="preserve"> que un indivi</w:t>
      </w:r>
      <w:r w:rsidR="002C3D24" w:rsidRPr="00D26C34">
        <w:rPr>
          <w:rFonts w:ascii="Times New Roman" w:hAnsi="Times New Roman"/>
          <w:sz w:val="24"/>
          <w:szCs w:val="24"/>
        </w:rPr>
        <w:t xml:space="preserve">duo percibe </w:t>
      </w:r>
      <w:r w:rsidR="00AC6162" w:rsidRPr="00D26C34">
        <w:rPr>
          <w:rFonts w:ascii="Times New Roman" w:hAnsi="Times New Roman"/>
          <w:sz w:val="24"/>
          <w:szCs w:val="24"/>
        </w:rPr>
        <w:t xml:space="preserve">concerniente a </w:t>
      </w:r>
      <w:r w:rsidR="002C3D24" w:rsidRPr="00D26C34">
        <w:rPr>
          <w:rFonts w:ascii="Times New Roman" w:hAnsi="Times New Roman"/>
          <w:sz w:val="24"/>
          <w:szCs w:val="24"/>
        </w:rPr>
        <w:t>la ventaja implícita en</w:t>
      </w:r>
      <w:r w:rsidR="008C3321" w:rsidRPr="00D26C34">
        <w:rPr>
          <w:rFonts w:ascii="Times New Roman" w:hAnsi="Times New Roman"/>
          <w:sz w:val="24"/>
          <w:szCs w:val="24"/>
        </w:rPr>
        <w:t xml:space="preserve"> un sistema particular</w:t>
      </w:r>
      <w:r w:rsidRPr="00D26C34">
        <w:rPr>
          <w:rFonts w:ascii="Times New Roman" w:hAnsi="Times New Roman"/>
          <w:sz w:val="24"/>
          <w:szCs w:val="24"/>
        </w:rPr>
        <w:t xml:space="preserve">, de suerte que pueda mejorar el rendimiento de esta persona </w:t>
      </w:r>
      <w:r w:rsidR="00AC6162" w:rsidRPr="00D26C34">
        <w:rPr>
          <w:rFonts w:ascii="Times New Roman" w:hAnsi="Times New Roman"/>
          <w:sz w:val="24"/>
          <w:szCs w:val="24"/>
        </w:rPr>
        <w:t>tocante a cierta</w:t>
      </w:r>
      <w:r w:rsidRPr="00D26C34">
        <w:rPr>
          <w:rFonts w:ascii="Times New Roman" w:hAnsi="Times New Roman"/>
          <w:sz w:val="24"/>
          <w:szCs w:val="24"/>
        </w:rPr>
        <w:t xml:space="preserve"> tarea.  </w:t>
      </w:r>
      <w:r w:rsidR="00AC6162" w:rsidRPr="00D26C34">
        <w:rPr>
          <w:rFonts w:ascii="Times New Roman" w:hAnsi="Times New Roman"/>
          <w:sz w:val="24"/>
          <w:szCs w:val="24"/>
        </w:rPr>
        <w:t>A partir de una lindante representación</w:t>
      </w:r>
      <w:r w:rsidRPr="00D26C34">
        <w:rPr>
          <w:rFonts w:ascii="Times New Roman" w:hAnsi="Times New Roman"/>
          <w:sz w:val="24"/>
          <w:szCs w:val="24"/>
        </w:rPr>
        <w:t xml:space="preserve">, la </w:t>
      </w:r>
      <w:r w:rsidRPr="00D26C34">
        <w:rPr>
          <w:rFonts w:ascii="Times New Roman" w:hAnsi="Times New Roman"/>
          <w:b/>
          <w:i/>
          <w:sz w:val="24"/>
          <w:szCs w:val="24"/>
        </w:rPr>
        <w:t>percepción de la facilidad de su uso</w:t>
      </w:r>
      <w:r w:rsidRPr="00D26C34">
        <w:rPr>
          <w:rFonts w:ascii="Times New Roman" w:hAnsi="Times New Roman"/>
          <w:sz w:val="24"/>
          <w:szCs w:val="24"/>
        </w:rPr>
        <w:t xml:space="preserve"> (</w:t>
      </w:r>
      <w:r w:rsidRPr="00D26C34">
        <w:rPr>
          <w:rFonts w:ascii="Times New Roman" w:hAnsi="Times New Roman"/>
          <w:b/>
          <w:i/>
          <w:sz w:val="24"/>
          <w:szCs w:val="24"/>
        </w:rPr>
        <w:t>PF</w:t>
      </w:r>
      <w:r w:rsidRPr="00D26C34">
        <w:rPr>
          <w:rFonts w:ascii="Times New Roman" w:hAnsi="Times New Roman"/>
          <w:sz w:val="24"/>
          <w:szCs w:val="24"/>
        </w:rPr>
        <w:t>), de</w:t>
      </w:r>
      <w:r w:rsidR="00AF69E5" w:rsidRPr="00D26C34">
        <w:rPr>
          <w:rFonts w:ascii="Times New Roman" w:hAnsi="Times New Roman"/>
          <w:sz w:val="24"/>
          <w:szCs w:val="24"/>
        </w:rPr>
        <w:t>scribe el nivel que un individuo</w:t>
      </w:r>
      <w:r w:rsidRPr="00D26C34">
        <w:rPr>
          <w:rFonts w:ascii="Times New Roman" w:hAnsi="Times New Roman"/>
          <w:sz w:val="24"/>
          <w:szCs w:val="24"/>
        </w:rPr>
        <w:t xml:space="preserve"> aprecia</w:t>
      </w:r>
      <w:r w:rsidR="00402480" w:rsidRPr="00D26C34">
        <w:rPr>
          <w:rFonts w:ascii="Times New Roman" w:hAnsi="Times New Roman"/>
          <w:sz w:val="24"/>
          <w:szCs w:val="24"/>
        </w:rPr>
        <w:t xml:space="preserve"> si</w:t>
      </w:r>
      <w:r w:rsidRPr="00D26C34">
        <w:rPr>
          <w:rFonts w:ascii="Times New Roman" w:hAnsi="Times New Roman"/>
          <w:sz w:val="24"/>
          <w:szCs w:val="24"/>
        </w:rPr>
        <w:t xml:space="preserve"> la operación de un sistema específico se ejecuta exento de esfuerzo marcado.  En otro aparte, la </w:t>
      </w:r>
      <w:r w:rsidRPr="00D26C34">
        <w:rPr>
          <w:rFonts w:ascii="Times New Roman" w:hAnsi="Times New Roman"/>
          <w:b/>
          <w:i/>
          <w:sz w:val="24"/>
          <w:szCs w:val="24"/>
        </w:rPr>
        <w:t>inten</w:t>
      </w:r>
      <w:r w:rsidR="00C0096F" w:rsidRPr="00D26C34">
        <w:rPr>
          <w:rFonts w:ascii="Times New Roman" w:hAnsi="Times New Roman"/>
          <w:b/>
          <w:i/>
          <w:sz w:val="24"/>
          <w:szCs w:val="24"/>
        </w:rPr>
        <w:t>c</w:t>
      </w:r>
      <w:r w:rsidRPr="00D26C34">
        <w:rPr>
          <w:rFonts w:ascii="Times New Roman" w:hAnsi="Times New Roman"/>
          <w:b/>
          <w:i/>
          <w:sz w:val="24"/>
          <w:szCs w:val="24"/>
        </w:rPr>
        <w:t>ión de uso</w:t>
      </w:r>
      <w:r w:rsidRPr="00D26C34">
        <w:rPr>
          <w:rFonts w:ascii="Times New Roman" w:hAnsi="Times New Roman"/>
          <w:sz w:val="24"/>
          <w:szCs w:val="24"/>
        </w:rPr>
        <w:t xml:space="preserve"> (</w:t>
      </w:r>
      <w:r w:rsidRPr="00D26C34">
        <w:rPr>
          <w:rFonts w:ascii="Times New Roman" w:hAnsi="Times New Roman"/>
          <w:b/>
          <w:i/>
          <w:sz w:val="24"/>
          <w:szCs w:val="24"/>
        </w:rPr>
        <w:t>INT</w:t>
      </w:r>
      <w:r w:rsidR="00911CFB" w:rsidRPr="00D26C34">
        <w:rPr>
          <w:rFonts w:ascii="Times New Roman" w:hAnsi="Times New Roman"/>
          <w:sz w:val="24"/>
          <w:szCs w:val="24"/>
        </w:rPr>
        <w:t>), formaliza</w:t>
      </w:r>
      <w:r w:rsidRPr="00D26C34">
        <w:rPr>
          <w:rFonts w:ascii="Times New Roman" w:hAnsi="Times New Roman"/>
          <w:sz w:val="24"/>
          <w:szCs w:val="24"/>
        </w:rPr>
        <w:t xml:space="preserve"> una variable que vaticina el uso prospectivo de la aceptación, instaurado vía el </w:t>
      </w:r>
      <w:r w:rsidRPr="00D26C34">
        <w:rPr>
          <w:rFonts w:ascii="Times New Roman" w:hAnsi="Times New Roman"/>
          <w:b/>
          <w:i/>
          <w:sz w:val="24"/>
          <w:szCs w:val="24"/>
        </w:rPr>
        <w:t>uso actual</w:t>
      </w:r>
      <w:r w:rsidRPr="00D26C34">
        <w:rPr>
          <w:rFonts w:ascii="Times New Roman" w:hAnsi="Times New Roman"/>
          <w:sz w:val="24"/>
          <w:szCs w:val="24"/>
        </w:rPr>
        <w:t xml:space="preserve"> (</w:t>
      </w:r>
      <w:r w:rsidRPr="00D26C34">
        <w:rPr>
          <w:rFonts w:ascii="Times New Roman" w:hAnsi="Times New Roman"/>
          <w:b/>
          <w:i/>
          <w:sz w:val="24"/>
          <w:szCs w:val="24"/>
        </w:rPr>
        <w:t>UA</w:t>
      </w:r>
      <w:r w:rsidRPr="00D26C34">
        <w:rPr>
          <w:rFonts w:ascii="Times New Roman" w:hAnsi="Times New Roman"/>
          <w:sz w:val="24"/>
          <w:szCs w:val="24"/>
        </w:rPr>
        <w:t>) informado por el individuo (Davis, 1985; Davis, 1989).</w:t>
      </w:r>
    </w:p>
    <w:p w14:paraId="43A2EEA4" w14:textId="77777777" w:rsidR="00796311" w:rsidRPr="00D26C34" w:rsidRDefault="00C8770E" w:rsidP="009357BA">
      <w:pPr>
        <w:spacing w:after="0" w:line="480" w:lineRule="auto"/>
        <w:rPr>
          <w:rFonts w:ascii="Times New Roman" w:hAnsi="Times New Roman"/>
          <w:sz w:val="24"/>
          <w:szCs w:val="24"/>
        </w:rPr>
      </w:pPr>
      <w:r w:rsidRPr="00D26C34">
        <w:rPr>
          <w:rFonts w:ascii="Times New Roman" w:hAnsi="Times New Roman"/>
          <w:sz w:val="24"/>
          <w:szCs w:val="24"/>
        </w:rPr>
        <w:tab/>
        <w:t>La pauta</w:t>
      </w:r>
      <w:r w:rsidR="00796311" w:rsidRPr="00D26C34">
        <w:rPr>
          <w:rFonts w:ascii="Times New Roman" w:hAnsi="Times New Roman"/>
          <w:sz w:val="24"/>
          <w:szCs w:val="24"/>
        </w:rPr>
        <w:t xml:space="preserve"> del TAM contempla otras variables, o </w:t>
      </w:r>
      <w:r w:rsidR="00796311" w:rsidRPr="00D26C34">
        <w:rPr>
          <w:rFonts w:ascii="Times New Roman" w:hAnsi="Times New Roman"/>
          <w:b/>
          <w:i/>
          <w:sz w:val="24"/>
          <w:szCs w:val="24"/>
        </w:rPr>
        <w:t>factores externos</w:t>
      </w:r>
      <w:r w:rsidR="00796311" w:rsidRPr="00D26C34">
        <w:rPr>
          <w:rFonts w:ascii="Times New Roman" w:hAnsi="Times New Roman"/>
          <w:sz w:val="24"/>
          <w:szCs w:val="24"/>
        </w:rPr>
        <w:t>, que poseen la capacidad de afectar los constructos cardinales de</w:t>
      </w:r>
      <w:r w:rsidRPr="00D26C34">
        <w:rPr>
          <w:rFonts w:ascii="Times New Roman" w:hAnsi="Times New Roman"/>
          <w:sz w:val="24"/>
          <w:szCs w:val="24"/>
        </w:rPr>
        <w:t>l evocado modelo, correspondientes a</w:t>
      </w:r>
      <w:r w:rsidR="00796311" w:rsidRPr="00D26C34">
        <w:rPr>
          <w:rFonts w:ascii="Times New Roman" w:hAnsi="Times New Roman"/>
          <w:sz w:val="24"/>
          <w:szCs w:val="24"/>
        </w:rPr>
        <w:t xml:space="preserve"> la utilidad que puedan percibir los esperados usuarios y la creencia de éstos respecto al esfuerzo mental y físico </w:t>
      </w:r>
      <w:r w:rsidR="002C3D24" w:rsidRPr="00D26C34">
        <w:rPr>
          <w:rFonts w:ascii="Times New Roman" w:hAnsi="Times New Roman"/>
          <w:sz w:val="24"/>
          <w:szCs w:val="24"/>
        </w:rPr>
        <w:t>que se requiere para operar la mencionada</w:t>
      </w:r>
      <w:r w:rsidR="00796311" w:rsidRPr="00D26C34">
        <w:rPr>
          <w:rFonts w:ascii="Times New Roman" w:hAnsi="Times New Roman"/>
          <w:sz w:val="24"/>
          <w:szCs w:val="24"/>
        </w:rPr>
        <w:t xml:space="preserve"> tecnología</w:t>
      </w:r>
      <w:r w:rsidR="00AC2522" w:rsidRPr="00D26C34">
        <w:rPr>
          <w:rFonts w:ascii="Times New Roman" w:hAnsi="Times New Roman"/>
          <w:sz w:val="24"/>
          <w:szCs w:val="24"/>
        </w:rPr>
        <w:t xml:space="preserve"> (Davis, Bagozzi, &amp; Warshaw, 1989)</w:t>
      </w:r>
      <w:r w:rsidR="00796311" w:rsidRPr="00D26C34">
        <w:rPr>
          <w:rFonts w:ascii="Times New Roman" w:hAnsi="Times New Roman"/>
          <w:sz w:val="24"/>
          <w:szCs w:val="24"/>
        </w:rPr>
        <w:t>.</w:t>
      </w:r>
    </w:p>
    <w:p w14:paraId="5CA9D9AD" w14:textId="77777777" w:rsidR="00617891" w:rsidRPr="00D26C34" w:rsidRDefault="009357BA" w:rsidP="00617891">
      <w:pPr>
        <w:spacing w:after="0" w:line="480" w:lineRule="auto"/>
        <w:rPr>
          <w:rFonts w:ascii="Times New Roman" w:hAnsi="Times New Roman"/>
          <w:sz w:val="24"/>
          <w:szCs w:val="24"/>
        </w:rPr>
      </w:pPr>
      <w:r w:rsidRPr="00D26C34">
        <w:rPr>
          <w:rFonts w:ascii="Times New Roman" w:hAnsi="Times New Roman"/>
          <w:sz w:val="24"/>
          <w:szCs w:val="24"/>
        </w:rPr>
        <w:tab/>
        <w:t xml:space="preserve">Por lo común, el TAM se construye a base de una escala Likert (McCord, 2007). </w:t>
      </w:r>
      <w:r w:rsidR="00956BEE" w:rsidRPr="00D26C34">
        <w:rPr>
          <w:rFonts w:ascii="Times New Roman" w:hAnsi="Times New Roman"/>
          <w:sz w:val="24"/>
          <w:szCs w:val="24"/>
        </w:rPr>
        <w:t xml:space="preserve"> L</w:t>
      </w:r>
      <w:r w:rsidR="002C3D24" w:rsidRPr="00D26C34">
        <w:rPr>
          <w:rFonts w:ascii="Times New Roman" w:hAnsi="Times New Roman"/>
          <w:sz w:val="24"/>
          <w:szCs w:val="24"/>
        </w:rPr>
        <w:t>a predicción para la adopción</w:t>
      </w:r>
      <w:r w:rsidRPr="00D26C34">
        <w:rPr>
          <w:rFonts w:ascii="Times New Roman" w:hAnsi="Times New Roman"/>
          <w:sz w:val="24"/>
          <w:szCs w:val="24"/>
        </w:rPr>
        <w:t xml:space="preserve"> de alguna t</w:t>
      </w:r>
      <w:r w:rsidR="00CF1623" w:rsidRPr="00D26C34">
        <w:rPr>
          <w:rFonts w:ascii="Times New Roman" w:hAnsi="Times New Roman"/>
          <w:sz w:val="24"/>
          <w:szCs w:val="24"/>
        </w:rPr>
        <w:t>ecnología se instituyó a base d</w:t>
      </w:r>
      <w:r w:rsidRPr="00D26C34">
        <w:rPr>
          <w:rFonts w:ascii="Times New Roman" w:hAnsi="Times New Roman"/>
          <w:sz w:val="24"/>
          <w:szCs w:val="24"/>
        </w:rPr>
        <w:t>e un análisis estad</w:t>
      </w:r>
      <w:r w:rsidR="00956BEE" w:rsidRPr="00D26C34">
        <w:rPr>
          <w:rFonts w:ascii="Times New Roman" w:hAnsi="Times New Roman"/>
          <w:sz w:val="24"/>
          <w:szCs w:val="24"/>
        </w:rPr>
        <w:t>ístico</w:t>
      </w:r>
      <w:r w:rsidR="00C8770E" w:rsidRPr="00D26C34">
        <w:rPr>
          <w:rFonts w:ascii="Times New Roman" w:hAnsi="Times New Roman"/>
          <w:sz w:val="24"/>
          <w:szCs w:val="24"/>
        </w:rPr>
        <w:t xml:space="preserve"> de regresión, en referencia a los</w:t>
      </w:r>
      <w:r w:rsidRPr="00D26C34">
        <w:rPr>
          <w:rFonts w:ascii="Times New Roman" w:hAnsi="Times New Roman"/>
          <w:sz w:val="24"/>
          <w:szCs w:val="24"/>
        </w:rPr>
        <w:t xml:space="preserve"> constructo</w:t>
      </w:r>
      <w:r w:rsidR="00C8770E" w:rsidRPr="00D26C34">
        <w:rPr>
          <w:rFonts w:ascii="Times New Roman" w:hAnsi="Times New Roman"/>
          <w:sz w:val="24"/>
          <w:szCs w:val="24"/>
        </w:rPr>
        <w:t>s</w:t>
      </w:r>
      <w:r w:rsidRPr="00D26C34">
        <w:rPr>
          <w:rFonts w:ascii="Times New Roman" w:hAnsi="Times New Roman"/>
          <w:sz w:val="24"/>
          <w:szCs w:val="24"/>
        </w:rPr>
        <w:t xml:space="preserve"> </w:t>
      </w:r>
      <w:r w:rsidRPr="00D26C34">
        <w:rPr>
          <w:rFonts w:ascii="Times New Roman" w:hAnsi="Times New Roman"/>
          <w:b/>
          <w:i/>
          <w:sz w:val="24"/>
          <w:szCs w:val="24"/>
        </w:rPr>
        <w:t>PU</w:t>
      </w:r>
      <w:r w:rsidRPr="00D26C34">
        <w:rPr>
          <w:rFonts w:ascii="Times New Roman" w:hAnsi="Times New Roman"/>
          <w:sz w:val="24"/>
          <w:szCs w:val="24"/>
        </w:rPr>
        <w:t xml:space="preserve"> y la </w:t>
      </w:r>
      <w:r w:rsidRPr="00D26C34">
        <w:rPr>
          <w:rFonts w:ascii="Times New Roman" w:hAnsi="Times New Roman"/>
          <w:b/>
          <w:i/>
          <w:sz w:val="24"/>
          <w:szCs w:val="24"/>
        </w:rPr>
        <w:t>PF</w:t>
      </w:r>
      <w:r w:rsidRPr="00D26C34">
        <w:rPr>
          <w:rFonts w:ascii="Times New Roman" w:hAnsi="Times New Roman"/>
          <w:sz w:val="24"/>
          <w:szCs w:val="24"/>
        </w:rPr>
        <w:t xml:space="preserve">, sobre la </w:t>
      </w:r>
      <w:r w:rsidRPr="00D26C34">
        <w:rPr>
          <w:rFonts w:ascii="Times New Roman" w:hAnsi="Times New Roman"/>
          <w:b/>
          <w:i/>
          <w:sz w:val="24"/>
          <w:szCs w:val="24"/>
        </w:rPr>
        <w:t>INT</w:t>
      </w:r>
      <w:r w:rsidRPr="00D26C34">
        <w:rPr>
          <w:rFonts w:ascii="Times New Roman" w:hAnsi="Times New Roman"/>
          <w:sz w:val="24"/>
          <w:szCs w:val="24"/>
        </w:rPr>
        <w:t xml:space="preserve"> y eventualmente en la aceptación del usuario (el </w:t>
      </w:r>
      <w:r w:rsidRPr="00D26C34">
        <w:rPr>
          <w:rFonts w:ascii="Times New Roman" w:hAnsi="Times New Roman"/>
          <w:b/>
          <w:i/>
          <w:sz w:val="24"/>
          <w:szCs w:val="24"/>
        </w:rPr>
        <w:t>uso real o actual</w:t>
      </w:r>
      <w:r w:rsidRPr="00D26C34">
        <w:rPr>
          <w:rFonts w:ascii="Times New Roman" w:hAnsi="Times New Roman"/>
          <w:sz w:val="24"/>
          <w:szCs w:val="24"/>
        </w:rPr>
        <w:t xml:space="preserve"> de la tecnología, o </w:t>
      </w:r>
      <w:r w:rsidRPr="00D26C34">
        <w:rPr>
          <w:rFonts w:ascii="Times New Roman" w:hAnsi="Times New Roman"/>
          <w:b/>
          <w:i/>
          <w:sz w:val="24"/>
          <w:szCs w:val="24"/>
        </w:rPr>
        <w:t>UA</w:t>
      </w:r>
      <w:r w:rsidRPr="00D26C34">
        <w:rPr>
          <w:rFonts w:ascii="Times New Roman" w:hAnsi="Times New Roman"/>
          <w:sz w:val="24"/>
          <w:szCs w:val="24"/>
        </w:rPr>
        <w:t xml:space="preserve">).  </w:t>
      </w:r>
      <w:r w:rsidR="00660BC0" w:rsidRPr="00D26C34">
        <w:rPr>
          <w:rFonts w:ascii="Times New Roman" w:hAnsi="Times New Roman"/>
          <w:sz w:val="24"/>
          <w:szCs w:val="24"/>
        </w:rPr>
        <w:t>Legitimado a partir de</w:t>
      </w:r>
      <w:r w:rsidR="00B34E16" w:rsidRPr="00D26C34">
        <w:rPr>
          <w:rFonts w:ascii="Times New Roman" w:hAnsi="Times New Roman"/>
          <w:sz w:val="24"/>
          <w:szCs w:val="24"/>
        </w:rPr>
        <w:t>l vislumbre de las estadísticas que asestan los análisis</w:t>
      </w:r>
      <w:r w:rsidR="00617891" w:rsidRPr="00D26C34">
        <w:rPr>
          <w:rFonts w:ascii="Times New Roman" w:hAnsi="Times New Roman"/>
          <w:sz w:val="24"/>
          <w:szCs w:val="24"/>
        </w:rPr>
        <w:t xml:space="preserve"> de regresión, se pro</w:t>
      </w:r>
      <w:r w:rsidRPr="00D26C34">
        <w:rPr>
          <w:rFonts w:ascii="Times New Roman" w:hAnsi="Times New Roman"/>
          <w:sz w:val="24"/>
          <w:szCs w:val="24"/>
        </w:rPr>
        <w:t>nostica la aceptación</w:t>
      </w:r>
      <w:r w:rsidR="00956BEE" w:rsidRPr="00D26C34">
        <w:rPr>
          <w:rFonts w:ascii="Times New Roman" w:hAnsi="Times New Roman"/>
          <w:sz w:val="24"/>
          <w:szCs w:val="24"/>
        </w:rPr>
        <w:t>,</w:t>
      </w:r>
      <w:r w:rsidR="00587A6C" w:rsidRPr="00D26C34">
        <w:rPr>
          <w:rFonts w:ascii="Times New Roman" w:hAnsi="Times New Roman"/>
          <w:sz w:val="24"/>
          <w:szCs w:val="24"/>
        </w:rPr>
        <w:t xml:space="preserve"> gravitado en la supremacía</w:t>
      </w:r>
      <w:r w:rsidRPr="00D26C34">
        <w:rPr>
          <w:rFonts w:ascii="Times New Roman" w:hAnsi="Times New Roman"/>
          <w:sz w:val="24"/>
          <w:szCs w:val="24"/>
        </w:rPr>
        <w:t xml:space="preserve"> del </w:t>
      </w:r>
      <w:r w:rsidRPr="00D26C34">
        <w:rPr>
          <w:rFonts w:ascii="Times New Roman" w:hAnsi="Times New Roman"/>
          <w:b/>
          <w:i/>
          <w:sz w:val="24"/>
          <w:szCs w:val="24"/>
        </w:rPr>
        <w:t>coeficiente de regresión</w:t>
      </w:r>
      <w:r w:rsidR="00956BEE" w:rsidRPr="00D26C34">
        <w:rPr>
          <w:rFonts w:ascii="Times New Roman" w:hAnsi="Times New Roman"/>
          <w:sz w:val="24"/>
          <w:szCs w:val="24"/>
        </w:rPr>
        <w:t xml:space="preserve"> (Davis, 1985)</w:t>
      </w:r>
      <w:r w:rsidR="00C0096F" w:rsidRPr="00D26C34">
        <w:rPr>
          <w:rFonts w:ascii="Times New Roman" w:hAnsi="Times New Roman"/>
          <w:sz w:val="24"/>
          <w:szCs w:val="24"/>
        </w:rPr>
        <w:t xml:space="preserve"> </w:t>
      </w:r>
      <w:r w:rsidR="004E3C8E" w:rsidRPr="00D26C34">
        <w:rPr>
          <w:rFonts w:ascii="Times New Roman" w:hAnsi="Times New Roman"/>
          <w:sz w:val="24"/>
          <w:szCs w:val="24"/>
        </w:rPr>
        <w:t>(ver g</w:t>
      </w:r>
      <w:r w:rsidRPr="00D26C34">
        <w:rPr>
          <w:rFonts w:ascii="Times New Roman" w:hAnsi="Times New Roman"/>
          <w:sz w:val="24"/>
          <w:szCs w:val="24"/>
        </w:rPr>
        <w:t xml:space="preserve">ráfico </w:t>
      </w:r>
      <w:r w:rsidR="00CE10B5" w:rsidRPr="00D26C34">
        <w:rPr>
          <w:rFonts w:ascii="Times New Roman" w:hAnsi="Times New Roman"/>
          <w:sz w:val="24"/>
          <w:szCs w:val="24"/>
        </w:rPr>
        <w:t>3</w:t>
      </w:r>
      <w:r w:rsidRPr="00D26C34">
        <w:rPr>
          <w:rFonts w:ascii="Times New Roman" w:hAnsi="Times New Roman"/>
          <w:sz w:val="24"/>
          <w:szCs w:val="24"/>
        </w:rPr>
        <w:t>).</w:t>
      </w:r>
    </w:p>
    <w:tbl>
      <w:tblPr>
        <w:tblW w:w="9640" w:type="dxa"/>
        <w:jc w:val="center"/>
        <w:tblLayout w:type="fixed"/>
        <w:tblLook w:val="01E0" w:firstRow="1" w:lastRow="1" w:firstColumn="1" w:lastColumn="1" w:noHBand="0" w:noVBand="0"/>
      </w:tblPr>
      <w:tblGrid>
        <w:gridCol w:w="9640"/>
      </w:tblGrid>
      <w:tr w:rsidR="00617891" w:rsidRPr="00D26C34" w14:paraId="48315519" w14:textId="77777777" w:rsidTr="00617891">
        <w:trPr>
          <w:trHeight w:val="2600"/>
          <w:jc w:val="center"/>
        </w:trPr>
        <w:tc>
          <w:tcPr>
            <w:tcW w:w="9640" w:type="dxa"/>
            <w:shd w:val="clear" w:color="auto" w:fill="auto"/>
            <w:vAlign w:val="center"/>
          </w:tcPr>
          <w:p w14:paraId="7B10A25A" w14:textId="77777777" w:rsidR="00617891" w:rsidRPr="00D26C34" w:rsidRDefault="00617891" w:rsidP="000A207B">
            <w:pPr>
              <w:jc w:val="center"/>
              <w:rPr>
                <w:rFonts w:ascii="Times New Roman" w:hAnsi="Times New Roman"/>
                <w:sz w:val="24"/>
                <w:szCs w:val="24"/>
              </w:rPr>
            </w:pPr>
            <w:r w:rsidRPr="00D26C34">
              <w:rPr>
                <w:rFonts w:ascii="Times New Roman" w:hAnsi="Times New Roman"/>
                <w:noProof/>
                <w:sz w:val="24"/>
                <w:szCs w:val="24"/>
              </w:rPr>
              <w:lastRenderedPageBreak/>
              <w:drawing>
                <wp:inline distT="0" distB="0" distL="0" distR="0" wp14:anchorId="397CBD02" wp14:editId="016BBABD">
                  <wp:extent cx="5688330" cy="1537970"/>
                  <wp:effectExtent l="0" t="0" r="0" b="0"/>
                  <wp:docPr id="3" name="Picture 3" descr="TAM_Original-v03c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M_Original-v03cd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88330" cy="1537970"/>
                          </a:xfrm>
                          <a:prstGeom prst="rect">
                            <a:avLst/>
                          </a:prstGeom>
                          <a:noFill/>
                          <a:ln>
                            <a:noFill/>
                          </a:ln>
                        </pic:spPr>
                      </pic:pic>
                    </a:graphicData>
                  </a:graphic>
                </wp:inline>
              </w:drawing>
            </w:r>
          </w:p>
        </w:tc>
      </w:tr>
      <w:tr w:rsidR="00617891" w:rsidRPr="0032613F" w14:paraId="6EBC87F4" w14:textId="77777777" w:rsidTr="00617891">
        <w:trPr>
          <w:trHeight w:val="900"/>
          <w:jc w:val="center"/>
        </w:trPr>
        <w:tc>
          <w:tcPr>
            <w:tcW w:w="9640" w:type="dxa"/>
            <w:shd w:val="clear" w:color="auto" w:fill="auto"/>
            <w:vAlign w:val="center"/>
          </w:tcPr>
          <w:p w14:paraId="279A8A68" w14:textId="749EC99F" w:rsidR="00617891" w:rsidRPr="0032613F" w:rsidRDefault="00617891" w:rsidP="000A207B">
            <w:pPr>
              <w:rPr>
                <w:rFonts w:ascii="Times New Roman" w:hAnsi="Times New Roman"/>
                <w:sz w:val="24"/>
                <w:szCs w:val="24"/>
                <w:lang w:val="en-US"/>
              </w:rPr>
            </w:pPr>
            <w:r w:rsidRPr="00D26C34">
              <w:rPr>
                <w:rFonts w:ascii="Times New Roman" w:hAnsi="Times New Roman"/>
                <w:i/>
                <w:sz w:val="24"/>
                <w:szCs w:val="24"/>
              </w:rPr>
              <w:t>Gráfico 3</w:t>
            </w:r>
            <w:r w:rsidRPr="00D26C34">
              <w:rPr>
                <w:rFonts w:ascii="Times New Roman" w:hAnsi="Times New Roman"/>
                <w:sz w:val="24"/>
                <w:szCs w:val="24"/>
              </w:rPr>
              <w:t xml:space="preserve">. El modelo para la aceptación de la tecnología, o el technology acceptance model (TAM). </w:t>
            </w:r>
            <w:proofErr w:type="spellStart"/>
            <w:r w:rsidRPr="0032613F">
              <w:rPr>
                <w:rFonts w:ascii="Times New Roman" w:hAnsi="Times New Roman"/>
                <w:sz w:val="24"/>
                <w:szCs w:val="24"/>
                <w:lang w:val="en-US"/>
              </w:rPr>
              <w:t>Adaptado</w:t>
            </w:r>
            <w:proofErr w:type="spellEnd"/>
            <w:r w:rsidRPr="0032613F">
              <w:rPr>
                <w:rFonts w:ascii="Times New Roman" w:hAnsi="Times New Roman"/>
                <w:sz w:val="24"/>
                <w:szCs w:val="24"/>
                <w:lang w:val="en-US"/>
              </w:rPr>
              <w:t xml:space="preserve"> de “User acceptance of computer technology: A comparison of two theoretical models,” </w:t>
            </w:r>
            <w:proofErr w:type="spellStart"/>
            <w:r w:rsidRPr="0032613F">
              <w:rPr>
                <w:rFonts w:ascii="Times New Roman" w:hAnsi="Times New Roman"/>
                <w:sz w:val="24"/>
                <w:szCs w:val="24"/>
                <w:lang w:val="en-US"/>
              </w:rPr>
              <w:t>por</w:t>
            </w:r>
            <w:proofErr w:type="spellEnd"/>
            <w:r w:rsidRPr="0032613F">
              <w:rPr>
                <w:rFonts w:ascii="Times New Roman" w:hAnsi="Times New Roman"/>
                <w:sz w:val="24"/>
                <w:szCs w:val="24"/>
                <w:lang w:val="en-US"/>
              </w:rPr>
              <w:t xml:space="preserve"> F. D. Davis, R. P. Bagozzi y P. R. Warshaw, 1989, </w:t>
            </w:r>
            <w:r w:rsidRPr="0032613F">
              <w:rPr>
                <w:rFonts w:ascii="Times New Roman" w:hAnsi="Times New Roman"/>
                <w:i/>
                <w:sz w:val="24"/>
                <w:szCs w:val="24"/>
                <w:lang w:val="en-US"/>
              </w:rPr>
              <w:t>Management Science, 35</w:t>
            </w:r>
            <w:r w:rsidRPr="0032613F">
              <w:rPr>
                <w:rFonts w:ascii="Times New Roman" w:hAnsi="Times New Roman"/>
                <w:sz w:val="24"/>
                <w:szCs w:val="24"/>
                <w:lang w:val="en-US"/>
              </w:rPr>
              <w:t xml:space="preserve">(8), p. 985. </w:t>
            </w:r>
            <w:hyperlink r:id="rId21" w:history="1">
              <w:r w:rsidR="000D2E18" w:rsidRPr="00CF799A">
                <w:rPr>
                  <w:rStyle w:val="Hyperlink"/>
                  <w:rFonts w:ascii="Times New Roman" w:hAnsi="Times New Roman"/>
                  <w:b/>
                  <w:bCs/>
                  <w:sz w:val="24"/>
                  <w:szCs w:val="24"/>
                  <w:lang w:val="en-US"/>
                </w:rPr>
                <w:t>https://www.researchgate.net/profile/Fred_Davis2/publication/227446117_User_Acceptance_of_Computer_Technology_A_Comparison_of_Two_Theoretical_Models/links/0f31753a1ff7bbe80c000000.pdf</w:t>
              </w:r>
            </w:hyperlink>
          </w:p>
        </w:tc>
      </w:tr>
    </w:tbl>
    <w:p w14:paraId="51B8831E" w14:textId="77777777" w:rsidR="00123533" w:rsidRPr="0032613F" w:rsidRDefault="00123533" w:rsidP="00247E6D">
      <w:pPr>
        <w:spacing w:after="0" w:line="240" w:lineRule="auto"/>
        <w:rPr>
          <w:rFonts w:ascii="Times New Roman" w:hAnsi="Times New Roman"/>
          <w:sz w:val="24"/>
          <w:szCs w:val="24"/>
          <w:lang w:val="en-US"/>
        </w:rPr>
      </w:pPr>
    </w:p>
    <w:p w14:paraId="2E8AE9E5" w14:textId="77777777" w:rsidR="00123533" w:rsidRPr="00D26C34" w:rsidRDefault="00123533" w:rsidP="00A56F86">
      <w:pPr>
        <w:spacing w:after="0" w:line="480" w:lineRule="auto"/>
        <w:ind w:firstLine="708"/>
        <w:rPr>
          <w:rFonts w:ascii="Times New Roman" w:hAnsi="Times New Roman"/>
          <w:b/>
          <w:i/>
          <w:sz w:val="24"/>
          <w:szCs w:val="24"/>
        </w:rPr>
      </w:pPr>
      <w:r w:rsidRPr="00D26C34">
        <w:rPr>
          <w:rFonts w:ascii="Times New Roman" w:hAnsi="Times New Roman"/>
          <w:b/>
          <w:i/>
          <w:sz w:val="24"/>
          <w:szCs w:val="24"/>
        </w:rPr>
        <w:t>Evolución del TAM original.</w:t>
      </w:r>
    </w:p>
    <w:p w14:paraId="223BC16C" w14:textId="77777777" w:rsidR="00C0096F" w:rsidRPr="00D26C34" w:rsidRDefault="008525A0" w:rsidP="00A56F86">
      <w:pPr>
        <w:spacing w:line="480" w:lineRule="auto"/>
        <w:rPr>
          <w:rFonts w:ascii="Times New Roman" w:hAnsi="Times New Roman"/>
          <w:sz w:val="24"/>
          <w:szCs w:val="24"/>
        </w:rPr>
      </w:pPr>
      <w:r w:rsidRPr="00D26C34">
        <w:rPr>
          <w:rFonts w:ascii="Times New Roman" w:hAnsi="Times New Roman"/>
          <w:sz w:val="24"/>
          <w:szCs w:val="24"/>
        </w:rPr>
        <w:tab/>
        <w:t>A partir de</w:t>
      </w:r>
      <w:r w:rsidR="00123533" w:rsidRPr="00D26C34">
        <w:rPr>
          <w:rFonts w:ascii="Times New Roman" w:hAnsi="Times New Roman"/>
          <w:sz w:val="24"/>
          <w:szCs w:val="24"/>
        </w:rPr>
        <w:t xml:space="preserve"> su concepción (TAM1), el TAM ha sido revisado </w:t>
      </w:r>
      <w:r w:rsidR="00A56F86" w:rsidRPr="00D26C34">
        <w:rPr>
          <w:rFonts w:ascii="Times New Roman" w:hAnsi="Times New Roman"/>
          <w:sz w:val="24"/>
          <w:szCs w:val="24"/>
        </w:rPr>
        <w:t xml:space="preserve">desde la perspectiva de la influencia social, denominado como el TAM 2 (Venkatesh &amp; Davis, 2000).  Posteriormente, </w:t>
      </w:r>
      <w:r w:rsidR="00F842CA" w:rsidRPr="00D26C34">
        <w:rPr>
          <w:rFonts w:ascii="Times New Roman" w:hAnsi="Times New Roman"/>
          <w:sz w:val="24"/>
          <w:szCs w:val="24"/>
        </w:rPr>
        <w:t>se establece el TAM</w:t>
      </w:r>
      <w:r w:rsidR="0024185B" w:rsidRPr="00D26C34">
        <w:rPr>
          <w:rFonts w:ascii="Times New Roman" w:hAnsi="Times New Roman"/>
          <w:sz w:val="24"/>
          <w:szCs w:val="24"/>
        </w:rPr>
        <w:t>3</w:t>
      </w:r>
      <w:r w:rsidR="00F842CA" w:rsidRPr="00D26C34">
        <w:rPr>
          <w:rFonts w:ascii="Times New Roman" w:hAnsi="Times New Roman"/>
          <w:sz w:val="24"/>
          <w:szCs w:val="24"/>
        </w:rPr>
        <w:t>, enfatizando en uno de los constructos medulares de Davis, la percepción de facilidad de su uso (</w:t>
      </w:r>
      <w:r w:rsidR="00615D63" w:rsidRPr="00D26C34">
        <w:rPr>
          <w:rFonts w:ascii="Times New Roman" w:hAnsi="Times New Roman"/>
          <w:sz w:val="24"/>
          <w:szCs w:val="24"/>
        </w:rPr>
        <w:t>Venkatesh &amp; Bala, 2008)</w:t>
      </w:r>
      <w:r w:rsidR="00F842CA" w:rsidRPr="00D26C34">
        <w:rPr>
          <w:rFonts w:ascii="Times New Roman" w:hAnsi="Times New Roman"/>
          <w:sz w:val="24"/>
          <w:szCs w:val="24"/>
        </w:rPr>
        <w:t>.</w:t>
      </w:r>
    </w:p>
    <w:p w14:paraId="69780DCB" w14:textId="77777777" w:rsidR="00952DB1" w:rsidRPr="00D26C34" w:rsidRDefault="00420636" w:rsidP="00952DB1">
      <w:pPr>
        <w:spacing w:after="0" w:line="480" w:lineRule="auto"/>
        <w:ind w:firstLine="708"/>
        <w:rPr>
          <w:rFonts w:ascii="Times New Roman" w:hAnsi="Times New Roman"/>
          <w:sz w:val="24"/>
          <w:szCs w:val="24"/>
        </w:rPr>
      </w:pPr>
      <w:r w:rsidRPr="00D26C34">
        <w:rPr>
          <w:rFonts w:ascii="Times New Roman" w:hAnsi="Times New Roman"/>
          <w:sz w:val="24"/>
          <w:szCs w:val="24"/>
        </w:rPr>
        <w:t>El TAM aplica, generalmente, para cualquier tecnología de la información y comunicaciones</w:t>
      </w:r>
      <w:r w:rsidR="002313D2" w:rsidRPr="00D26C34">
        <w:rPr>
          <w:rFonts w:ascii="Times New Roman" w:hAnsi="Times New Roman"/>
          <w:sz w:val="24"/>
          <w:szCs w:val="24"/>
        </w:rPr>
        <w:t>.  Sea el TAM, el TRA</w:t>
      </w:r>
      <w:r w:rsidRPr="00D26C34">
        <w:rPr>
          <w:rFonts w:ascii="Times New Roman" w:hAnsi="Times New Roman"/>
          <w:sz w:val="24"/>
          <w:szCs w:val="24"/>
        </w:rPr>
        <w:t xml:space="preserve"> </w:t>
      </w:r>
      <w:r w:rsidR="002313D2" w:rsidRPr="00D26C34">
        <w:rPr>
          <w:rFonts w:ascii="Times New Roman" w:hAnsi="Times New Roman"/>
          <w:sz w:val="24"/>
          <w:szCs w:val="24"/>
        </w:rPr>
        <w:t xml:space="preserve">o la TPB, el </w:t>
      </w:r>
      <w:r w:rsidR="00C00F30" w:rsidRPr="00D26C34">
        <w:rPr>
          <w:rFonts w:ascii="Times New Roman" w:hAnsi="Times New Roman"/>
          <w:sz w:val="24"/>
          <w:szCs w:val="24"/>
        </w:rPr>
        <w:t>fin</w:t>
      </w:r>
      <w:r w:rsidR="002313D2" w:rsidRPr="00D26C34">
        <w:rPr>
          <w:rFonts w:ascii="Times New Roman" w:hAnsi="Times New Roman"/>
          <w:sz w:val="24"/>
          <w:szCs w:val="24"/>
        </w:rPr>
        <w:t xml:space="preserve"> es el mismo, sentar las bases para indagar por los posibles factores que infl</w:t>
      </w:r>
      <w:r w:rsidR="008E6C4F" w:rsidRPr="00D26C34">
        <w:rPr>
          <w:rFonts w:ascii="Times New Roman" w:hAnsi="Times New Roman"/>
          <w:sz w:val="24"/>
          <w:szCs w:val="24"/>
        </w:rPr>
        <w:t>uyen en un comport</w:t>
      </w:r>
      <w:r w:rsidR="00C55D44" w:rsidRPr="00D26C34">
        <w:rPr>
          <w:rFonts w:ascii="Times New Roman" w:hAnsi="Times New Roman"/>
          <w:sz w:val="24"/>
          <w:szCs w:val="24"/>
        </w:rPr>
        <w:t>amiento</w:t>
      </w:r>
      <w:r w:rsidR="002313D2" w:rsidRPr="00D26C34">
        <w:rPr>
          <w:rFonts w:ascii="Times New Roman" w:hAnsi="Times New Roman"/>
          <w:sz w:val="24"/>
          <w:szCs w:val="24"/>
        </w:rPr>
        <w:t xml:space="preserve"> específico, es decir</w:t>
      </w:r>
      <w:r w:rsidR="00177EAA" w:rsidRPr="00D26C34">
        <w:rPr>
          <w:rFonts w:ascii="Times New Roman" w:hAnsi="Times New Roman"/>
          <w:sz w:val="24"/>
          <w:szCs w:val="24"/>
        </w:rPr>
        <w:t>,</w:t>
      </w:r>
      <w:r w:rsidR="002313D2" w:rsidRPr="00D26C34">
        <w:rPr>
          <w:rFonts w:ascii="Times New Roman" w:hAnsi="Times New Roman"/>
          <w:sz w:val="24"/>
          <w:szCs w:val="24"/>
        </w:rPr>
        <w:t xml:space="preserve"> la aceptación y uso de alguna metodología o tecnología </w:t>
      </w:r>
      <w:r w:rsidRPr="00D26C34">
        <w:rPr>
          <w:rFonts w:ascii="Times New Roman" w:hAnsi="Times New Roman"/>
          <w:sz w:val="24"/>
          <w:szCs w:val="24"/>
        </w:rPr>
        <w:t>(</w:t>
      </w:r>
      <w:r w:rsidR="00327F98" w:rsidRPr="00D26C34">
        <w:rPr>
          <w:rFonts w:ascii="Times New Roman" w:hAnsi="Times New Roman"/>
          <w:sz w:val="24"/>
          <w:szCs w:val="24"/>
        </w:rPr>
        <w:t>Silva, 2015).</w:t>
      </w:r>
      <w:r w:rsidR="009548EC" w:rsidRPr="00D26C34">
        <w:rPr>
          <w:rFonts w:ascii="Times New Roman" w:hAnsi="Times New Roman"/>
          <w:sz w:val="24"/>
          <w:szCs w:val="24"/>
        </w:rPr>
        <w:t xml:space="preserve">  La integración de los constructos presentados en el TAM, TRA y TPB, engendran un modelo más complejo para la adopción de la tec</w:t>
      </w:r>
      <w:r w:rsidR="00952DB1" w:rsidRPr="00D26C34">
        <w:rPr>
          <w:rFonts w:ascii="Times New Roman" w:hAnsi="Times New Roman"/>
          <w:sz w:val="24"/>
          <w:szCs w:val="24"/>
        </w:rPr>
        <w:t xml:space="preserve">nología, conocido con el nombre de la </w:t>
      </w:r>
      <w:r w:rsidR="00952DB1" w:rsidRPr="00D26C34">
        <w:rPr>
          <w:rFonts w:ascii="Times New Roman" w:hAnsi="Times New Roman"/>
          <w:b/>
          <w:i/>
          <w:sz w:val="24"/>
          <w:szCs w:val="24"/>
        </w:rPr>
        <w:t>Unified Theory of Acceptance and Use of Technology</w:t>
      </w:r>
      <w:r w:rsidR="00952DB1" w:rsidRPr="00D26C34">
        <w:rPr>
          <w:rFonts w:ascii="Times New Roman" w:hAnsi="Times New Roman"/>
          <w:sz w:val="24"/>
          <w:szCs w:val="24"/>
        </w:rPr>
        <w:t xml:space="preserve"> (</w:t>
      </w:r>
      <w:r w:rsidR="00952DB1" w:rsidRPr="00D26C34">
        <w:rPr>
          <w:rFonts w:ascii="Times New Roman" w:hAnsi="Times New Roman"/>
          <w:b/>
          <w:i/>
          <w:sz w:val="24"/>
          <w:szCs w:val="24"/>
        </w:rPr>
        <w:t>UTAUT</w:t>
      </w:r>
      <w:r w:rsidR="00952DB1" w:rsidRPr="00D26C34">
        <w:rPr>
          <w:rFonts w:ascii="Times New Roman" w:hAnsi="Times New Roman"/>
          <w:sz w:val="24"/>
          <w:szCs w:val="24"/>
        </w:rPr>
        <w:t>) (Venkatesh, Morris, Davis, &amp; Davis, 2003).</w:t>
      </w:r>
    </w:p>
    <w:p w14:paraId="3DB6227A" w14:textId="77777777" w:rsidR="0049202C" w:rsidRPr="00D26C34" w:rsidRDefault="0049202C" w:rsidP="0049202C">
      <w:pPr>
        <w:spacing w:after="0" w:line="480" w:lineRule="auto"/>
        <w:rPr>
          <w:rFonts w:ascii="Times New Roman" w:hAnsi="Times New Roman"/>
          <w:sz w:val="24"/>
          <w:szCs w:val="24"/>
        </w:rPr>
      </w:pPr>
    </w:p>
    <w:p w14:paraId="0F557438" w14:textId="77777777" w:rsidR="0049202C" w:rsidRPr="00D26C34" w:rsidRDefault="0049202C" w:rsidP="0049202C">
      <w:pPr>
        <w:spacing w:after="0" w:line="480" w:lineRule="auto"/>
        <w:rPr>
          <w:rFonts w:ascii="Times New Roman" w:hAnsi="Times New Roman"/>
          <w:sz w:val="24"/>
          <w:szCs w:val="24"/>
        </w:rPr>
      </w:pPr>
    </w:p>
    <w:p w14:paraId="5C585046" w14:textId="77777777" w:rsidR="00C62B0E" w:rsidRPr="00D26C34" w:rsidRDefault="00C62B0E" w:rsidP="00C62B0E">
      <w:pPr>
        <w:spacing w:after="0" w:line="480" w:lineRule="auto"/>
        <w:rPr>
          <w:rFonts w:ascii="Times New Roman" w:hAnsi="Times New Roman"/>
          <w:b/>
          <w:sz w:val="24"/>
          <w:szCs w:val="24"/>
        </w:rPr>
      </w:pPr>
      <w:r w:rsidRPr="00D26C34">
        <w:rPr>
          <w:rFonts w:ascii="Times New Roman" w:hAnsi="Times New Roman"/>
          <w:b/>
          <w:sz w:val="24"/>
          <w:szCs w:val="24"/>
        </w:rPr>
        <w:lastRenderedPageBreak/>
        <w:t>Variables del Instrumento</w:t>
      </w:r>
      <w:r w:rsidR="002A4F37" w:rsidRPr="00D26C34">
        <w:rPr>
          <w:rFonts w:ascii="Times New Roman" w:hAnsi="Times New Roman"/>
          <w:b/>
          <w:sz w:val="24"/>
          <w:szCs w:val="24"/>
        </w:rPr>
        <w:t xml:space="preserve"> Confeccionado en el Existente Manuscrito</w:t>
      </w:r>
    </w:p>
    <w:p w14:paraId="430C75A8" w14:textId="77777777" w:rsidR="00221AD3" w:rsidRPr="00D26C34" w:rsidRDefault="00AA134A" w:rsidP="00221AD3">
      <w:pPr>
        <w:spacing w:after="0" w:line="480" w:lineRule="auto"/>
        <w:ind w:firstLine="708"/>
        <w:rPr>
          <w:rFonts w:ascii="Times New Roman" w:hAnsi="Times New Roman"/>
          <w:sz w:val="24"/>
          <w:szCs w:val="24"/>
        </w:rPr>
      </w:pPr>
      <w:r w:rsidRPr="00D26C34">
        <w:rPr>
          <w:rFonts w:ascii="Times New Roman" w:hAnsi="Times New Roman"/>
          <w:sz w:val="24"/>
          <w:szCs w:val="24"/>
        </w:rPr>
        <w:t>El cuestionario concebido</w:t>
      </w:r>
      <w:r w:rsidR="009317B9" w:rsidRPr="00D26C34">
        <w:rPr>
          <w:rFonts w:ascii="Times New Roman" w:hAnsi="Times New Roman"/>
          <w:sz w:val="24"/>
          <w:szCs w:val="24"/>
        </w:rPr>
        <w:t xml:space="preserve"> para el proyecto actual (ver apéndice</w:t>
      </w:r>
      <w:r w:rsidR="00AB50D0" w:rsidRPr="00D26C34">
        <w:rPr>
          <w:rFonts w:ascii="Times New Roman" w:hAnsi="Times New Roman"/>
          <w:sz w:val="24"/>
          <w:szCs w:val="24"/>
        </w:rPr>
        <w:t xml:space="preserve"> </w:t>
      </w:r>
      <w:r w:rsidR="009317B9" w:rsidRPr="00D26C34">
        <w:rPr>
          <w:rFonts w:ascii="Times New Roman" w:hAnsi="Times New Roman"/>
          <w:sz w:val="24"/>
          <w:szCs w:val="24"/>
        </w:rPr>
        <w:t>A</w:t>
      </w:r>
      <w:r w:rsidR="00AB50D0" w:rsidRPr="00D26C34">
        <w:rPr>
          <w:rFonts w:ascii="Times New Roman" w:hAnsi="Times New Roman"/>
          <w:sz w:val="24"/>
          <w:szCs w:val="24"/>
        </w:rPr>
        <w:t xml:space="preserve">), forma parte de una posible propuesta de investigación.  </w:t>
      </w:r>
      <w:r w:rsidR="00221AD3" w:rsidRPr="00D26C34">
        <w:rPr>
          <w:rFonts w:ascii="Times New Roman" w:hAnsi="Times New Roman"/>
          <w:sz w:val="24"/>
          <w:szCs w:val="24"/>
        </w:rPr>
        <w:t xml:space="preserve">El instrumento consiste </w:t>
      </w:r>
      <w:r w:rsidR="002334B1" w:rsidRPr="00D26C34">
        <w:rPr>
          <w:rFonts w:ascii="Times New Roman" w:hAnsi="Times New Roman"/>
          <w:sz w:val="24"/>
          <w:szCs w:val="24"/>
        </w:rPr>
        <w:t>en</w:t>
      </w:r>
      <w:r w:rsidR="00221AD3" w:rsidRPr="00D26C34">
        <w:rPr>
          <w:rFonts w:ascii="Times New Roman" w:hAnsi="Times New Roman"/>
          <w:sz w:val="24"/>
          <w:szCs w:val="24"/>
        </w:rPr>
        <w:t xml:space="preserve"> seis constructos, desde donde se incorporan 20 reactivos.  También, el cuestionario contempla cinco ítems sociodemográficos.  Los primeros 13 reactivos pret</w:t>
      </w:r>
      <w:r w:rsidR="00E41936" w:rsidRPr="00D26C34">
        <w:rPr>
          <w:rFonts w:ascii="Times New Roman" w:hAnsi="Times New Roman"/>
          <w:sz w:val="24"/>
          <w:szCs w:val="24"/>
        </w:rPr>
        <w:t>enden analizar las variables ind</w:t>
      </w:r>
      <w:r w:rsidR="00221AD3" w:rsidRPr="00D26C34">
        <w:rPr>
          <w:rFonts w:ascii="Times New Roman" w:hAnsi="Times New Roman"/>
          <w:sz w:val="24"/>
          <w:szCs w:val="24"/>
        </w:rPr>
        <w:t xml:space="preserve">ependientes, mientras que los restantes siete </w:t>
      </w:r>
      <w:r w:rsidR="0062757E" w:rsidRPr="00D26C34">
        <w:rPr>
          <w:rFonts w:ascii="Times New Roman" w:hAnsi="Times New Roman"/>
          <w:sz w:val="24"/>
          <w:szCs w:val="24"/>
        </w:rPr>
        <w:t>ítems contemp</w:t>
      </w:r>
      <w:r w:rsidR="002A4F37" w:rsidRPr="00D26C34">
        <w:rPr>
          <w:rFonts w:ascii="Times New Roman" w:hAnsi="Times New Roman"/>
          <w:sz w:val="24"/>
          <w:szCs w:val="24"/>
        </w:rPr>
        <w:t>lan estudiar</w:t>
      </w:r>
      <w:r w:rsidR="00221AD3" w:rsidRPr="00D26C34">
        <w:rPr>
          <w:rFonts w:ascii="Times New Roman" w:hAnsi="Times New Roman"/>
          <w:sz w:val="24"/>
          <w:szCs w:val="24"/>
        </w:rPr>
        <w:t xml:space="preserve"> las variables dependientes.</w:t>
      </w:r>
    </w:p>
    <w:p w14:paraId="500A7AE8" w14:textId="77777777" w:rsidR="003E3D29" w:rsidRPr="00D26C34" w:rsidRDefault="00A42598" w:rsidP="00221AD3">
      <w:pPr>
        <w:spacing w:after="0" w:line="480" w:lineRule="auto"/>
        <w:ind w:firstLine="708"/>
        <w:rPr>
          <w:rFonts w:ascii="Times New Roman" w:hAnsi="Times New Roman"/>
          <w:sz w:val="24"/>
          <w:szCs w:val="24"/>
        </w:rPr>
      </w:pPr>
      <w:r w:rsidRPr="00D26C34">
        <w:rPr>
          <w:rFonts w:ascii="Times New Roman" w:hAnsi="Times New Roman"/>
          <w:sz w:val="24"/>
          <w:szCs w:val="24"/>
        </w:rPr>
        <w:t xml:space="preserve">La </w:t>
      </w:r>
      <w:r w:rsidRPr="00D26C34">
        <w:rPr>
          <w:rFonts w:ascii="Times New Roman" w:hAnsi="Times New Roman"/>
          <w:b/>
          <w:i/>
          <w:sz w:val="24"/>
          <w:szCs w:val="24"/>
        </w:rPr>
        <w:t>variable independiente</w:t>
      </w:r>
      <w:r w:rsidR="00730A04" w:rsidRPr="00D26C34">
        <w:rPr>
          <w:rFonts w:ascii="Times New Roman" w:hAnsi="Times New Roman"/>
          <w:sz w:val="24"/>
          <w:szCs w:val="24"/>
        </w:rPr>
        <w:t xml:space="preserve"> precisa</w:t>
      </w:r>
      <w:r w:rsidRPr="00D26C34">
        <w:rPr>
          <w:rFonts w:ascii="Times New Roman" w:hAnsi="Times New Roman"/>
          <w:sz w:val="24"/>
          <w:szCs w:val="24"/>
        </w:rPr>
        <w:t xml:space="preserve"> la utilización de las redes sociales móviles como complemento académico en los cursos en línea.</w:t>
      </w:r>
      <w:r w:rsidR="003E3D29" w:rsidRPr="00D26C34">
        <w:rPr>
          <w:rFonts w:ascii="Times New Roman" w:hAnsi="Times New Roman"/>
          <w:sz w:val="24"/>
          <w:szCs w:val="24"/>
        </w:rPr>
        <w:t xml:space="preserve">  Esta es una variable multidimensional y describe</w:t>
      </w:r>
      <w:r w:rsidR="00B62939" w:rsidRPr="00D26C34">
        <w:rPr>
          <w:rFonts w:ascii="Times New Roman" w:hAnsi="Times New Roman"/>
          <w:sz w:val="24"/>
          <w:szCs w:val="24"/>
        </w:rPr>
        <w:t xml:space="preserve"> cuatros constructos, todos in</w:t>
      </w:r>
      <w:r w:rsidR="009317B9" w:rsidRPr="00D26C34">
        <w:rPr>
          <w:rFonts w:ascii="Times New Roman" w:hAnsi="Times New Roman"/>
          <w:sz w:val="24"/>
          <w:szCs w:val="24"/>
        </w:rPr>
        <w:t>t</w:t>
      </w:r>
      <w:r w:rsidR="00B62939" w:rsidRPr="00D26C34">
        <w:rPr>
          <w:rFonts w:ascii="Times New Roman" w:hAnsi="Times New Roman"/>
          <w:sz w:val="24"/>
          <w:szCs w:val="24"/>
        </w:rPr>
        <w:t xml:space="preserve">egrados en el instrumento de investigación, identificados como </w:t>
      </w:r>
      <w:r w:rsidR="00B62939" w:rsidRPr="00D26C34">
        <w:rPr>
          <w:rFonts w:ascii="Times New Roman" w:hAnsi="Times New Roman"/>
          <w:b/>
          <w:i/>
          <w:sz w:val="24"/>
          <w:szCs w:val="24"/>
        </w:rPr>
        <w:t>percepción de la utilidad</w:t>
      </w:r>
      <w:r w:rsidR="00B62939" w:rsidRPr="00D26C34">
        <w:rPr>
          <w:rFonts w:ascii="Times New Roman" w:hAnsi="Times New Roman"/>
          <w:sz w:val="24"/>
          <w:szCs w:val="24"/>
        </w:rPr>
        <w:t xml:space="preserve"> (</w:t>
      </w:r>
      <w:r w:rsidR="00B62939" w:rsidRPr="00D26C34">
        <w:rPr>
          <w:rFonts w:ascii="Times New Roman" w:hAnsi="Times New Roman"/>
          <w:b/>
          <w:i/>
          <w:sz w:val="24"/>
          <w:szCs w:val="24"/>
        </w:rPr>
        <w:t>PU</w:t>
      </w:r>
      <w:r w:rsidR="00B62939" w:rsidRPr="00D26C34">
        <w:rPr>
          <w:rFonts w:ascii="Times New Roman" w:hAnsi="Times New Roman"/>
          <w:sz w:val="24"/>
          <w:szCs w:val="24"/>
        </w:rPr>
        <w:t xml:space="preserve">), </w:t>
      </w:r>
      <w:r w:rsidR="00B62939" w:rsidRPr="00D26C34">
        <w:rPr>
          <w:rFonts w:ascii="Times New Roman" w:hAnsi="Times New Roman"/>
          <w:b/>
          <w:i/>
          <w:sz w:val="24"/>
          <w:szCs w:val="24"/>
        </w:rPr>
        <w:t>percepción para la facilidad de su uso</w:t>
      </w:r>
      <w:r w:rsidR="00B62939" w:rsidRPr="00D26C34">
        <w:rPr>
          <w:rFonts w:ascii="Times New Roman" w:hAnsi="Times New Roman"/>
          <w:sz w:val="24"/>
          <w:szCs w:val="24"/>
        </w:rPr>
        <w:t xml:space="preserve"> (</w:t>
      </w:r>
      <w:r w:rsidR="00B62939" w:rsidRPr="00D26C34">
        <w:rPr>
          <w:rFonts w:ascii="Times New Roman" w:hAnsi="Times New Roman"/>
          <w:b/>
          <w:i/>
          <w:sz w:val="24"/>
          <w:szCs w:val="24"/>
        </w:rPr>
        <w:t>PF</w:t>
      </w:r>
      <w:r w:rsidR="00B62939" w:rsidRPr="00D26C34">
        <w:rPr>
          <w:rFonts w:ascii="Times New Roman" w:hAnsi="Times New Roman"/>
          <w:sz w:val="24"/>
          <w:szCs w:val="24"/>
        </w:rPr>
        <w:t xml:space="preserve">), </w:t>
      </w:r>
      <w:r w:rsidR="00B62939" w:rsidRPr="00D26C34">
        <w:rPr>
          <w:rFonts w:ascii="Times New Roman" w:hAnsi="Times New Roman"/>
          <w:b/>
          <w:i/>
          <w:sz w:val="24"/>
          <w:szCs w:val="24"/>
        </w:rPr>
        <w:t>actitud</w:t>
      </w:r>
      <w:r w:rsidR="00B62939" w:rsidRPr="00D26C34">
        <w:rPr>
          <w:rFonts w:ascii="Times New Roman" w:hAnsi="Times New Roman"/>
          <w:sz w:val="24"/>
          <w:szCs w:val="24"/>
        </w:rPr>
        <w:t xml:space="preserve"> (</w:t>
      </w:r>
      <w:r w:rsidR="00B62939" w:rsidRPr="00D26C34">
        <w:rPr>
          <w:rFonts w:ascii="Times New Roman" w:hAnsi="Times New Roman"/>
          <w:b/>
          <w:i/>
          <w:sz w:val="24"/>
          <w:szCs w:val="24"/>
        </w:rPr>
        <w:t>ACT</w:t>
      </w:r>
      <w:r w:rsidR="00B62939" w:rsidRPr="00D26C34">
        <w:rPr>
          <w:rFonts w:ascii="Times New Roman" w:hAnsi="Times New Roman"/>
          <w:sz w:val="24"/>
          <w:szCs w:val="24"/>
        </w:rPr>
        <w:t>),</w:t>
      </w:r>
      <w:r w:rsidR="001A795A" w:rsidRPr="00D26C34">
        <w:rPr>
          <w:rFonts w:ascii="Times New Roman" w:hAnsi="Times New Roman"/>
          <w:sz w:val="24"/>
          <w:szCs w:val="24"/>
        </w:rPr>
        <w:t xml:space="preserve"> y</w:t>
      </w:r>
      <w:r w:rsidR="00B62939" w:rsidRPr="00D26C34">
        <w:rPr>
          <w:rFonts w:ascii="Times New Roman" w:hAnsi="Times New Roman"/>
          <w:sz w:val="24"/>
          <w:szCs w:val="24"/>
        </w:rPr>
        <w:t xml:space="preserve"> </w:t>
      </w:r>
      <w:r w:rsidR="00B62939" w:rsidRPr="00D26C34">
        <w:rPr>
          <w:rFonts w:ascii="Times New Roman" w:hAnsi="Times New Roman"/>
          <w:b/>
          <w:i/>
          <w:sz w:val="24"/>
          <w:szCs w:val="24"/>
        </w:rPr>
        <w:t>norma subjetiva</w:t>
      </w:r>
      <w:r w:rsidR="00B62939" w:rsidRPr="00D26C34">
        <w:rPr>
          <w:rFonts w:ascii="Times New Roman" w:hAnsi="Times New Roman"/>
          <w:sz w:val="24"/>
          <w:szCs w:val="24"/>
        </w:rPr>
        <w:t xml:space="preserve"> (</w:t>
      </w:r>
      <w:r w:rsidR="00B62939" w:rsidRPr="00D26C34">
        <w:rPr>
          <w:rFonts w:ascii="Times New Roman" w:hAnsi="Times New Roman"/>
          <w:b/>
          <w:i/>
          <w:sz w:val="24"/>
          <w:szCs w:val="24"/>
        </w:rPr>
        <w:t>NS</w:t>
      </w:r>
      <w:r w:rsidR="001A795A" w:rsidRPr="00D26C34">
        <w:rPr>
          <w:rFonts w:ascii="Times New Roman" w:hAnsi="Times New Roman"/>
          <w:sz w:val="24"/>
          <w:szCs w:val="24"/>
        </w:rPr>
        <w:t xml:space="preserve">).  Por su parte, la </w:t>
      </w:r>
      <w:r w:rsidR="001A795A" w:rsidRPr="00D26C34">
        <w:rPr>
          <w:rFonts w:ascii="Times New Roman" w:hAnsi="Times New Roman"/>
          <w:b/>
          <w:i/>
          <w:sz w:val="24"/>
          <w:szCs w:val="24"/>
        </w:rPr>
        <w:t>variable dependiente</w:t>
      </w:r>
      <w:r w:rsidR="001A795A" w:rsidRPr="00D26C34">
        <w:rPr>
          <w:rFonts w:ascii="Times New Roman" w:hAnsi="Times New Roman"/>
          <w:sz w:val="24"/>
          <w:szCs w:val="24"/>
        </w:rPr>
        <w:t xml:space="preserve"> se define c</w:t>
      </w:r>
      <w:r w:rsidR="009317B9" w:rsidRPr="00D26C34">
        <w:rPr>
          <w:rFonts w:ascii="Times New Roman" w:hAnsi="Times New Roman"/>
          <w:sz w:val="24"/>
          <w:szCs w:val="24"/>
        </w:rPr>
        <w:t>omo el grado de aceptación, o intenc</w:t>
      </w:r>
      <w:r w:rsidR="001A795A" w:rsidRPr="00D26C34">
        <w:rPr>
          <w:rFonts w:ascii="Times New Roman" w:hAnsi="Times New Roman"/>
          <w:sz w:val="24"/>
          <w:szCs w:val="24"/>
        </w:rPr>
        <w:t>ión, para el empleo de las plataformas sociales, a través de los dispositivos móviles, en las asignaturas virtuales</w:t>
      </w:r>
      <w:r w:rsidR="00AA646A" w:rsidRPr="00D26C34">
        <w:rPr>
          <w:rFonts w:ascii="Times New Roman" w:hAnsi="Times New Roman"/>
          <w:sz w:val="24"/>
          <w:szCs w:val="24"/>
        </w:rPr>
        <w:t>.  Una vez más, esta es una variable multidimensional,</w:t>
      </w:r>
      <w:r w:rsidR="00491016" w:rsidRPr="00D26C34">
        <w:rPr>
          <w:rFonts w:ascii="Times New Roman" w:hAnsi="Times New Roman"/>
          <w:sz w:val="24"/>
          <w:szCs w:val="24"/>
        </w:rPr>
        <w:t xml:space="preserve"> dado que se encuentra represent</w:t>
      </w:r>
      <w:r w:rsidR="00AA646A" w:rsidRPr="00D26C34">
        <w:rPr>
          <w:rFonts w:ascii="Times New Roman" w:hAnsi="Times New Roman"/>
          <w:sz w:val="24"/>
          <w:szCs w:val="24"/>
        </w:rPr>
        <w:t xml:space="preserve">ada por dos constructos en el cuestionario del trabajo de inquirir, que son la </w:t>
      </w:r>
      <w:r w:rsidR="00AA646A" w:rsidRPr="00D26C34">
        <w:rPr>
          <w:rFonts w:ascii="Times New Roman" w:hAnsi="Times New Roman"/>
          <w:b/>
          <w:i/>
          <w:sz w:val="24"/>
          <w:szCs w:val="24"/>
        </w:rPr>
        <w:t>intensión para su uso</w:t>
      </w:r>
      <w:r w:rsidR="00AA646A" w:rsidRPr="00D26C34">
        <w:rPr>
          <w:rFonts w:ascii="Times New Roman" w:hAnsi="Times New Roman"/>
          <w:sz w:val="24"/>
          <w:szCs w:val="24"/>
        </w:rPr>
        <w:t xml:space="preserve"> (</w:t>
      </w:r>
      <w:r w:rsidR="00AA646A" w:rsidRPr="00D26C34">
        <w:rPr>
          <w:rFonts w:ascii="Times New Roman" w:hAnsi="Times New Roman"/>
          <w:b/>
          <w:i/>
          <w:sz w:val="24"/>
          <w:szCs w:val="24"/>
        </w:rPr>
        <w:t>INT</w:t>
      </w:r>
      <w:r w:rsidR="00AA646A" w:rsidRPr="00D26C34">
        <w:rPr>
          <w:rFonts w:ascii="Times New Roman" w:hAnsi="Times New Roman"/>
          <w:sz w:val="24"/>
          <w:szCs w:val="24"/>
        </w:rPr>
        <w:t>)</w:t>
      </w:r>
      <w:r w:rsidR="00C7484D" w:rsidRPr="00D26C34">
        <w:rPr>
          <w:rFonts w:ascii="Times New Roman" w:hAnsi="Times New Roman"/>
          <w:sz w:val="24"/>
          <w:szCs w:val="24"/>
        </w:rPr>
        <w:t xml:space="preserve"> </w:t>
      </w:r>
      <w:r w:rsidR="00AA646A" w:rsidRPr="00D26C34">
        <w:rPr>
          <w:rFonts w:ascii="Times New Roman" w:hAnsi="Times New Roman"/>
          <w:sz w:val="24"/>
          <w:szCs w:val="24"/>
        </w:rPr>
        <w:t xml:space="preserve">y el </w:t>
      </w:r>
      <w:r w:rsidR="00AA646A" w:rsidRPr="00D26C34">
        <w:rPr>
          <w:rFonts w:ascii="Times New Roman" w:hAnsi="Times New Roman"/>
          <w:b/>
          <w:i/>
          <w:sz w:val="24"/>
          <w:szCs w:val="24"/>
        </w:rPr>
        <w:t>uso actual</w:t>
      </w:r>
      <w:r w:rsidR="00AA646A" w:rsidRPr="00D26C34">
        <w:rPr>
          <w:rFonts w:ascii="Times New Roman" w:hAnsi="Times New Roman"/>
          <w:sz w:val="24"/>
          <w:szCs w:val="24"/>
        </w:rPr>
        <w:t xml:space="preserve"> (</w:t>
      </w:r>
      <w:r w:rsidR="00AA646A" w:rsidRPr="00D26C34">
        <w:rPr>
          <w:rFonts w:ascii="Times New Roman" w:hAnsi="Times New Roman"/>
          <w:b/>
          <w:i/>
          <w:sz w:val="24"/>
          <w:szCs w:val="24"/>
        </w:rPr>
        <w:t>UA</w:t>
      </w:r>
      <w:r w:rsidR="00AA646A" w:rsidRPr="00D26C34">
        <w:rPr>
          <w:rFonts w:ascii="Times New Roman" w:hAnsi="Times New Roman"/>
          <w:sz w:val="24"/>
          <w:szCs w:val="24"/>
        </w:rPr>
        <w:t>)</w:t>
      </w:r>
      <w:r w:rsidR="00F127DB" w:rsidRPr="00D26C34">
        <w:rPr>
          <w:rFonts w:ascii="Times New Roman" w:hAnsi="Times New Roman"/>
          <w:sz w:val="24"/>
          <w:szCs w:val="24"/>
        </w:rPr>
        <w:t>.</w:t>
      </w:r>
      <w:r w:rsidR="00FA2DD4" w:rsidRPr="00D26C34">
        <w:rPr>
          <w:rFonts w:ascii="Times New Roman" w:hAnsi="Times New Roman"/>
          <w:sz w:val="24"/>
          <w:szCs w:val="24"/>
        </w:rPr>
        <w:t xml:space="preserve"> (ver g</w:t>
      </w:r>
      <w:r w:rsidR="00CE10B5" w:rsidRPr="00D26C34">
        <w:rPr>
          <w:rFonts w:ascii="Times New Roman" w:hAnsi="Times New Roman"/>
          <w:sz w:val="24"/>
          <w:szCs w:val="24"/>
        </w:rPr>
        <w:t>ráfico</w:t>
      </w:r>
      <w:r w:rsidR="005F40E1" w:rsidRPr="00D26C34">
        <w:rPr>
          <w:rFonts w:ascii="Times New Roman" w:hAnsi="Times New Roman"/>
          <w:sz w:val="24"/>
          <w:szCs w:val="24"/>
        </w:rPr>
        <w:t xml:space="preserve"> 4)</w:t>
      </w:r>
      <w:r w:rsidR="00080CDF" w:rsidRPr="00D26C34">
        <w:rPr>
          <w:rFonts w:ascii="Times New Roman" w:hAnsi="Times New Roman"/>
          <w:sz w:val="24"/>
          <w:szCs w:val="24"/>
        </w:rPr>
        <w:t>.</w:t>
      </w:r>
    </w:p>
    <w:tbl>
      <w:tblPr>
        <w:tblW w:w="8874" w:type="dxa"/>
        <w:jc w:val="center"/>
        <w:tblLook w:val="01E0" w:firstRow="1" w:lastRow="1" w:firstColumn="1" w:lastColumn="1" w:noHBand="0" w:noVBand="0"/>
      </w:tblPr>
      <w:tblGrid>
        <w:gridCol w:w="8874"/>
      </w:tblGrid>
      <w:tr w:rsidR="00080CDF" w:rsidRPr="00D26C34" w14:paraId="29344EE1" w14:textId="77777777" w:rsidTr="00A130A9">
        <w:trPr>
          <w:trHeight w:val="2600"/>
          <w:jc w:val="center"/>
        </w:trPr>
        <w:tc>
          <w:tcPr>
            <w:tcW w:w="8874" w:type="dxa"/>
            <w:shd w:val="clear" w:color="auto" w:fill="auto"/>
            <w:vAlign w:val="center"/>
          </w:tcPr>
          <w:p w14:paraId="3D19FE0F" w14:textId="77777777" w:rsidR="00080CDF" w:rsidRPr="00D26C34" w:rsidRDefault="00167E4B" w:rsidP="006939EB">
            <w:pPr>
              <w:jc w:val="center"/>
              <w:rPr>
                <w:rFonts w:ascii="Times New Roman" w:hAnsi="Times New Roman"/>
                <w:sz w:val="24"/>
                <w:szCs w:val="24"/>
              </w:rPr>
            </w:pPr>
            <w:r w:rsidRPr="00D26C34">
              <w:rPr>
                <w:rFonts w:ascii="Times New Roman" w:hAnsi="Times New Roman"/>
                <w:noProof/>
                <w:sz w:val="24"/>
                <w:szCs w:val="24"/>
              </w:rPr>
              <w:drawing>
                <wp:inline distT="0" distB="0" distL="0" distR="0" wp14:anchorId="1CE7A34D" wp14:editId="7D70951D">
                  <wp:extent cx="4859213" cy="2199162"/>
                  <wp:effectExtent l="0" t="0" r="0" b="0"/>
                  <wp:docPr id="4" name="Picture 4" descr="TAM_Variable_Instrument_Taera-Final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M_Variable_Instrument_Taera-Final_0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73643" cy="2205692"/>
                          </a:xfrm>
                          <a:prstGeom prst="rect">
                            <a:avLst/>
                          </a:prstGeom>
                          <a:noFill/>
                          <a:ln>
                            <a:noFill/>
                          </a:ln>
                        </pic:spPr>
                      </pic:pic>
                    </a:graphicData>
                  </a:graphic>
                </wp:inline>
              </w:drawing>
            </w:r>
          </w:p>
        </w:tc>
      </w:tr>
      <w:tr w:rsidR="00080CDF" w:rsidRPr="00D26C34" w14:paraId="0E4669EC" w14:textId="77777777" w:rsidTr="00A130A9">
        <w:trPr>
          <w:trHeight w:val="449"/>
          <w:jc w:val="center"/>
        </w:trPr>
        <w:tc>
          <w:tcPr>
            <w:tcW w:w="8874" w:type="dxa"/>
            <w:shd w:val="clear" w:color="auto" w:fill="auto"/>
            <w:vAlign w:val="center"/>
          </w:tcPr>
          <w:p w14:paraId="56C2E7E0" w14:textId="77777777" w:rsidR="00080CDF" w:rsidRPr="00D26C34" w:rsidRDefault="00080CDF" w:rsidP="00080CDF">
            <w:pPr>
              <w:rPr>
                <w:rFonts w:ascii="Times New Roman" w:hAnsi="Times New Roman"/>
                <w:sz w:val="24"/>
                <w:szCs w:val="24"/>
              </w:rPr>
            </w:pPr>
            <w:r w:rsidRPr="00D26C34">
              <w:rPr>
                <w:rFonts w:ascii="Times New Roman" w:hAnsi="Times New Roman"/>
                <w:i/>
                <w:sz w:val="24"/>
                <w:szCs w:val="24"/>
              </w:rPr>
              <w:t>Gráfico 4</w:t>
            </w:r>
            <w:r w:rsidRPr="00D26C34">
              <w:rPr>
                <w:rFonts w:ascii="Times New Roman" w:hAnsi="Times New Roman"/>
                <w:sz w:val="24"/>
                <w:szCs w:val="24"/>
              </w:rPr>
              <w:t>. Variables y constructos inherentes en el instrumento de investigación. Creado por el investigador (2019).</w:t>
            </w:r>
          </w:p>
        </w:tc>
      </w:tr>
    </w:tbl>
    <w:p w14:paraId="3E5A4BA4" w14:textId="77777777" w:rsidR="00080CDF" w:rsidRPr="00D26C34" w:rsidRDefault="00080CDF" w:rsidP="00080CDF">
      <w:pPr>
        <w:spacing w:line="240" w:lineRule="auto"/>
        <w:rPr>
          <w:rFonts w:ascii="Times New Roman" w:hAnsi="Times New Roman"/>
          <w:sz w:val="24"/>
          <w:szCs w:val="24"/>
        </w:rPr>
      </w:pPr>
    </w:p>
    <w:p w14:paraId="2914A24E" w14:textId="77777777" w:rsidR="0021172B" w:rsidRPr="00D26C34" w:rsidRDefault="0021172B" w:rsidP="00AB6D86">
      <w:pPr>
        <w:spacing w:line="480" w:lineRule="auto"/>
        <w:rPr>
          <w:rFonts w:ascii="Times New Roman" w:hAnsi="Times New Roman"/>
          <w:sz w:val="24"/>
          <w:szCs w:val="24"/>
        </w:rPr>
      </w:pPr>
      <w:r w:rsidRPr="00D26C34">
        <w:rPr>
          <w:rFonts w:ascii="Times New Roman" w:hAnsi="Times New Roman"/>
          <w:sz w:val="24"/>
          <w:szCs w:val="24"/>
        </w:rPr>
        <w:lastRenderedPageBreak/>
        <w:tab/>
        <w:t>En esencia, la variable conductual establecida como</w:t>
      </w:r>
      <w:r w:rsidR="009317B9" w:rsidRPr="00D26C34">
        <w:rPr>
          <w:rFonts w:ascii="Times New Roman" w:hAnsi="Times New Roman"/>
          <w:sz w:val="24"/>
          <w:szCs w:val="24"/>
        </w:rPr>
        <w:t xml:space="preserve"> </w:t>
      </w:r>
      <w:r w:rsidR="009317B9" w:rsidRPr="00D26C34">
        <w:rPr>
          <w:rFonts w:ascii="Times New Roman" w:hAnsi="Times New Roman"/>
          <w:b/>
          <w:i/>
          <w:sz w:val="24"/>
          <w:szCs w:val="24"/>
          <w:u w:val="single"/>
        </w:rPr>
        <w:t>intenc</w:t>
      </w:r>
      <w:r w:rsidRPr="00D26C34">
        <w:rPr>
          <w:rFonts w:ascii="Times New Roman" w:hAnsi="Times New Roman"/>
          <w:b/>
          <w:i/>
          <w:sz w:val="24"/>
          <w:szCs w:val="24"/>
          <w:u w:val="single"/>
        </w:rPr>
        <w:t>ión</w:t>
      </w:r>
      <w:r w:rsidRPr="00D26C34">
        <w:rPr>
          <w:rFonts w:ascii="Times New Roman" w:hAnsi="Times New Roman"/>
          <w:b/>
          <w:i/>
          <w:sz w:val="24"/>
          <w:szCs w:val="24"/>
        </w:rPr>
        <w:t xml:space="preserve"> para su uso</w:t>
      </w:r>
      <w:r w:rsidR="0081207B" w:rsidRPr="00D26C34">
        <w:rPr>
          <w:rFonts w:ascii="Times New Roman" w:hAnsi="Times New Roman"/>
          <w:sz w:val="24"/>
          <w:szCs w:val="24"/>
        </w:rPr>
        <w:t>, implica el pro</w:t>
      </w:r>
      <w:r w:rsidRPr="00D26C34">
        <w:rPr>
          <w:rFonts w:ascii="Times New Roman" w:hAnsi="Times New Roman"/>
          <w:sz w:val="24"/>
          <w:szCs w:val="24"/>
        </w:rPr>
        <w:t>nóstico esperado, es decir, el grado de aceptación para la utilización de los medios sociales móviles en los cursos de educación a distancia</w:t>
      </w:r>
      <w:r w:rsidR="00AB6D86" w:rsidRPr="00D26C34">
        <w:rPr>
          <w:rFonts w:ascii="Times New Roman" w:hAnsi="Times New Roman"/>
          <w:sz w:val="24"/>
          <w:szCs w:val="24"/>
        </w:rPr>
        <w:t xml:space="preserve">.  Entonces, el </w:t>
      </w:r>
      <w:r w:rsidR="00AB6D86" w:rsidRPr="00D26C34">
        <w:rPr>
          <w:rFonts w:ascii="Times New Roman" w:hAnsi="Times New Roman"/>
          <w:b/>
          <w:i/>
          <w:sz w:val="24"/>
          <w:szCs w:val="24"/>
        </w:rPr>
        <w:t>uso actual</w:t>
      </w:r>
      <w:r w:rsidR="00AB6D86" w:rsidRPr="00D26C34">
        <w:rPr>
          <w:rFonts w:ascii="Times New Roman" w:hAnsi="Times New Roman"/>
          <w:sz w:val="24"/>
          <w:szCs w:val="24"/>
        </w:rPr>
        <w:t xml:space="preserve"> es un resultado direc</w:t>
      </w:r>
      <w:r w:rsidR="004E3C8E" w:rsidRPr="00D26C34">
        <w:rPr>
          <w:rFonts w:ascii="Times New Roman" w:hAnsi="Times New Roman"/>
          <w:sz w:val="24"/>
          <w:szCs w:val="24"/>
        </w:rPr>
        <w:t>to de la intención de uso</w:t>
      </w:r>
      <w:r w:rsidR="00730A04" w:rsidRPr="00D26C34">
        <w:rPr>
          <w:rFonts w:ascii="Times New Roman" w:hAnsi="Times New Roman"/>
          <w:sz w:val="24"/>
          <w:szCs w:val="24"/>
        </w:rPr>
        <w:t>, considerada también como una variable dependiente</w:t>
      </w:r>
      <w:r w:rsidR="004E3C8E" w:rsidRPr="00D26C34">
        <w:rPr>
          <w:rFonts w:ascii="Times New Roman" w:hAnsi="Times New Roman"/>
          <w:sz w:val="24"/>
          <w:szCs w:val="24"/>
        </w:rPr>
        <w:t xml:space="preserve"> (ver g</w:t>
      </w:r>
      <w:r w:rsidR="00AB6D86" w:rsidRPr="00D26C34">
        <w:rPr>
          <w:rFonts w:ascii="Times New Roman" w:hAnsi="Times New Roman"/>
          <w:sz w:val="24"/>
          <w:szCs w:val="24"/>
        </w:rPr>
        <w:t>ráfico 4)</w:t>
      </w:r>
      <w:r w:rsidR="00C25418" w:rsidRPr="00D26C34">
        <w:rPr>
          <w:rFonts w:ascii="Times New Roman" w:hAnsi="Times New Roman"/>
          <w:sz w:val="24"/>
          <w:szCs w:val="24"/>
        </w:rPr>
        <w:t>.</w:t>
      </w:r>
    </w:p>
    <w:p w14:paraId="17A34801" w14:textId="77777777" w:rsidR="009317B9" w:rsidRPr="00D26C34" w:rsidRDefault="009317B9" w:rsidP="00AB6D86">
      <w:pPr>
        <w:spacing w:line="480" w:lineRule="auto"/>
        <w:rPr>
          <w:rFonts w:ascii="Times New Roman" w:hAnsi="Times New Roman"/>
          <w:sz w:val="24"/>
          <w:szCs w:val="24"/>
        </w:rPr>
      </w:pPr>
      <w:r w:rsidRPr="00D26C34">
        <w:rPr>
          <w:rFonts w:ascii="Times New Roman" w:hAnsi="Times New Roman"/>
          <w:sz w:val="24"/>
          <w:szCs w:val="24"/>
        </w:rPr>
        <w:tab/>
      </w:r>
      <w:r w:rsidR="00987B8A" w:rsidRPr="00D26C34">
        <w:rPr>
          <w:rFonts w:ascii="Times New Roman" w:hAnsi="Times New Roman"/>
          <w:sz w:val="24"/>
          <w:szCs w:val="24"/>
        </w:rPr>
        <w:t>En síntesis,</w:t>
      </w:r>
      <w:r w:rsidRPr="00D26C34">
        <w:rPr>
          <w:rFonts w:ascii="Times New Roman" w:hAnsi="Times New Roman"/>
          <w:sz w:val="24"/>
          <w:szCs w:val="24"/>
        </w:rPr>
        <w:t xml:space="preserve"> </w:t>
      </w:r>
      <w:r w:rsidR="00221AD3" w:rsidRPr="00D26C34">
        <w:rPr>
          <w:rFonts w:ascii="Times New Roman" w:hAnsi="Times New Roman"/>
          <w:sz w:val="24"/>
          <w:szCs w:val="24"/>
        </w:rPr>
        <w:t xml:space="preserve">en el cuestionario desarrollado (ver apéndice A) </w:t>
      </w:r>
      <w:r w:rsidR="006E2123" w:rsidRPr="00D26C34">
        <w:rPr>
          <w:rFonts w:ascii="Times New Roman" w:hAnsi="Times New Roman"/>
          <w:sz w:val="24"/>
          <w:szCs w:val="24"/>
        </w:rPr>
        <w:t xml:space="preserve">del </w:t>
      </w:r>
      <w:r w:rsidR="00366347" w:rsidRPr="00D26C34">
        <w:rPr>
          <w:rFonts w:ascii="Times New Roman" w:hAnsi="Times New Roman"/>
          <w:sz w:val="24"/>
          <w:szCs w:val="24"/>
        </w:rPr>
        <w:t>proyecto final ex</w:t>
      </w:r>
      <w:r w:rsidR="0094313E" w:rsidRPr="00D26C34">
        <w:rPr>
          <w:rFonts w:ascii="Times New Roman" w:hAnsi="Times New Roman"/>
          <w:sz w:val="24"/>
          <w:szCs w:val="24"/>
        </w:rPr>
        <w:t>puesto aquí</w:t>
      </w:r>
      <w:r w:rsidR="00221AD3" w:rsidRPr="00D26C34">
        <w:rPr>
          <w:rFonts w:ascii="Times New Roman" w:hAnsi="Times New Roman"/>
          <w:sz w:val="24"/>
          <w:szCs w:val="24"/>
        </w:rPr>
        <w:t>, se elaboraron 13 ítems para estudiar las variables independientes (PU, PF, ACT y NS) y siete reactivos para evaluar las variables dependientes (INT y OA).</w:t>
      </w:r>
    </w:p>
    <w:p w14:paraId="6E0E14A5" w14:textId="77777777" w:rsidR="006C09E2" w:rsidRPr="00D26C34" w:rsidRDefault="00457F7F" w:rsidP="00AB6D86">
      <w:pPr>
        <w:spacing w:after="0" w:line="480" w:lineRule="auto"/>
        <w:rPr>
          <w:rFonts w:ascii="Times New Roman" w:hAnsi="Times New Roman"/>
          <w:b/>
          <w:sz w:val="24"/>
          <w:szCs w:val="24"/>
        </w:rPr>
      </w:pPr>
      <w:r w:rsidRPr="00D26C34">
        <w:rPr>
          <w:rFonts w:ascii="Times New Roman" w:hAnsi="Times New Roman"/>
          <w:b/>
          <w:sz w:val="24"/>
          <w:szCs w:val="24"/>
        </w:rPr>
        <w:t>Definiciones de los Términos E</w:t>
      </w:r>
      <w:r w:rsidR="00C62B0E" w:rsidRPr="00D26C34">
        <w:rPr>
          <w:rFonts w:ascii="Times New Roman" w:hAnsi="Times New Roman"/>
          <w:b/>
          <w:sz w:val="24"/>
          <w:szCs w:val="24"/>
        </w:rPr>
        <w:t>mpleados</w:t>
      </w:r>
    </w:p>
    <w:p w14:paraId="2D3AE651" w14:textId="77777777" w:rsidR="006C09E2" w:rsidRPr="00D26C34" w:rsidRDefault="00B3228A" w:rsidP="00B64C3A">
      <w:pPr>
        <w:spacing w:after="0" w:line="480" w:lineRule="auto"/>
        <w:ind w:firstLine="708"/>
        <w:rPr>
          <w:rFonts w:ascii="Times New Roman" w:hAnsi="Times New Roman"/>
          <w:sz w:val="24"/>
          <w:szCs w:val="24"/>
        </w:rPr>
      </w:pPr>
      <w:r w:rsidRPr="00D26C34">
        <w:rPr>
          <w:rFonts w:ascii="Times New Roman" w:hAnsi="Times New Roman"/>
          <w:sz w:val="24"/>
          <w:szCs w:val="24"/>
        </w:rPr>
        <w:t>En este segmento del manus</w:t>
      </w:r>
      <w:r w:rsidR="00834BF8" w:rsidRPr="00D26C34">
        <w:rPr>
          <w:rFonts w:ascii="Times New Roman" w:hAnsi="Times New Roman"/>
          <w:sz w:val="24"/>
          <w:szCs w:val="24"/>
        </w:rPr>
        <w:t>crito, se presentan los términos</w:t>
      </w:r>
      <w:r w:rsidRPr="00D26C34">
        <w:rPr>
          <w:rFonts w:ascii="Times New Roman" w:hAnsi="Times New Roman"/>
          <w:sz w:val="24"/>
          <w:szCs w:val="24"/>
        </w:rPr>
        <w:t xml:space="preserve"> asociados a las variables del estudio, del instrumento y a los conceptos discutidos en la</w:t>
      </w:r>
      <w:r w:rsidR="005D3A2C" w:rsidRPr="00D26C34">
        <w:rPr>
          <w:rFonts w:ascii="Times New Roman" w:hAnsi="Times New Roman"/>
          <w:sz w:val="24"/>
          <w:szCs w:val="24"/>
        </w:rPr>
        <w:t xml:space="preserve"> reinante encomienda docta</w:t>
      </w:r>
      <w:r w:rsidRPr="00D26C34">
        <w:rPr>
          <w:rFonts w:ascii="Times New Roman" w:hAnsi="Times New Roman"/>
          <w:sz w:val="24"/>
          <w:szCs w:val="24"/>
        </w:rPr>
        <w:t>.</w:t>
      </w:r>
    </w:p>
    <w:p w14:paraId="47A28C50" w14:textId="77777777" w:rsidR="00B3228A" w:rsidRPr="00D26C34" w:rsidRDefault="009D6F00" w:rsidP="005D3A2C">
      <w:pPr>
        <w:spacing w:after="0" w:line="480" w:lineRule="auto"/>
        <w:ind w:left="705" w:hanging="705"/>
        <w:rPr>
          <w:rFonts w:ascii="Times New Roman" w:hAnsi="Times New Roman"/>
          <w:sz w:val="24"/>
          <w:szCs w:val="24"/>
        </w:rPr>
      </w:pPr>
      <w:r w:rsidRPr="00D26C34">
        <w:rPr>
          <w:rFonts w:ascii="Times New Roman" w:hAnsi="Times New Roman"/>
          <w:sz w:val="24"/>
          <w:szCs w:val="24"/>
        </w:rPr>
        <w:t>1.</w:t>
      </w:r>
      <w:r w:rsidRPr="00D26C34">
        <w:rPr>
          <w:rFonts w:ascii="Times New Roman" w:hAnsi="Times New Roman"/>
          <w:sz w:val="24"/>
          <w:szCs w:val="24"/>
        </w:rPr>
        <w:tab/>
      </w:r>
      <w:r w:rsidR="00B3228A" w:rsidRPr="00D26C34">
        <w:rPr>
          <w:rFonts w:ascii="Times New Roman" w:hAnsi="Times New Roman"/>
          <w:b/>
          <w:sz w:val="24"/>
          <w:szCs w:val="24"/>
        </w:rPr>
        <w:t>Educación a distancia</w:t>
      </w:r>
      <w:r w:rsidR="00B3228A" w:rsidRPr="00D26C34">
        <w:rPr>
          <w:rFonts w:ascii="Times New Roman" w:hAnsi="Times New Roman"/>
          <w:sz w:val="24"/>
          <w:szCs w:val="24"/>
        </w:rPr>
        <w:t xml:space="preserve">. </w:t>
      </w:r>
      <w:r w:rsidR="00402D7A" w:rsidRPr="00D26C34">
        <w:rPr>
          <w:rFonts w:ascii="Times New Roman" w:hAnsi="Times New Roman"/>
          <w:sz w:val="24"/>
          <w:szCs w:val="24"/>
        </w:rPr>
        <w:t>La educación</w:t>
      </w:r>
      <w:r w:rsidR="005D3A2C" w:rsidRPr="00D26C34">
        <w:rPr>
          <w:rFonts w:ascii="Times New Roman" w:hAnsi="Times New Roman"/>
          <w:sz w:val="24"/>
          <w:szCs w:val="24"/>
        </w:rPr>
        <w:t xml:space="preserve"> a distancia representa un anda</w:t>
      </w:r>
      <w:r w:rsidR="00402D7A" w:rsidRPr="00D26C34">
        <w:rPr>
          <w:rFonts w:ascii="Times New Roman" w:hAnsi="Times New Roman"/>
          <w:sz w:val="24"/>
          <w:szCs w:val="24"/>
        </w:rPr>
        <w:t xml:space="preserve">miaje escolástico y tecnológico, el cual </w:t>
      </w:r>
      <w:r w:rsidR="005D3A2C" w:rsidRPr="00D26C34">
        <w:rPr>
          <w:rFonts w:ascii="Times New Roman" w:hAnsi="Times New Roman"/>
          <w:sz w:val="24"/>
          <w:szCs w:val="24"/>
        </w:rPr>
        <w:t xml:space="preserve">cohabita </w:t>
      </w:r>
      <w:r w:rsidR="00402D7A" w:rsidRPr="00D26C34">
        <w:rPr>
          <w:rFonts w:ascii="Times New Roman" w:hAnsi="Times New Roman"/>
          <w:sz w:val="24"/>
          <w:szCs w:val="24"/>
        </w:rPr>
        <w:t xml:space="preserve">en las organizaciones educativas.  Se parte de la premisa que existe una separación física entre los educandos y el docente, encargado de dictar la asignatura académica a distancia.  </w:t>
      </w:r>
      <w:r w:rsidR="00A34B1D" w:rsidRPr="00D26C34">
        <w:rPr>
          <w:rFonts w:ascii="Times New Roman" w:hAnsi="Times New Roman"/>
          <w:sz w:val="24"/>
          <w:szCs w:val="24"/>
        </w:rPr>
        <w:t>Esta celeridad</w:t>
      </w:r>
      <w:r w:rsidR="003B5A8A" w:rsidRPr="00D26C34">
        <w:rPr>
          <w:rFonts w:ascii="Times New Roman" w:hAnsi="Times New Roman"/>
          <w:sz w:val="24"/>
          <w:szCs w:val="24"/>
        </w:rPr>
        <w:t xml:space="preserve"> de enseñanza y aprendiz</w:t>
      </w:r>
      <w:r w:rsidR="00BA0CE4" w:rsidRPr="00D26C34">
        <w:rPr>
          <w:rFonts w:ascii="Times New Roman" w:hAnsi="Times New Roman"/>
          <w:sz w:val="24"/>
          <w:szCs w:val="24"/>
        </w:rPr>
        <w:t>a</w:t>
      </w:r>
      <w:r w:rsidR="003B5A8A" w:rsidRPr="00D26C34">
        <w:rPr>
          <w:rFonts w:ascii="Times New Roman" w:hAnsi="Times New Roman"/>
          <w:sz w:val="24"/>
          <w:szCs w:val="24"/>
        </w:rPr>
        <w:t>je se manifiesta en el contexto de las comu</w:t>
      </w:r>
      <w:r w:rsidR="00A34B1D" w:rsidRPr="00D26C34">
        <w:rPr>
          <w:rFonts w:ascii="Times New Roman" w:hAnsi="Times New Roman"/>
          <w:sz w:val="24"/>
          <w:szCs w:val="24"/>
        </w:rPr>
        <w:t>nicaciones digitales, desplegada</w:t>
      </w:r>
      <w:r w:rsidR="003B5A8A" w:rsidRPr="00D26C34">
        <w:rPr>
          <w:rFonts w:ascii="Times New Roman" w:hAnsi="Times New Roman"/>
          <w:sz w:val="24"/>
          <w:szCs w:val="24"/>
        </w:rPr>
        <w:t>s en los espacios virtuales de la internet/web</w:t>
      </w:r>
      <w:r w:rsidR="00963850" w:rsidRPr="00D26C34">
        <w:rPr>
          <w:rFonts w:ascii="Times New Roman" w:hAnsi="Times New Roman"/>
          <w:sz w:val="24"/>
          <w:szCs w:val="24"/>
        </w:rPr>
        <w:t xml:space="preserve"> y cimentadas en actividades pedagógicas interactivas que emplean diversos medios audiovisuales digitales (e.g.</w:t>
      </w:r>
      <w:r w:rsidR="00CE2204" w:rsidRPr="00D26C34">
        <w:rPr>
          <w:rFonts w:ascii="Times New Roman" w:hAnsi="Times New Roman"/>
          <w:sz w:val="24"/>
          <w:szCs w:val="24"/>
        </w:rPr>
        <w:t>,</w:t>
      </w:r>
      <w:r w:rsidR="00963850" w:rsidRPr="00D26C34">
        <w:rPr>
          <w:rFonts w:ascii="Times New Roman" w:hAnsi="Times New Roman"/>
          <w:sz w:val="24"/>
          <w:szCs w:val="24"/>
        </w:rPr>
        <w:t xml:space="preserve"> video, audio, imágenes, animaciones y otras)</w:t>
      </w:r>
      <w:r w:rsidR="003B5A8A" w:rsidRPr="00D26C34">
        <w:rPr>
          <w:rFonts w:ascii="Times New Roman" w:hAnsi="Times New Roman"/>
          <w:sz w:val="24"/>
          <w:szCs w:val="24"/>
        </w:rPr>
        <w:t>.  Tal interacci</w:t>
      </w:r>
      <w:r w:rsidR="00EC3F0A" w:rsidRPr="00D26C34">
        <w:rPr>
          <w:rFonts w:ascii="Times New Roman" w:hAnsi="Times New Roman"/>
          <w:sz w:val="24"/>
          <w:szCs w:val="24"/>
        </w:rPr>
        <w:t>ón se e</w:t>
      </w:r>
      <w:r w:rsidR="00963850" w:rsidRPr="00D26C34">
        <w:rPr>
          <w:rFonts w:ascii="Times New Roman" w:hAnsi="Times New Roman"/>
          <w:sz w:val="24"/>
          <w:szCs w:val="24"/>
        </w:rPr>
        <w:t xml:space="preserve">videncia </w:t>
      </w:r>
      <w:r w:rsidR="003B5A8A" w:rsidRPr="00D26C34">
        <w:rPr>
          <w:rFonts w:ascii="Times New Roman" w:hAnsi="Times New Roman"/>
          <w:sz w:val="24"/>
          <w:szCs w:val="24"/>
        </w:rPr>
        <w:t>entre los alumnos</w:t>
      </w:r>
      <w:r w:rsidR="00963850" w:rsidRPr="00D26C34">
        <w:rPr>
          <w:rFonts w:ascii="Times New Roman" w:hAnsi="Times New Roman"/>
          <w:sz w:val="24"/>
          <w:szCs w:val="24"/>
        </w:rPr>
        <w:t xml:space="preserve">, </w:t>
      </w:r>
      <w:r w:rsidR="003B5A8A" w:rsidRPr="00D26C34">
        <w:rPr>
          <w:rFonts w:ascii="Times New Roman" w:hAnsi="Times New Roman"/>
          <w:sz w:val="24"/>
          <w:szCs w:val="24"/>
        </w:rPr>
        <w:t xml:space="preserve">entre los aprendices y el docente, </w:t>
      </w:r>
      <w:r w:rsidR="00963850" w:rsidRPr="00D26C34">
        <w:rPr>
          <w:rFonts w:ascii="Times New Roman" w:hAnsi="Times New Roman"/>
          <w:sz w:val="24"/>
          <w:szCs w:val="24"/>
        </w:rPr>
        <w:t xml:space="preserve">y </w:t>
      </w:r>
      <w:r w:rsidR="003B5A8A" w:rsidRPr="00D26C34">
        <w:rPr>
          <w:rFonts w:ascii="Times New Roman" w:hAnsi="Times New Roman"/>
          <w:sz w:val="24"/>
          <w:szCs w:val="24"/>
        </w:rPr>
        <w:t xml:space="preserve">entre los estudiantes y el contenido </w:t>
      </w:r>
      <w:r w:rsidR="00963850" w:rsidRPr="00D26C34">
        <w:rPr>
          <w:rFonts w:ascii="Times New Roman" w:hAnsi="Times New Roman"/>
          <w:sz w:val="24"/>
          <w:szCs w:val="24"/>
        </w:rPr>
        <w:t xml:space="preserve">multimedio </w:t>
      </w:r>
      <w:r w:rsidR="003B5A8A" w:rsidRPr="00D26C34">
        <w:rPr>
          <w:rFonts w:ascii="Times New Roman" w:hAnsi="Times New Roman"/>
          <w:sz w:val="24"/>
          <w:szCs w:val="24"/>
        </w:rPr>
        <w:t>del curs</w:t>
      </w:r>
      <w:r w:rsidR="005D2BDB" w:rsidRPr="00D26C34">
        <w:rPr>
          <w:rFonts w:ascii="Times New Roman" w:hAnsi="Times New Roman"/>
          <w:sz w:val="24"/>
          <w:szCs w:val="24"/>
        </w:rPr>
        <w:t>o, de idiosincras</w:t>
      </w:r>
      <w:r w:rsidR="00F57D37" w:rsidRPr="00D26C34">
        <w:rPr>
          <w:rFonts w:ascii="Times New Roman" w:hAnsi="Times New Roman"/>
          <w:sz w:val="24"/>
          <w:szCs w:val="24"/>
        </w:rPr>
        <w:t>ia</w:t>
      </w:r>
      <w:r w:rsidR="00A34B1D" w:rsidRPr="00D26C34">
        <w:rPr>
          <w:rFonts w:ascii="Times New Roman" w:hAnsi="Times New Roman"/>
          <w:sz w:val="24"/>
          <w:szCs w:val="24"/>
        </w:rPr>
        <w:t xml:space="preserve"> asincrónica</w:t>
      </w:r>
      <w:r w:rsidR="003B5A8A" w:rsidRPr="00D26C34">
        <w:rPr>
          <w:rFonts w:ascii="Times New Roman" w:hAnsi="Times New Roman"/>
          <w:sz w:val="24"/>
          <w:szCs w:val="24"/>
        </w:rPr>
        <w:t xml:space="preserve"> y </w:t>
      </w:r>
      <w:r w:rsidR="00A34B1D" w:rsidRPr="00D26C34">
        <w:rPr>
          <w:rFonts w:ascii="Times New Roman" w:hAnsi="Times New Roman"/>
          <w:sz w:val="24"/>
          <w:szCs w:val="24"/>
        </w:rPr>
        <w:t>sincrónica</w:t>
      </w:r>
      <w:r w:rsidR="003B5A8A" w:rsidRPr="00D26C34">
        <w:rPr>
          <w:rFonts w:ascii="Times New Roman" w:hAnsi="Times New Roman"/>
          <w:sz w:val="24"/>
          <w:szCs w:val="24"/>
        </w:rPr>
        <w:t xml:space="preserve"> </w:t>
      </w:r>
      <w:r w:rsidR="00402D7A" w:rsidRPr="00D26C34">
        <w:rPr>
          <w:rFonts w:ascii="Times New Roman" w:hAnsi="Times New Roman"/>
          <w:sz w:val="24"/>
          <w:szCs w:val="24"/>
        </w:rPr>
        <w:t xml:space="preserve">(Simonson &amp; Seepersaud, </w:t>
      </w:r>
      <w:r w:rsidR="00963850" w:rsidRPr="00D26C34">
        <w:rPr>
          <w:rFonts w:ascii="Times New Roman" w:hAnsi="Times New Roman"/>
          <w:sz w:val="24"/>
          <w:szCs w:val="24"/>
        </w:rPr>
        <w:t xml:space="preserve">2019, </w:t>
      </w:r>
      <w:r w:rsidR="00402D7A" w:rsidRPr="00D26C34">
        <w:rPr>
          <w:rFonts w:ascii="Times New Roman" w:hAnsi="Times New Roman"/>
          <w:sz w:val="24"/>
          <w:szCs w:val="24"/>
        </w:rPr>
        <w:t>pp. 1-3</w:t>
      </w:r>
      <w:r w:rsidR="00963850" w:rsidRPr="00D26C34">
        <w:rPr>
          <w:rFonts w:ascii="Times New Roman" w:hAnsi="Times New Roman"/>
          <w:sz w:val="24"/>
          <w:szCs w:val="24"/>
        </w:rPr>
        <w:t>, 106</w:t>
      </w:r>
      <w:r w:rsidR="00CE7486" w:rsidRPr="00D26C34">
        <w:rPr>
          <w:rFonts w:ascii="Times New Roman" w:hAnsi="Times New Roman"/>
          <w:sz w:val="24"/>
          <w:szCs w:val="24"/>
        </w:rPr>
        <w:t>; Simonson, Smaldino, &amp; Zvacek, 2015, pp. 9-10, 26</w:t>
      </w:r>
      <w:r w:rsidR="00CE7AD0" w:rsidRPr="00D26C34">
        <w:rPr>
          <w:rFonts w:ascii="Times New Roman" w:hAnsi="Times New Roman"/>
          <w:sz w:val="24"/>
          <w:szCs w:val="24"/>
        </w:rPr>
        <w:t>; Moore, 2019</w:t>
      </w:r>
      <w:r w:rsidR="00402D7A" w:rsidRPr="00D26C34">
        <w:rPr>
          <w:rFonts w:ascii="Times New Roman" w:hAnsi="Times New Roman"/>
          <w:sz w:val="24"/>
          <w:szCs w:val="24"/>
        </w:rPr>
        <w:t>)</w:t>
      </w:r>
      <w:r w:rsidRPr="00D26C34">
        <w:rPr>
          <w:rFonts w:ascii="Times New Roman" w:hAnsi="Times New Roman"/>
          <w:sz w:val="24"/>
          <w:szCs w:val="24"/>
        </w:rPr>
        <w:t>.</w:t>
      </w:r>
    </w:p>
    <w:p w14:paraId="41EDBF91" w14:textId="77777777" w:rsidR="009D6F00" w:rsidRPr="00D26C34" w:rsidRDefault="009D6F00" w:rsidP="00872984">
      <w:pPr>
        <w:spacing w:after="0" w:line="480" w:lineRule="auto"/>
        <w:ind w:left="705" w:hanging="705"/>
        <w:rPr>
          <w:rFonts w:ascii="Times New Roman" w:hAnsi="Times New Roman"/>
          <w:sz w:val="24"/>
          <w:szCs w:val="24"/>
        </w:rPr>
      </w:pPr>
      <w:r w:rsidRPr="00D26C34">
        <w:rPr>
          <w:rFonts w:ascii="Times New Roman" w:hAnsi="Times New Roman"/>
          <w:sz w:val="24"/>
          <w:szCs w:val="24"/>
        </w:rPr>
        <w:t>2.</w:t>
      </w:r>
      <w:r w:rsidR="007A6E3D" w:rsidRPr="00D26C34">
        <w:rPr>
          <w:rFonts w:ascii="Times New Roman" w:hAnsi="Times New Roman"/>
          <w:sz w:val="24"/>
          <w:szCs w:val="24"/>
        </w:rPr>
        <w:tab/>
      </w:r>
      <w:r w:rsidR="0034506C" w:rsidRPr="00D26C34">
        <w:rPr>
          <w:rFonts w:ascii="Times New Roman" w:hAnsi="Times New Roman"/>
          <w:b/>
          <w:sz w:val="24"/>
          <w:szCs w:val="24"/>
        </w:rPr>
        <w:t>Aprendizaje móvil</w:t>
      </w:r>
      <w:r w:rsidR="0034506C" w:rsidRPr="00D26C34">
        <w:rPr>
          <w:rFonts w:ascii="Times New Roman" w:hAnsi="Times New Roman"/>
          <w:sz w:val="24"/>
          <w:szCs w:val="24"/>
        </w:rPr>
        <w:t xml:space="preserve">. El aprendizaje móvil expresa aquella actividad cognitiva que se manifiesta </w:t>
      </w:r>
      <w:r w:rsidR="00A5576F" w:rsidRPr="00D26C34">
        <w:rPr>
          <w:rFonts w:ascii="Times New Roman" w:hAnsi="Times New Roman"/>
          <w:sz w:val="24"/>
          <w:szCs w:val="24"/>
        </w:rPr>
        <w:t xml:space="preserve">con la ayuda de la tecnología móvil, de esencia </w:t>
      </w:r>
      <w:r w:rsidR="00451C40" w:rsidRPr="00D26C34">
        <w:rPr>
          <w:rFonts w:ascii="Times New Roman" w:hAnsi="Times New Roman"/>
          <w:sz w:val="24"/>
          <w:szCs w:val="24"/>
        </w:rPr>
        <w:t xml:space="preserve">pedagógica, </w:t>
      </w:r>
      <w:r w:rsidR="00A5576F" w:rsidRPr="00D26C34">
        <w:rPr>
          <w:rFonts w:ascii="Times New Roman" w:hAnsi="Times New Roman"/>
          <w:sz w:val="24"/>
          <w:szCs w:val="24"/>
        </w:rPr>
        <w:t>ubicua, social</w:t>
      </w:r>
      <w:r w:rsidR="00667783" w:rsidRPr="00D26C34">
        <w:rPr>
          <w:rFonts w:ascii="Times New Roman" w:hAnsi="Times New Roman"/>
          <w:sz w:val="24"/>
          <w:szCs w:val="24"/>
        </w:rPr>
        <w:t xml:space="preserve"> </w:t>
      </w:r>
      <w:r w:rsidR="00A5576F" w:rsidRPr="00D26C34">
        <w:rPr>
          <w:rFonts w:ascii="Times New Roman" w:hAnsi="Times New Roman"/>
          <w:sz w:val="24"/>
          <w:szCs w:val="24"/>
        </w:rPr>
        <w:t xml:space="preserve">y </w:t>
      </w:r>
      <w:r w:rsidR="00366347" w:rsidRPr="00D26C34">
        <w:rPr>
          <w:rFonts w:ascii="Times New Roman" w:hAnsi="Times New Roman"/>
          <w:sz w:val="24"/>
          <w:szCs w:val="24"/>
        </w:rPr>
        <w:lastRenderedPageBreak/>
        <w:t>multi</w:t>
      </w:r>
      <w:r w:rsidR="004A78F1" w:rsidRPr="00D26C34">
        <w:rPr>
          <w:rFonts w:ascii="Times New Roman" w:hAnsi="Times New Roman"/>
          <w:sz w:val="24"/>
          <w:szCs w:val="24"/>
        </w:rPr>
        <w:t>-</w:t>
      </w:r>
      <w:r w:rsidR="00366347" w:rsidRPr="00D26C34">
        <w:rPr>
          <w:rFonts w:ascii="Times New Roman" w:hAnsi="Times New Roman"/>
          <w:sz w:val="24"/>
          <w:szCs w:val="24"/>
        </w:rPr>
        <w:t>contex</w:t>
      </w:r>
      <w:r w:rsidR="00A5576F" w:rsidRPr="00D26C34">
        <w:rPr>
          <w:rFonts w:ascii="Times New Roman" w:hAnsi="Times New Roman"/>
          <w:sz w:val="24"/>
          <w:szCs w:val="24"/>
        </w:rPr>
        <w:t>tual</w:t>
      </w:r>
      <w:r w:rsidR="000160E8" w:rsidRPr="00D26C34">
        <w:rPr>
          <w:rFonts w:ascii="Times New Roman" w:hAnsi="Times New Roman"/>
          <w:sz w:val="24"/>
          <w:szCs w:val="24"/>
        </w:rPr>
        <w:t>.  El mecanismo cardinal para la diseminación de la información académica multimedio</w:t>
      </w:r>
      <w:r w:rsidR="002A6C26" w:rsidRPr="00D26C34">
        <w:rPr>
          <w:rFonts w:ascii="Times New Roman" w:hAnsi="Times New Roman"/>
          <w:sz w:val="24"/>
          <w:szCs w:val="24"/>
        </w:rPr>
        <w:t>, al instante, son los artefacto</w:t>
      </w:r>
      <w:r w:rsidR="000160E8" w:rsidRPr="00D26C34">
        <w:rPr>
          <w:rFonts w:ascii="Times New Roman" w:hAnsi="Times New Roman"/>
          <w:sz w:val="24"/>
          <w:szCs w:val="24"/>
        </w:rPr>
        <w:t>s electrónicos inalámbricos y portátiles, es decir, los dispositivos móviles</w:t>
      </w:r>
      <w:r w:rsidR="00667783" w:rsidRPr="00D26C34">
        <w:rPr>
          <w:rFonts w:ascii="Times New Roman" w:hAnsi="Times New Roman"/>
          <w:sz w:val="24"/>
          <w:szCs w:val="24"/>
        </w:rPr>
        <w:t>.  Así, el aprendizaje móvil se trata de una estrategia instructiva, cimentada en la comunicación</w:t>
      </w:r>
      <w:r w:rsidR="00F761C0" w:rsidRPr="00D26C34">
        <w:rPr>
          <w:rFonts w:ascii="Times New Roman" w:hAnsi="Times New Roman"/>
          <w:sz w:val="24"/>
          <w:szCs w:val="24"/>
        </w:rPr>
        <w:t xml:space="preserve"> inalámbrica de datos digitales</w:t>
      </w:r>
      <w:r w:rsidR="00667783" w:rsidRPr="00D26C34">
        <w:rPr>
          <w:rFonts w:ascii="Times New Roman" w:hAnsi="Times New Roman"/>
          <w:sz w:val="24"/>
          <w:szCs w:val="24"/>
        </w:rPr>
        <w:t xml:space="preserve">, conectividad, </w:t>
      </w:r>
      <w:r w:rsidR="00F761C0" w:rsidRPr="00D26C34">
        <w:rPr>
          <w:rFonts w:ascii="Times New Roman" w:hAnsi="Times New Roman"/>
          <w:sz w:val="24"/>
          <w:szCs w:val="24"/>
        </w:rPr>
        <w:t xml:space="preserve">movilidad, y la </w:t>
      </w:r>
      <w:r w:rsidR="00667783" w:rsidRPr="00D26C34">
        <w:rPr>
          <w:rFonts w:ascii="Times New Roman" w:hAnsi="Times New Roman"/>
          <w:sz w:val="24"/>
          <w:szCs w:val="24"/>
        </w:rPr>
        <w:t>interactividad dinámica</w:t>
      </w:r>
      <w:r w:rsidR="00451C40" w:rsidRPr="00D26C34">
        <w:rPr>
          <w:rFonts w:ascii="Times New Roman" w:hAnsi="Times New Roman"/>
          <w:sz w:val="24"/>
          <w:szCs w:val="24"/>
        </w:rPr>
        <w:t xml:space="preserve"> con el contenido y</w:t>
      </w:r>
      <w:r w:rsidR="00667783" w:rsidRPr="00D26C34">
        <w:rPr>
          <w:rFonts w:ascii="Times New Roman" w:hAnsi="Times New Roman"/>
          <w:sz w:val="24"/>
          <w:szCs w:val="24"/>
        </w:rPr>
        <w:t xml:space="preserve"> los procesos educativos de colaboraci</w:t>
      </w:r>
      <w:r w:rsidR="00CF2B52" w:rsidRPr="00D26C34">
        <w:rPr>
          <w:rFonts w:ascii="Times New Roman" w:hAnsi="Times New Roman"/>
          <w:sz w:val="24"/>
          <w:szCs w:val="24"/>
        </w:rPr>
        <w:t xml:space="preserve">ón.  La perspectiva móvil como metodología pedagógica y de aprendizaje, permite que los alumnos se sitúen bajo una diversidad magna de </w:t>
      </w:r>
      <w:r w:rsidR="00F761C0" w:rsidRPr="00D26C34">
        <w:rPr>
          <w:rFonts w:ascii="Times New Roman" w:hAnsi="Times New Roman"/>
          <w:sz w:val="24"/>
          <w:szCs w:val="24"/>
        </w:rPr>
        <w:t>contextos</w:t>
      </w:r>
      <w:r w:rsidR="00CF2B52" w:rsidRPr="00D26C34">
        <w:rPr>
          <w:rFonts w:ascii="Times New Roman" w:hAnsi="Times New Roman"/>
          <w:sz w:val="24"/>
          <w:szCs w:val="24"/>
        </w:rPr>
        <w:t xml:space="preserve"> </w:t>
      </w:r>
      <w:r w:rsidR="00451C40" w:rsidRPr="00D26C34">
        <w:rPr>
          <w:rFonts w:ascii="Times New Roman" w:hAnsi="Times New Roman"/>
          <w:sz w:val="24"/>
          <w:szCs w:val="24"/>
        </w:rPr>
        <w:t xml:space="preserve">y </w:t>
      </w:r>
      <w:r w:rsidR="00CF2B52" w:rsidRPr="00D26C34">
        <w:rPr>
          <w:rFonts w:ascii="Times New Roman" w:hAnsi="Times New Roman"/>
          <w:sz w:val="24"/>
          <w:szCs w:val="24"/>
        </w:rPr>
        <w:t>espacios</w:t>
      </w:r>
      <w:r w:rsidR="00F761C0" w:rsidRPr="00D26C34">
        <w:rPr>
          <w:rFonts w:ascii="Times New Roman" w:hAnsi="Times New Roman"/>
          <w:sz w:val="24"/>
          <w:szCs w:val="24"/>
        </w:rPr>
        <w:t>/</w:t>
      </w:r>
      <w:r w:rsidR="00CF2B52" w:rsidRPr="00D26C34">
        <w:rPr>
          <w:rFonts w:ascii="Times New Roman" w:hAnsi="Times New Roman"/>
          <w:sz w:val="24"/>
          <w:szCs w:val="24"/>
        </w:rPr>
        <w:t xml:space="preserve">lugares virtuales </w:t>
      </w:r>
      <w:r w:rsidR="00451C40" w:rsidRPr="00D26C34">
        <w:rPr>
          <w:rFonts w:ascii="Times New Roman" w:hAnsi="Times New Roman"/>
          <w:sz w:val="24"/>
          <w:szCs w:val="24"/>
        </w:rPr>
        <w:t xml:space="preserve">dinámicos, </w:t>
      </w:r>
      <w:r w:rsidR="00CF2B52" w:rsidRPr="00D26C34">
        <w:rPr>
          <w:rFonts w:ascii="Times New Roman" w:hAnsi="Times New Roman"/>
          <w:sz w:val="24"/>
          <w:szCs w:val="24"/>
        </w:rPr>
        <w:t xml:space="preserve">que facilitan los procesos para el aprendizaje aumentado </w:t>
      </w:r>
      <w:r w:rsidR="00A5576F" w:rsidRPr="00D26C34">
        <w:rPr>
          <w:rFonts w:ascii="Times New Roman" w:hAnsi="Times New Roman"/>
          <w:sz w:val="24"/>
          <w:szCs w:val="24"/>
        </w:rPr>
        <w:t>(</w:t>
      </w:r>
      <w:r w:rsidR="004440AF" w:rsidRPr="00D26C34">
        <w:rPr>
          <w:rFonts w:ascii="Times New Roman" w:hAnsi="Times New Roman"/>
          <w:sz w:val="24"/>
          <w:szCs w:val="24"/>
        </w:rPr>
        <w:t>Crompton, 2013;</w:t>
      </w:r>
      <w:r w:rsidR="00310B15" w:rsidRPr="00D26C34">
        <w:t xml:space="preserve"> </w:t>
      </w:r>
      <w:r w:rsidR="00310B15" w:rsidRPr="00D26C34">
        <w:rPr>
          <w:rFonts w:ascii="Times New Roman" w:hAnsi="Times New Roman"/>
          <w:sz w:val="24"/>
          <w:szCs w:val="24"/>
        </w:rPr>
        <w:t>Kukulska-Hulme, 2009;</w:t>
      </w:r>
      <w:r w:rsidR="004440AF" w:rsidRPr="00D26C34">
        <w:rPr>
          <w:rFonts w:ascii="Times New Roman" w:hAnsi="Times New Roman"/>
          <w:sz w:val="24"/>
          <w:szCs w:val="24"/>
        </w:rPr>
        <w:t xml:space="preserve"> Quinn, 2011, pp. 1, 10, 18, 21, 27-28; </w:t>
      </w:r>
      <w:r w:rsidR="00662C89" w:rsidRPr="00D26C34">
        <w:rPr>
          <w:rFonts w:ascii="Times New Roman" w:hAnsi="Times New Roman"/>
          <w:sz w:val="24"/>
          <w:szCs w:val="24"/>
        </w:rPr>
        <w:t xml:space="preserve">O’Malley et al., 2005; </w:t>
      </w:r>
      <w:r w:rsidR="004440AF" w:rsidRPr="00D26C34">
        <w:rPr>
          <w:rFonts w:ascii="Times New Roman" w:hAnsi="Times New Roman"/>
          <w:sz w:val="24"/>
          <w:szCs w:val="24"/>
        </w:rPr>
        <w:t>Traxler, 2011;</w:t>
      </w:r>
      <w:r w:rsidR="004330C7" w:rsidRPr="00D26C34">
        <w:rPr>
          <w:rFonts w:ascii="Times New Roman" w:hAnsi="Times New Roman"/>
          <w:sz w:val="24"/>
          <w:szCs w:val="24"/>
        </w:rPr>
        <w:t xml:space="preserve"> Traxler &amp; Kukulska-Hulme, 2005).</w:t>
      </w:r>
    </w:p>
    <w:p w14:paraId="58DAE3BC" w14:textId="77777777" w:rsidR="00337AB4" w:rsidRPr="00D26C34" w:rsidRDefault="00337AB4" w:rsidP="00872984">
      <w:pPr>
        <w:spacing w:after="0" w:line="480" w:lineRule="auto"/>
        <w:ind w:left="705" w:hanging="705"/>
        <w:rPr>
          <w:rFonts w:ascii="Times New Roman" w:hAnsi="Times New Roman"/>
          <w:sz w:val="24"/>
          <w:szCs w:val="24"/>
        </w:rPr>
      </w:pPr>
      <w:r w:rsidRPr="00D26C34">
        <w:rPr>
          <w:rFonts w:ascii="Times New Roman" w:hAnsi="Times New Roman"/>
          <w:sz w:val="24"/>
          <w:szCs w:val="24"/>
        </w:rPr>
        <w:t>3.</w:t>
      </w:r>
      <w:r w:rsidRPr="00D26C34">
        <w:rPr>
          <w:rFonts w:ascii="Times New Roman" w:hAnsi="Times New Roman"/>
          <w:sz w:val="24"/>
          <w:szCs w:val="24"/>
        </w:rPr>
        <w:tab/>
      </w:r>
      <w:r w:rsidRPr="00D26C34">
        <w:rPr>
          <w:rFonts w:ascii="Times New Roman" w:hAnsi="Times New Roman"/>
          <w:b/>
          <w:sz w:val="24"/>
          <w:szCs w:val="24"/>
        </w:rPr>
        <w:t>Ubicuidad</w:t>
      </w:r>
      <w:r w:rsidRPr="00D26C34">
        <w:rPr>
          <w:rFonts w:ascii="Times New Roman" w:hAnsi="Times New Roman"/>
          <w:sz w:val="24"/>
          <w:szCs w:val="24"/>
        </w:rPr>
        <w:t>. Con</w:t>
      </w:r>
      <w:r w:rsidR="00B27B59" w:rsidRPr="00D26C34">
        <w:rPr>
          <w:rFonts w:ascii="Times New Roman" w:hAnsi="Times New Roman"/>
          <w:sz w:val="24"/>
          <w:szCs w:val="24"/>
        </w:rPr>
        <w:t>texto que alude a una acción que</w:t>
      </w:r>
      <w:r w:rsidRPr="00D26C34">
        <w:rPr>
          <w:rFonts w:ascii="Times New Roman" w:hAnsi="Times New Roman"/>
          <w:sz w:val="24"/>
          <w:szCs w:val="24"/>
        </w:rPr>
        <w:t xml:space="preserve"> se manifiesta en cualquie</w:t>
      </w:r>
      <w:r w:rsidR="00E44891" w:rsidRPr="00D26C34">
        <w:rPr>
          <w:rFonts w:ascii="Times New Roman" w:hAnsi="Times New Roman"/>
          <w:sz w:val="24"/>
          <w:szCs w:val="24"/>
        </w:rPr>
        <w:t>r ubicación, comúnmente coligada</w:t>
      </w:r>
      <w:r w:rsidRPr="00D26C34">
        <w:rPr>
          <w:rFonts w:ascii="Times New Roman" w:hAnsi="Times New Roman"/>
          <w:sz w:val="24"/>
          <w:szCs w:val="24"/>
        </w:rPr>
        <w:t xml:space="preserve"> a las tecnologías de la información y telecomunicaciones expedidas sin restricciones de espacio o tiempo.  Estas propie</w:t>
      </w:r>
      <w:r w:rsidR="00024884" w:rsidRPr="00D26C34">
        <w:rPr>
          <w:rFonts w:ascii="Times New Roman" w:hAnsi="Times New Roman"/>
          <w:sz w:val="24"/>
          <w:szCs w:val="24"/>
        </w:rPr>
        <w:t>dades se identifican con las</w:t>
      </w:r>
      <w:r w:rsidRPr="00D26C34">
        <w:rPr>
          <w:rFonts w:ascii="Times New Roman" w:hAnsi="Times New Roman"/>
          <w:sz w:val="24"/>
          <w:szCs w:val="24"/>
        </w:rPr>
        <w:t xml:space="preserve"> tecnologías digitales móviles y en aquellas empleadas como prendas de vestir</w:t>
      </w:r>
      <w:r w:rsidR="00E44891" w:rsidRPr="00D26C34">
        <w:rPr>
          <w:rFonts w:ascii="Times New Roman" w:hAnsi="Times New Roman"/>
          <w:sz w:val="24"/>
          <w:szCs w:val="24"/>
        </w:rPr>
        <w:t xml:space="preserve"> (wearable technologies)</w:t>
      </w:r>
      <w:r w:rsidRPr="00D26C34">
        <w:rPr>
          <w:rFonts w:ascii="Times New Roman" w:hAnsi="Times New Roman"/>
          <w:sz w:val="24"/>
          <w:szCs w:val="24"/>
        </w:rPr>
        <w:t>, particularmente bajo el entorno de la educación experimentada</w:t>
      </w:r>
      <w:r w:rsidR="00B524C5" w:rsidRPr="00D26C34">
        <w:rPr>
          <w:rFonts w:ascii="Times New Roman" w:hAnsi="Times New Roman"/>
          <w:sz w:val="24"/>
          <w:szCs w:val="24"/>
        </w:rPr>
        <w:t xml:space="preserve"> por medios virtuales innovadore</w:t>
      </w:r>
      <w:r w:rsidRPr="00D26C34">
        <w:rPr>
          <w:rFonts w:ascii="Times New Roman" w:hAnsi="Times New Roman"/>
          <w:sz w:val="24"/>
          <w:szCs w:val="24"/>
        </w:rPr>
        <w:t>s (Downing, Covington, Covington, Barret, &amp; Covington, 2017, p. 516; Nucera, et al., 2018).</w:t>
      </w:r>
    </w:p>
    <w:p w14:paraId="605F76C4" w14:textId="77777777" w:rsidR="0011101D" w:rsidRPr="00D26C34" w:rsidRDefault="00337AB4" w:rsidP="00C9533F">
      <w:pPr>
        <w:spacing w:after="0" w:line="480" w:lineRule="auto"/>
        <w:ind w:left="705" w:hanging="705"/>
        <w:rPr>
          <w:rFonts w:ascii="Times New Roman" w:hAnsi="Times New Roman"/>
          <w:sz w:val="24"/>
          <w:szCs w:val="24"/>
        </w:rPr>
      </w:pPr>
      <w:r w:rsidRPr="00D26C34">
        <w:rPr>
          <w:rFonts w:ascii="Times New Roman" w:hAnsi="Times New Roman"/>
          <w:sz w:val="24"/>
          <w:szCs w:val="24"/>
        </w:rPr>
        <w:t>4</w:t>
      </w:r>
      <w:r w:rsidR="00872984" w:rsidRPr="00D26C34">
        <w:rPr>
          <w:rFonts w:ascii="Times New Roman" w:hAnsi="Times New Roman"/>
          <w:sz w:val="24"/>
          <w:szCs w:val="24"/>
        </w:rPr>
        <w:t>.</w:t>
      </w:r>
      <w:r w:rsidR="00872984" w:rsidRPr="00D26C34">
        <w:rPr>
          <w:rFonts w:ascii="Times New Roman" w:hAnsi="Times New Roman"/>
          <w:sz w:val="24"/>
          <w:szCs w:val="24"/>
        </w:rPr>
        <w:tab/>
      </w:r>
      <w:r w:rsidR="00872984" w:rsidRPr="00D26C34">
        <w:rPr>
          <w:rFonts w:ascii="Times New Roman" w:hAnsi="Times New Roman"/>
          <w:b/>
          <w:sz w:val="24"/>
          <w:szCs w:val="24"/>
        </w:rPr>
        <w:t>Aprendizaje ub</w:t>
      </w:r>
      <w:r w:rsidR="002334B1" w:rsidRPr="00D26C34">
        <w:rPr>
          <w:rFonts w:ascii="Times New Roman" w:hAnsi="Times New Roman"/>
          <w:b/>
          <w:sz w:val="24"/>
          <w:szCs w:val="24"/>
        </w:rPr>
        <w:t>i</w:t>
      </w:r>
      <w:r w:rsidR="00C9533F" w:rsidRPr="00D26C34">
        <w:rPr>
          <w:rFonts w:ascii="Times New Roman" w:hAnsi="Times New Roman"/>
          <w:b/>
          <w:sz w:val="24"/>
          <w:szCs w:val="24"/>
        </w:rPr>
        <w:t>cuo</w:t>
      </w:r>
      <w:r w:rsidR="00C9533F" w:rsidRPr="00D26C34">
        <w:rPr>
          <w:rFonts w:ascii="Times New Roman" w:hAnsi="Times New Roman"/>
          <w:sz w:val="24"/>
          <w:szCs w:val="24"/>
        </w:rPr>
        <w:t>.</w:t>
      </w:r>
      <w:r w:rsidR="00872984" w:rsidRPr="00D26C34">
        <w:rPr>
          <w:rFonts w:ascii="Times New Roman" w:hAnsi="Times New Roman"/>
          <w:sz w:val="24"/>
          <w:szCs w:val="24"/>
        </w:rPr>
        <w:t xml:space="preserve"> Se refiera al aprendizaje que se expone en cualquier lugar y en cualquier momento, operado por medio tecnologías modernas</w:t>
      </w:r>
      <w:r w:rsidR="00FE549A" w:rsidRPr="00D26C34">
        <w:rPr>
          <w:rFonts w:ascii="Times New Roman" w:hAnsi="Times New Roman"/>
          <w:sz w:val="24"/>
          <w:szCs w:val="24"/>
        </w:rPr>
        <w:t>, identificadas como dispositivos móviles</w:t>
      </w:r>
      <w:r w:rsidR="00A87E27" w:rsidRPr="00D26C34">
        <w:rPr>
          <w:rFonts w:ascii="Times New Roman" w:hAnsi="Times New Roman"/>
          <w:sz w:val="24"/>
          <w:szCs w:val="24"/>
        </w:rPr>
        <w:t xml:space="preserve">.  La actividad educativa derivada a través de un entorno ubicuo se </w:t>
      </w:r>
      <w:r w:rsidR="00F74B99" w:rsidRPr="00D26C34">
        <w:rPr>
          <w:rFonts w:ascii="Times New Roman" w:hAnsi="Times New Roman"/>
          <w:sz w:val="24"/>
          <w:szCs w:val="24"/>
        </w:rPr>
        <w:t>caracteriza por ser inmedia</w:t>
      </w:r>
      <w:r w:rsidR="00A87E27" w:rsidRPr="00D26C34">
        <w:rPr>
          <w:rFonts w:ascii="Times New Roman" w:hAnsi="Times New Roman"/>
          <w:sz w:val="24"/>
          <w:szCs w:val="24"/>
        </w:rPr>
        <w:t>ta, se accede desde cualquier lugar en el espacio virtual inalámbrico y propicia la interacción social, de índole sincr</w:t>
      </w:r>
      <w:r w:rsidR="00FD547C" w:rsidRPr="00D26C34">
        <w:rPr>
          <w:rFonts w:ascii="Times New Roman" w:hAnsi="Times New Roman"/>
          <w:sz w:val="24"/>
          <w:szCs w:val="24"/>
        </w:rPr>
        <w:t>ónica o</w:t>
      </w:r>
      <w:r w:rsidR="00A87E27" w:rsidRPr="00D26C34">
        <w:rPr>
          <w:rFonts w:ascii="Times New Roman" w:hAnsi="Times New Roman"/>
          <w:sz w:val="24"/>
          <w:szCs w:val="24"/>
        </w:rPr>
        <w:t xml:space="preserve"> asincrónica</w:t>
      </w:r>
      <w:r w:rsidR="00CD6268" w:rsidRPr="00D26C34">
        <w:rPr>
          <w:rFonts w:ascii="Times New Roman" w:hAnsi="Times New Roman"/>
          <w:sz w:val="24"/>
          <w:szCs w:val="24"/>
        </w:rPr>
        <w:t>.  Entonces, fundamentad</w:t>
      </w:r>
      <w:r w:rsidR="00DF3404" w:rsidRPr="00D26C34">
        <w:rPr>
          <w:rFonts w:ascii="Times New Roman" w:hAnsi="Times New Roman"/>
          <w:sz w:val="24"/>
          <w:szCs w:val="24"/>
        </w:rPr>
        <w:t>o en el discernimiento</w:t>
      </w:r>
      <w:r w:rsidR="006B3CA6" w:rsidRPr="00D26C34">
        <w:rPr>
          <w:rFonts w:ascii="Times New Roman" w:hAnsi="Times New Roman"/>
          <w:sz w:val="24"/>
          <w:szCs w:val="24"/>
        </w:rPr>
        <w:t xml:space="preserve"> de las circunstancias</w:t>
      </w:r>
      <w:r w:rsidR="00CD6268" w:rsidRPr="00D26C34">
        <w:rPr>
          <w:rFonts w:ascii="Times New Roman" w:hAnsi="Times New Roman"/>
          <w:sz w:val="24"/>
          <w:szCs w:val="24"/>
        </w:rPr>
        <w:t xml:space="preserve"> y la presencia social, </w:t>
      </w:r>
      <w:r w:rsidR="00CD6268" w:rsidRPr="00D26C34">
        <w:rPr>
          <w:rFonts w:ascii="Times New Roman" w:hAnsi="Times New Roman"/>
          <w:sz w:val="24"/>
          <w:szCs w:val="24"/>
        </w:rPr>
        <w:lastRenderedPageBreak/>
        <w:t>el aprendizaje ubicuo se enriquece</w:t>
      </w:r>
      <w:r w:rsidR="006B3CA6" w:rsidRPr="00D26C34">
        <w:rPr>
          <w:rFonts w:ascii="Times New Roman" w:hAnsi="Times New Roman"/>
          <w:sz w:val="24"/>
          <w:szCs w:val="24"/>
        </w:rPr>
        <w:t xml:space="preserve"> de</w:t>
      </w:r>
      <w:r w:rsidR="00DF3404" w:rsidRPr="00D26C34">
        <w:rPr>
          <w:rFonts w:ascii="Times New Roman" w:hAnsi="Times New Roman"/>
          <w:sz w:val="24"/>
          <w:szCs w:val="24"/>
        </w:rPr>
        <w:t xml:space="preserve"> los procesos cognitivo</w:t>
      </w:r>
      <w:r w:rsidR="006B3CA6" w:rsidRPr="00D26C34">
        <w:rPr>
          <w:rFonts w:ascii="Times New Roman" w:hAnsi="Times New Roman"/>
          <w:sz w:val="24"/>
          <w:szCs w:val="24"/>
        </w:rPr>
        <w:t>s que emanan del intercambio de ideas e información en colectividad, incluyendo las inte</w:t>
      </w:r>
      <w:r w:rsidR="00187F3B" w:rsidRPr="00D26C34">
        <w:rPr>
          <w:rFonts w:ascii="Times New Roman" w:hAnsi="Times New Roman"/>
          <w:sz w:val="24"/>
          <w:szCs w:val="24"/>
        </w:rPr>
        <w:t>racciones plasma</w:t>
      </w:r>
      <w:r w:rsidR="006B3CA6" w:rsidRPr="00D26C34">
        <w:rPr>
          <w:rFonts w:ascii="Times New Roman" w:hAnsi="Times New Roman"/>
          <w:sz w:val="24"/>
          <w:szCs w:val="24"/>
        </w:rPr>
        <w:t>das entre los propios educandos, independiente del lugar y el tiempo</w:t>
      </w:r>
      <w:r w:rsidR="00FD547C" w:rsidRPr="00D26C34">
        <w:rPr>
          <w:rFonts w:ascii="Times New Roman" w:hAnsi="Times New Roman"/>
          <w:sz w:val="24"/>
          <w:szCs w:val="24"/>
        </w:rPr>
        <w:t xml:space="preserve"> (</w:t>
      </w:r>
      <w:r w:rsidR="009613DA" w:rsidRPr="00D26C34">
        <w:rPr>
          <w:rFonts w:ascii="Times New Roman" w:hAnsi="Times New Roman"/>
          <w:sz w:val="24"/>
          <w:szCs w:val="24"/>
        </w:rPr>
        <w:t xml:space="preserve">El-Bishouty, Ogata, &amp; Yano, 2011; </w:t>
      </w:r>
      <w:r w:rsidR="005E6BD8" w:rsidRPr="00D26C34">
        <w:rPr>
          <w:rFonts w:ascii="Times New Roman" w:hAnsi="Times New Roman"/>
          <w:sz w:val="24"/>
          <w:szCs w:val="24"/>
        </w:rPr>
        <w:t xml:space="preserve">Hanewald &amp; Ng, 2011; </w:t>
      </w:r>
      <w:r w:rsidR="006F6D79" w:rsidRPr="00D26C34">
        <w:rPr>
          <w:rFonts w:ascii="Times New Roman" w:hAnsi="Times New Roman"/>
          <w:sz w:val="24"/>
          <w:szCs w:val="24"/>
        </w:rPr>
        <w:t xml:space="preserve">Kekwaletswe, 2011; </w:t>
      </w:r>
      <w:r w:rsidR="004342D6" w:rsidRPr="00D26C34">
        <w:rPr>
          <w:rFonts w:ascii="Times New Roman" w:hAnsi="Times New Roman"/>
          <w:sz w:val="24"/>
          <w:szCs w:val="24"/>
        </w:rPr>
        <w:t>Yu, Lee, &amp; Ewing, 2015).</w:t>
      </w:r>
    </w:p>
    <w:p w14:paraId="495C2461" w14:textId="77777777" w:rsidR="005D55C2" w:rsidRPr="00D26C34" w:rsidRDefault="00337AB4" w:rsidP="00C9533F">
      <w:pPr>
        <w:spacing w:after="0" w:line="480" w:lineRule="auto"/>
        <w:ind w:left="705" w:hanging="705"/>
        <w:rPr>
          <w:rFonts w:ascii="Times New Roman" w:hAnsi="Times New Roman"/>
          <w:sz w:val="24"/>
          <w:szCs w:val="24"/>
        </w:rPr>
      </w:pPr>
      <w:r w:rsidRPr="00D26C34">
        <w:rPr>
          <w:rFonts w:ascii="Times New Roman" w:hAnsi="Times New Roman"/>
          <w:sz w:val="24"/>
          <w:szCs w:val="24"/>
        </w:rPr>
        <w:t>5</w:t>
      </w:r>
      <w:r w:rsidR="005D55C2" w:rsidRPr="00D26C34">
        <w:rPr>
          <w:rFonts w:ascii="Times New Roman" w:hAnsi="Times New Roman"/>
          <w:sz w:val="24"/>
          <w:szCs w:val="24"/>
        </w:rPr>
        <w:t>.</w:t>
      </w:r>
      <w:r w:rsidR="005D55C2" w:rsidRPr="00D26C34">
        <w:rPr>
          <w:rFonts w:ascii="Times New Roman" w:hAnsi="Times New Roman"/>
          <w:sz w:val="24"/>
          <w:szCs w:val="24"/>
        </w:rPr>
        <w:tab/>
      </w:r>
      <w:r w:rsidR="005D55C2" w:rsidRPr="00D26C34">
        <w:rPr>
          <w:rFonts w:ascii="Times New Roman" w:hAnsi="Times New Roman"/>
          <w:b/>
          <w:sz w:val="24"/>
          <w:szCs w:val="24"/>
        </w:rPr>
        <w:t>Tecnología móvil.</w:t>
      </w:r>
      <w:r w:rsidR="005D55C2" w:rsidRPr="00D26C34">
        <w:rPr>
          <w:rFonts w:ascii="Times New Roman" w:hAnsi="Times New Roman"/>
          <w:sz w:val="24"/>
          <w:szCs w:val="24"/>
        </w:rPr>
        <w:t xml:space="preserve"> Alude a la</w:t>
      </w:r>
      <w:r w:rsidR="0049242C" w:rsidRPr="00D26C34">
        <w:rPr>
          <w:rFonts w:ascii="Times New Roman" w:hAnsi="Times New Roman"/>
          <w:sz w:val="24"/>
          <w:szCs w:val="24"/>
        </w:rPr>
        <w:t>s</w:t>
      </w:r>
      <w:r w:rsidR="005D55C2" w:rsidRPr="00D26C34">
        <w:rPr>
          <w:rFonts w:ascii="Times New Roman" w:hAnsi="Times New Roman"/>
          <w:sz w:val="24"/>
          <w:szCs w:val="24"/>
        </w:rPr>
        <w:t xml:space="preserve"> tecnología</w:t>
      </w:r>
      <w:r w:rsidR="0049242C" w:rsidRPr="00D26C34">
        <w:rPr>
          <w:rFonts w:ascii="Times New Roman" w:hAnsi="Times New Roman"/>
          <w:sz w:val="24"/>
          <w:szCs w:val="24"/>
        </w:rPr>
        <w:t>s</w:t>
      </w:r>
      <w:r w:rsidR="005D55C2" w:rsidRPr="00D26C34">
        <w:rPr>
          <w:rFonts w:ascii="Times New Roman" w:hAnsi="Times New Roman"/>
          <w:sz w:val="24"/>
          <w:szCs w:val="24"/>
        </w:rPr>
        <w:t xml:space="preserve"> encauzada</w:t>
      </w:r>
      <w:r w:rsidR="0049242C" w:rsidRPr="00D26C34">
        <w:rPr>
          <w:rFonts w:ascii="Times New Roman" w:hAnsi="Times New Roman"/>
          <w:sz w:val="24"/>
          <w:szCs w:val="24"/>
        </w:rPr>
        <w:t>s</w:t>
      </w:r>
      <w:r w:rsidR="005D55C2" w:rsidRPr="00D26C34">
        <w:rPr>
          <w:rFonts w:ascii="Times New Roman" w:hAnsi="Times New Roman"/>
          <w:sz w:val="24"/>
          <w:szCs w:val="24"/>
        </w:rPr>
        <w:t xml:space="preserve"> por sistemas </w:t>
      </w:r>
      <w:r w:rsidR="0049242C" w:rsidRPr="00D26C34">
        <w:rPr>
          <w:rFonts w:ascii="Times New Roman" w:hAnsi="Times New Roman"/>
          <w:sz w:val="24"/>
          <w:szCs w:val="24"/>
        </w:rPr>
        <w:t xml:space="preserve">inalámbricos </w:t>
      </w:r>
      <w:r w:rsidR="005D55C2" w:rsidRPr="00D26C34">
        <w:rPr>
          <w:rFonts w:ascii="Times New Roman" w:hAnsi="Times New Roman"/>
          <w:sz w:val="24"/>
          <w:szCs w:val="24"/>
        </w:rPr>
        <w:t>portátiles</w:t>
      </w:r>
      <w:r w:rsidR="0049242C" w:rsidRPr="00D26C34">
        <w:rPr>
          <w:rFonts w:ascii="Times New Roman" w:hAnsi="Times New Roman"/>
          <w:sz w:val="24"/>
          <w:szCs w:val="24"/>
        </w:rPr>
        <w:t>, en particular aquellas</w:t>
      </w:r>
      <w:r w:rsidR="005D55C2" w:rsidRPr="00D26C34">
        <w:rPr>
          <w:rFonts w:ascii="Times New Roman" w:hAnsi="Times New Roman"/>
          <w:sz w:val="24"/>
          <w:szCs w:val="24"/>
        </w:rPr>
        <w:t xml:space="preserve"> dedicad</w:t>
      </w:r>
      <w:r w:rsidR="0049242C" w:rsidRPr="00D26C34">
        <w:rPr>
          <w:rFonts w:ascii="Times New Roman" w:hAnsi="Times New Roman"/>
          <w:sz w:val="24"/>
          <w:szCs w:val="24"/>
        </w:rPr>
        <w:t>as</w:t>
      </w:r>
      <w:r w:rsidR="005D55C2" w:rsidRPr="00D26C34">
        <w:rPr>
          <w:rFonts w:ascii="Times New Roman" w:hAnsi="Times New Roman"/>
          <w:sz w:val="24"/>
          <w:szCs w:val="24"/>
        </w:rPr>
        <w:t xml:space="preserve"> a las comunicaciones celulares</w:t>
      </w:r>
      <w:r w:rsidR="0049242C" w:rsidRPr="00D26C34">
        <w:rPr>
          <w:rFonts w:ascii="Times New Roman" w:hAnsi="Times New Roman"/>
          <w:sz w:val="24"/>
          <w:szCs w:val="24"/>
        </w:rPr>
        <w:t>, es decir, el uso amplio de f</w:t>
      </w:r>
      <w:r w:rsidR="00B47891" w:rsidRPr="00D26C34">
        <w:rPr>
          <w:rFonts w:ascii="Times New Roman" w:hAnsi="Times New Roman"/>
          <w:sz w:val="24"/>
          <w:szCs w:val="24"/>
        </w:rPr>
        <w:t>recuencias radiales que favorece</w:t>
      </w:r>
      <w:r w:rsidR="0049242C" w:rsidRPr="00D26C34">
        <w:rPr>
          <w:rFonts w:ascii="Times New Roman" w:hAnsi="Times New Roman"/>
          <w:sz w:val="24"/>
          <w:szCs w:val="24"/>
        </w:rPr>
        <w:t xml:space="preserve"> la transmisión de diversos elementos multimedios, como lo son los datos de texto, voz, video y otros.  Las tecnologías móviles permiten llevar a cabo funciones digitales de informática, dado</w:t>
      </w:r>
      <w:r w:rsidR="00B22614" w:rsidRPr="00D26C34">
        <w:rPr>
          <w:rFonts w:ascii="Times New Roman" w:hAnsi="Times New Roman"/>
          <w:sz w:val="24"/>
          <w:szCs w:val="24"/>
        </w:rPr>
        <w:t xml:space="preserve"> su conexión a los recursos de las redes inalámbricas, com</w:t>
      </w:r>
      <w:r w:rsidR="0034382E" w:rsidRPr="00D26C34">
        <w:rPr>
          <w:rFonts w:ascii="Times New Roman" w:hAnsi="Times New Roman"/>
          <w:sz w:val="24"/>
          <w:szCs w:val="24"/>
        </w:rPr>
        <w:t>únmente descartando las</w:t>
      </w:r>
      <w:r w:rsidR="00B22614" w:rsidRPr="00D26C34">
        <w:rPr>
          <w:rFonts w:ascii="Times New Roman" w:hAnsi="Times New Roman"/>
          <w:sz w:val="24"/>
          <w:szCs w:val="24"/>
        </w:rPr>
        <w:t xml:space="preserve"> </w:t>
      </w:r>
      <w:r w:rsidR="003763AE" w:rsidRPr="00D26C34">
        <w:rPr>
          <w:rFonts w:ascii="Times New Roman" w:hAnsi="Times New Roman"/>
          <w:sz w:val="24"/>
          <w:szCs w:val="24"/>
        </w:rPr>
        <w:t>restricciones</w:t>
      </w:r>
      <w:r w:rsidR="0034382E" w:rsidRPr="00D26C34">
        <w:rPr>
          <w:rFonts w:ascii="Times New Roman" w:hAnsi="Times New Roman"/>
          <w:sz w:val="24"/>
          <w:szCs w:val="24"/>
        </w:rPr>
        <w:t xml:space="preserve"> de tiempo y ubicación</w:t>
      </w:r>
      <w:r w:rsidR="0049242C" w:rsidRPr="00D26C34">
        <w:rPr>
          <w:rFonts w:ascii="Times New Roman" w:hAnsi="Times New Roman"/>
          <w:sz w:val="24"/>
          <w:szCs w:val="24"/>
        </w:rPr>
        <w:t xml:space="preserve"> </w:t>
      </w:r>
      <w:r w:rsidR="005D55C2" w:rsidRPr="00D26C34">
        <w:rPr>
          <w:rFonts w:ascii="Times New Roman" w:hAnsi="Times New Roman"/>
          <w:sz w:val="24"/>
          <w:szCs w:val="24"/>
        </w:rPr>
        <w:t>(</w:t>
      </w:r>
      <w:r w:rsidR="00255BC7" w:rsidRPr="00D26C34">
        <w:rPr>
          <w:rFonts w:ascii="Times New Roman" w:hAnsi="Times New Roman"/>
          <w:sz w:val="24"/>
          <w:szCs w:val="24"/>
        </w:rPr>
        <w:t>Crossan, McKelvey, &amp; Curran, 2018; Haghshenas, Shahbazi, Sadeghzadeh, &amp; Nassiriyar, 2016).</w:t>
      </w:r>
    </w:p>
    <w:p w14:paraId="6EEC7BA5" w14:textId="77777777" w:rsidR="00813AFD" w:rsidRPr="00D26C34" w:rsidRDefault="00337AB4" w:rsidP="00C9533F">
      <w:pPr>
        <w:spacing w:after="0" w:line="480" w:lineRule="auto"/>
        <w:ind w:left="705" w:hanging="705"/>
        <w:rPr>
          <w:rFonts w:ascii="Times New Roman" w:hAnsi="Times New Roman"/>
          <w:sz w:val="24"/>
          <w:szCs w:val="24"/>
        </w:rPr>
      </w:pPr>
      <w:r w:rsidRPr="00D26C34">
        <w:rPr>
          <w:rFonts w:ascii="Times New Roman" w:hAnsi="Times New Roman"/>
          <w:sz w:val="24"/>
          <w:szCs w:val="24"/>
        </w:rPr>
        <w:t>6</w:t>
      </w:r>
      <w:r w:rsidR="00813AFD" w:rsidRPr="00D26C34">
        <w:rPr>
          <w:rFonts w:ascii="Times New Roman" w:hAnsi="Times New Roman"/>
          <w:sz w:val="24"/>
          <w:szCs w:val="24"/>
        </w:rPr>
        <w:t>.</w:t>
      </w:r>
      <w:r w:rsidR="00813AFD" w:rsidRPr="00D26C34">
        <w:rPr>
          <w:rFonts w:ascii="Times New Roman" w:hAnsi="Times New Roman"/>
          <w:sz w:val="24"/>
          <w:szCs w:val="24"/>
        </w:rPr>
        <w:tab/>
      </w:r>
      <w:r w:rsidR="00813AFD" w:rsidRPr="00D26C34">
        <w:rPr>
          <w:rFonts w:ascii="Times New Roman" w:hAnsi="Times New Roman"/>
          <w:b/>
          <w:sz w:val="24"/>
          <w:szCs w:val="24"/>
        </w:rPr>
        <w:t>Dispositivos móviles</w:t>
      </w:r>
      <w:r w:rsidR="00813AFD" w:rsidRPr="00D26C34">
        <w:rPr>
          <w:rFonts w:ascii="Times New Roman" w:hAnsi="Times New Roman"/>
          <w:sz w:val="24"/>
          <w:szCs w:val="24"/>
        </w:rPr>
        <w:t xml:space="preserve">. </w:t>
      </w:r>
      <w:r w:rsidR="007358B8" w:rsidRPr="00D26C34">
        <w:rPr>
          <w:rFonts w:ascii="Times New Roman" w:hAnsi="Times New Roman"/>
          <w:sz w:val="24"/>
          <w:szCs w:val="24"/>
        </w:rPr>
        <w:t xml:space="preserve">Los dispositivos móviles consisten </w:t>
      </w:r>
      <w:r w:rsidR="00882A0D" w:rsidRPr="00D26C34">
        <w:rPr>
          <w:rFonts w:ascii="Times New Roman" w:hAnsi="Times New Roman"/>
          <w:sz w:val="24"/>
          <w:szCs w:val="24"/>
        </w:rPr>
        <w:t>en</w:t>
      </w:r>
      <w:r w:rsidR="007358B8" w:rsidRPr="00D26C34">
        <w:rPr>
          <w:rFonts w:ascii="Times New Roman" w:hAnsi="Times New Roman"/>
          <w:sz w:val="24"/>
          <w:szCs w:val="24"/>
        </w:rPr>
        <w:t xml:space="preserve"> sistemas de informática</w:t>
      </w:r>
      <w:r w:rsidR="009878EA" w:rsidRPr="00D26C34">
        <w:rPr>
          <w:rFonts w:ascii="Times New Roman" w:hAnsi="Times New Roman"/>
          <w:sz w:val="24"/>
          <w:szCs w:val="24"/>
        </w:rPr>
        <w:t xml:space="preserve"> portátiles </w:t>
      </w:r>
      <w:r w:rsidR="005B0DE1" w:rsidRPr="00D26C34">
        <w:rPr>
          <w:rFonts w:ascii="Times New Roman" w:hAnsi="Times New Roman"/>
          <w:sz w:val="24"/>
          <w:szCs w:val="24"/>
        </w:rPr>
        <w:t xml:space="preserve">y ubicuos, </w:t>
      </w:r>
      <w:r w:rsidR="00236652" w:rsidRPr="00D26C34">
        <w:rPr>
          <w:rFonts w:ascii="Times New Roman" w:hAnsi="Times New Roman"/>
          <w:sz w:val="24"/>
          <w:szCs w:val="24"/>
        </w:rPr>
        <w:t>lo</w:t>
      </w:r>
      <w:r w:rsidR="00CE3EEE" w:rsidRPr="00D26C34">
        <w:rPr>
          <w:rFonts w:ascii="Times New Roman" w:hAnsi="Times New Roman"/>
          <w:sz w:val="24"/>
          <w:szCs w:val="24"/>
        </w:rPr>
        <w:t>s cuales forman parte de la arquitectura digital</w:t>
      </w:r>
      <w:r w:rsidR="00236652" w:rsidRPr="00D26C34">
        <w:rPr>
          <w:rFonts w:ascii="Times New Roman" w:hAnsi="Times New Roman"/>
          <w:sz w:val="24"/>
          <w:szCs w:val="24"/>
        </w:rPr>
        <w:t xml:space="preserve"> inalá</w:t>
      </w:r>
      <w:r w:rsidR="00032826" w:rsidRPr="00D26C34">
        <w:rPr>
          <w:rFonts w:ascii="Times New Roman" w:hAnsi="Times New Roman"/>
          <w:sz w:val="24"/>
          <w:szCs w:val="24"/>
        </w:rPr>
        <w:t>m</w:t>
      </w:r>
      <w:r w:rsidR="00CE3EEE" w:rsidRPr="00D26C34">
        <w:rPr>
          <w:rFonts w:ascii="Times New Roman" w:hAnsi="Times New Roman"/>
          <w:sz w:val="24"/>
          <w:szCs w:val="24"/>
        </w:rPr>
        <w:t>brica</w:t>
      </w:r>
      <w:r w:rsidR="00236652" w:rsidRPr="00D26C34">
        <w:rPr>
          <w:rFonts w:ascii="Times New Roman" w:hAnsi="Times New Roman"/>
          <w:sz w:val="24"/>
          <w:szCs w:val="24"/>
        </w:rPr>
        <w:t xml:space="preserve"> </w:t>
      </w:r>
      <w:r w:rsidR="005C025C" w:rsidRPr="00D26C34">
        <w:rPr>
          <w:rFonts w:ascii="Times New Roman" w:hAnsi="Times New Roman"/>
          <w:sz w:val="24"/>
          <w:szCs w:val="24"/>
        </w:rPr>
        <w:t>adscrita</w:t>
      </w:r>
      <w:r w:rsidR="00CE3EEE" w:rsidRPr="00D26C34">
        <w:rPr>
          <w:rFonts w:ascii="Times New Roman" w:hAnsi="Times New Roman"/>
          <w:sz w:val="24"/>
          <w:szCs w:val="24"/>
        </w:rPr>
        <w:t xml:space="preserve"> a</w:t>
      </w:r>
      <w:r w:rsidR="00236652" w:rsidRPr="00D26C34">
        <w:rPr>
          <w:rFonts w:ascii="Times New Roman" w:hAnsi="Times New Roman"/>
          <w:sz w:val="24"/>
          <w:szCs w:val="24"/>
        </w:rPr>
        <w:t xml:space="preserve"> </w:t>
      </w:r>
      <w:r w:rsidR="00032826" w:rsidRPr="00D26C34">
        <w:rPr>
          <w:rFonts w:ascii="Times New Roman" w:hAnsi="Times New Roman"/>
          <w:sz w:val="24"/>
          <w:szCs w:val="24"/>
        </w:rPr>
        <w:t xml:space="preserve">las </w:t>
      </w:r>
      <w:r w:rsidR="00236652" w:rsidRPr="00D26C34">
        <w:rPr>
          <w:rFonts w:ascii="Times New Roman" w:hAnsi="Times New Roman"/>
          <w:sz w:val="24"/>
          <w:szCs w:val="24"/>
        </w:rPr>
        <w:t>telecomunicaciones</w:t>
      </w:r>
      <w:r w:rsidR="000461B7" w:rsidRPr="00D26C34">
        <w:rPr>
          <w:rFonts w:ascii="Times New Roman" w:hAnsi="Times New Roman"/>
          <w:sz w:val="24"/>
          <w:szCs w:val="24"/>
        </w:rPr>
        <w:t xml:space="preserve"> de largo alcance</w:t>
      </w:r>
      <w:r w:rsidR="00CE3EEE" w:rsidRPr="00D26C34">
        <w:rPr>
          <w:rFonts w:ascii="Times New Roman" w:hAnsi="Times New Roman"/>
          <w:sz w:val="24"/>
          <w:szCs w:val="24"/>
        </w:rPr>
        <w:t>.  Los mencionados artefactos electr</w:t>
      </w:r>
      <w:r w:rsidR="005C025C" w:rsidRPr="00D26C34">
        <w:rPr>
          <w:rFonts w:ascii="Times New Roman" w:hAnsi="Times New Roman"/>
          <w:sz w:val="24"/>
          <w:szCs w:val="24"/>
        </w:rPr>
        <w:t>ónicos, pu</w:t>
      </w:r>
      <w:r w:rsidR="00CE3EEE" w:rsidRPr="00D26C34">
        <w:rPr>
          <w:rFonts w:ascii="Times New Roman" w:hAnsi="Times New Roman"/>
          <w:sz w:val="24"/>
          <w:szCs w:val="24"/>
        </w:rPr>
        <w:t>ede</w:t>
      </w:r>
      <w:r w:rsidR="00604A54" w:rsidRPr="00D26C34">
        <w:rPr>
          <w:rFonts w:ascii="Times New Roman" w:hAnsi="Times New Roman"/>
          <w:sz w:val="24"/>
          <w:szCs w:val="24"/>
        </w:rPr>
        <w:t>n</w:t>
      </w:r>
      <w:r w:rsidR="00CE3EEE" w:rsidRPr="00D26C34">
        <w:rPr>
          <w:rFonts w:ascii="Times New Roman" w:hAnsi="Times New Roman"/>
          <w:sz w:val="24"/>
          <w:szCs w:val="24"/>
        </w:rPr>
        <w:t xml:space="preserve"> ser </w:t>
      </w:r>
      <w:r w:rsidR="009878EA" w:rsidRPr="00D26C34">
        <w:rPr>
          <w:rFonts w:ascii="Times New Roman" w:hAnsi="Times New Roman"/>
          <w:sz w:val="24"/>
          <w:szCs w:val="24"/>
        </w:rPr>
        <w:t>operados con pantallas táctiles o teclados pequeños</w:t>
      </w:r>
      <w:r w:rsidR="00942F62" w:rsidRPr="00D26C34">
        <w:rPr>
          <w:rFonts w:ascii="Times New Roman" w:hAnsi="Times New Roman"/>
          <w:sz w:val="24"/>
          <w:szCs w:val="24"/>
        </w:rPr>
        <w:t xml:space="preserve">.  </w:t>
      </w:r>
      <w:r w:rsidR="00CE3EEE" w:rsidRPr="00D26C34">
        <w:rPr>
          <w:rFonts w:ascii="Times New Roman" w:hAnsi="Times New Roman"/>
          <w:sz w:val="24"/>
          <w:szCs w:val="24"/>
        </w:rPr>
        <w:t xml:space="preserve">Cada uno de los dispositivos móviles, poseen la capacidad de trabajar con múltiples aplicaciones y </w:t>
      </w:r>
      <w:r w:rsidR="005C025C" w:rsidRPr="00D26C34">
        <w:rPr>
          <w:rFonts w:ascii="Times New Roman" w:hAnsi="Times New Roman"/>
          <w:sz w:val="24"/>
          <w:szCs w:val="24"/>
        </w:rPr>
        <w:t>funcionan con</w:t>
      </w:r>
      <w:r w:rsidR="00CE3EEE" w:rsidRPr="00D26C34">
        <w:rPr>
          <w:rFonts w:ascii="Times New Roman" w:hAnsi="Times New Roman"/>
          <w:sz w:val="24"/>
          <w:szCs w:val="24"/>
        </w:rPr>
        <w:t xml:space="preserve"> varios sistemas opera</w:t>
      </w:r>
      <w:r w:rsidR="00942F62" w:rsidRPr="00D26C34">
        <w:rPr>
          <w:rFonts w:ascii="Times New Roman" w:hAnsi="Times New Roman"/>
          <w:sz w:val="24"/>
          <w:szCs w:val="24"/>
        </w:rPr>
        <w:t xml:space="preserve">tivos.  </w:t>
      </w:r>
      <w:r w:rsidR="005C025C" w:rsidRPr="00D26C34">
        <w:rPr>
          <w:rFonts w:ascii="Times New Roman" w:hAnsi="Times New Roman"/>
          <w:sz w:val="24"/>
          <w:szCs w:val="24"/>
        </w:rPr>
        <w:t>Los di</w:t>
      </w:r>
      <w:r w:rsidR="00831442" w:rsidRPr="00D26C34">
        <w:rPr>
          <w:rFonts w:ascii="Times New Roman" w:hAnsi="Times New Roman"/>
          <w:sz w:val="24"/>
          <w:szCs w:val="24"/>
        </w:rPr>
        <w:t>spositivos electrónicos más comu</w:t>
      </w:r>
      <w:r w:rsidR="005C025C" w:rsidRPr="00D26C34">
        <w:rPr>
          <w:rFonts w:ascii="Times New Roman" w:hAnsi="Times New Roman"/>
          <w:sz w:val="24"/>
          <w:szCs w:val="24"/>
        </w:rPr>
        <w:t>nes son</w:t>
      </w:r>
      <w:r w:rsidR="00157F44" w:rsidRPr="00D26C34">
        <w:rPr>
          <w:rFonts w:ascii="Times New Roman" w:hAnsi="Times New Roman"/>
          <w:sz w:val="24"/>
          <w:szCs w:val="24"/>
        </w:rPr>
        <w:t xml:space="preserve"> aquellos</w:t>
      </w:r>
      <w:r w:rsidR="005C025C" w:rsidRPr="00D26C34">
        <w:rPr>
          <w:rFonts w:ascii="Times New Roman" w:hAnsi="Times New Roman"/>
          <w:sz w:val="24"/>
          <w:szCs w:val="24"/>
        </w:rPr>
        <w:t xml:space="preserve"> que </w:t>
      </w:r>
      <w:r w:rsidR="005B0DE1" w:rsidRPr="00D26C34">
        <w:rPr>
          <w:rFonts w:ascii="Times New Roman" w:hAnsi="Times New Roman"/>
          <w:sz w:val="24"/>
          <w:szCs w:val="24"/>
        </w:rPr>
        <w:t>se ajustan en las manos</w:t>
      </w:r>
      <w:r w:rsidR="005C025C" w:rsidRPr="00D26C34">
        <w:rPr>
          <w:rFonts w:ascii="Times New Roman" w:hAnsi="Times New Roman"/>
          <w:sz w:val="24"/>
          <w:szCs w:val="24"/>
        </w:rPr>
        <w:t xml:space="preserve"> </w:t>
      </w:r>
      <w:r w:rsidR="00B016EA" w:rsidRPr="00D26C34">
        <w:rPr>
          <w:rFonts w:ascii="Times New Roman" w:hAnsi="Times New Roman"/>
          <w:sz w:val="24"/>
          <w:szCs w:val="24"/>
        </w:rPr>
        <w:t xml:space="preserve">del </w:t>
      </w:r>
      <w:r w:rsidR="005C025C" w:rsidRPr="00D26C34">
        <w:rPr>
          <w:rFonts w:ascii="Times New Roman" w:hAnsi="Times New Roman"/>
          <w:sz w:val="24"/>
          <w:szCs w:val="24"/>
        </w:rPr>
        <w:t>usuario</w:t>
      </w:r>
      <w:r w:rsidR="005B0DE1" w:rsidRPr="00D26C34">
        <w:rPr>
          <w:rFonts w:ascii="Times New Roman" w:hAnsi="Times New Roman"/>
          <w:sz w:val="24"/>
          <w:szCs w:val="24"/>
        </w:rPr>
        <w:t xml:space="preserve">, como lo son </w:t>
      </w:r>
      <w:r w:rsidR="009878EA" w:rsidRPr="00D26C34">
        <w:rPr>
          <w:rFonts w:ascii="Times New Roman" w:hAnsi="Times New Roman"/>
          <w:sz w:val="24"/>
          <w:szCs w:val="24"/>
        </w:rPr>
        <w:t xml:space="preserve">los teléfonos inteligentes </w:t>
      </w:r>
      <w:r w:rsidR="005B0DE1" w:rsidRPr="00D26C34">
        <w:rPr>
          <w:rFonts w:ascii="Times New Roman" w:hAnsi="Times New Roman"/>
          <w:sz w:val="24"/>
          <w:szCs w:val="24"/>
        </w:rPr>
        <w:t>y las tabletas digitales</w:t>
      </w:r>
      <w:r w:rsidR="0031299D" w:rsidRPr="00D26C34">
        <w:rPr>
          <w:rFonts w:ascii="Times New Roman" w:hAnsi="Times New Roman"/>
          <w:sz w:val="24"/>
          <w:szCs w:val="24"/>
        </w:rPr>
        <w:t xml:space="preserve"> (Hwang, 2015; Stowell, Tanner, &amp; Tomasino, 2015).</w:t>
      </w:r>
    </w:p>
    <w:p w14:paraId="0150640E" w14:textId="77777777" w:rsidR="00E9369D" w:rsidRPr="00D26C34" w:rsidRDefault="00337AB4" w:rsidP="00C9533F">
      <w:pPr>
        <w:spacing w:after="0" w:line="480" w:lineRule="auto"/>
        <w:ind w:left="705" w:hanging="705"/>
        <w:rPr>
          <w:rFonts w:ascii="Times New Roman" w:hAnsi="Times New Roman"/>
          <w:sz w:val="24"/>
          <w:szCs w:val="24"/>
        </w:rPr>
      </w:pPr>
      <w:r w:rsidRPr="00D26C34">
        <w:rPr>
          <w:rFonts w:ascii="Times New Roman" w:hAnsi="Times New Roman"/>
          <w:sz w:val="24"/>
          <w:szCs w:val="24"/>
        </w:rPr>
        <w:t>7</w:t>
      </w:r>
      <w:r w:rsidR="005B40BF" w:rsidRPr="00D26C34">
        <w:rPr>
          <w:rFonts w:ascii="Times New Roman" w:hAnsi="Times New Roman"/>
          <w:sz w:val="24"/>
          <w:szCs w:val="24"/>
        </w:rPr>
        <w:t>.</w:t>
      </w:r>
      <w:r w:rsidR="005B40BF" w:rsidRPr="00D26C34">
        <w:rPr>
          <w:rFonts w:ascii="Times New Roman" w:hAnsi="Times New Roman"/>
          <w:sz w:val="24"/>
          <w:szCs w:val="24"/>
        </w:rPr>
        <w:tab/>
      </w:r>
      <w:r w:rsidR="005B40BF" w:rsidRPr="00D26C34">
        <w:rPr>
          <w:rFonts w:ascii="Times New Roman" w:hAnsi="Times New Roman"/>
          <w:b/>
          <w:sz w:val="24"/>
          <w:szCs w:val="24"/>
        </w:rPr>
        <w:t>Medios sociales móviles</w:t>
      </w:r>
      <w:r w:rsidR="005B40BF" w:rsidRPr="00D26C34">
        <w:rPr>
          <w:rFonts w:ascii="Times New Roman" w:hAnsi="Times New Roman"/>
          <w:sz w:val="24"/>
          <w:szCs w:val="24"/>
        </w:rPr>
        <w:t>.  Los medios sociales móviles</w:t>
      </w:r>
      <w:r w:rsidR="004111F4" w:rsidRPr="00D26C34">
        <w:rPr>
          <w:rFonts w:ascii="Times New Roman" w:hAnsi="Times New Roman"/>
          <w:sz w:val="24"/>
          <w:szCs w:val="24"/>
        </w:rPr>
        <w:t xml:space="preserve"> </w:t>
      </w:r>
      <w:r w:rsidR="00CF7D79" w:rsidRPr="00D26C34">
        <w:rPr>
          <w:rFonts w:ascii="Times New Roman" w:hAnsi="Times New Roman"/>
          <w:sz w:val="24"/>
          <w:szCs w:val="24"/>
        </w:rPr>
        <w:t xml:space="preserve">constituyen aquellos </w:t>
      </w:r>
      <w:r w:rsidR="004111F4" w:rsidRPr="00D26C34">
        <w:rPr>
          <w:rFonts w:ascii="Times New Roman" w:hAnsi="Times New Roman"/>
          <w:sz w:val="24"/>
          <w:szCs w:val="24"/>
        </w:rPr>
        <w:t xml:space="preserve">programados o aplicaciones </w:t>
      </w:r>
      <w:r w:rsidR="00091060" w:rsidRPr="00D26C34">
        <w:rPr>
          <w:rFonts w:ascii="Times New Roman" w:hAnsi="Times New Roman"/>
          <w:sz w:val="24"/>
          <w:szCs w:val="24"/>
        </w:rPr>
        <w:t>orientados hacia</w:t>
      </w:r>
      <w:r w:rsidR="004111F4" w:rsidRPr="00D26C34">
        <w:rPr>
          <w:rFonts w:ascii="Times New Roman" w:hAnsi="Times New Roman"/>
          <w:sz w:val="24"/>
          <w:szCs w:val="24"/>
        </w:rPr>
        <w:t xml:space="preserve"> los entornos sociales de conectividad </w:t>
      </w:r>
      <w:r w:rsidR="00091060" w:rsidRPr="00D26C34">
        <w:rPr>
          <w:rFonts w:ascii="Times New Roman" w:hAnsi="Times New Roman"/>
          <w:sz w:val="24"/>
          <w:szCs w:val="24"/>
        </w:rPr>
        <w:t>móvil</w:t>
      </w:r>
      <w:r w:rsidR="004111F4" w:rsidRPr="00D26C34">
        <w:rPr>
          <w:rFonts w:ascii="Times New Roman" w:hAnsi="Times New Roman"/>
          <w:sz w:val="24"/>
          <w:szCs w:val="24"/>
        </w:rPr>
        <w:t xml:space="preserve">, </w:t>
      </w:r>
      <w:r w:rsidR="004111F4" w:rsidRPr="00D26C34">
        <w:rPr>
          <w:rFonts w:ascii="Times New Roman" w:hAnsi="Times New Roman"/>
          <w:sz w:val="24"/>
          <w:szCs w:val="24"/>
        </w:rPr>
        <w:lastRenderedPageBreak/>
        <w:t>con</w:t>
      </w:r>
      <w:r w:rsidR="00091060" w:rsidRPr="00D26C34">
        <w:rPr>
          <w:rFonts w:ascii="Times New Roman" w:hAnsi="Times New Roman"/>
          <w:sz w:val="24"/>
          <w:szCs w:val="24"/>
        </w:rPr>
        <w:t>figurados en las plataformas de la internet</w:t>
      </w:r>
      <w:r w:rsidR="00B016EA" w:rsidRPr="00D26C34">
        <w:rPr>
          <w:rFonts w:ascii="Times New Roman" w:hAnsi="Times New Roman"/>
          <w:sz w:val="24"/>
          <w:szCs w:val="24"/>
        </w:rPr>
        <w:t>/web</w:t>
      </w:r>
      <w:r w:rsidR="00091060" w:rsidRPr="00D26C34">
        <w:rPr>
          <w:rFonts w:ascii="Times New Roman" w:hAnsi="Times New Roman"/>
          <w:sz w:val="24"/>
          <w:szCs w:val="24"/>
        </w:rPr>
        <w:t>.  Son, pues, los servicios que proveen las redes sociales convenidas para los ingenios electrónicos portátiles, desde los cuales los usuarios poseen la capacidad de socializar</w:t>
      </w:r>
      <w:r w:rsidR="002024D4" w:rsidRPr="00D26C34">
        <w:rPr>
          <w:rFonts w:ascii="Times New Roman" w:hAnsi="Times New Roman"/>
          <w:sz w:val="24"/>
          <w:szCs w:val="24"/>
        </w:rPr>
        <w:t xml:space="preserve"> ubicuamente, incluyendo las comunicaciones simultáneas con otras personas, el</w:t>
      </w:r>
      <w:r w:rsidR="00091060" w:rsidRPr="00D26C34">
        <w:rPr>
          <w:rFonts w:ascii="Times New Roman" w:hAnsi="Times New Roman"/>
          <w:sz w:val="24"/>
          <w:szCs w:val="24"/>
        </w:rPr>
        <w:t xml:space="preserve"> </w:t>
      </w:r>
      <w:r w:rsidR="002024D4" w:rsidRPr="00D26C34">
        <w:rPr>
          <w:rFonts w:ascii="Times New Roman" w:hAnsi="Times New Roman"/>
          <w:sz w:val="24"/>
          <w:szCs w:val="24"/>
        </w:rPr>
        <w:t xml:space="preserve">poder </w:t>
      </w:r>
      <w:r w:rsidR="00091060" w:rsidRPr="00D26C34">
        <w:rPr>
          <w:rFonts w:ascii="Times New Roman" w:hAnsi="Times New Roman"/>
          <w:sz w:val="24"/>
          <w:szCs w:val="24"/>
        </w:rPr>
        <w:t>compartir información</w:t>
      </w:r>
      <w:r w:rsidR="002024D4" w:rsidRPr="00D26C34">
        <w:rPr>
          <w:rFonts w:ascii="Times New Roman" w:hAnsi="Times New Roman"/>
          <w:sz w:val="24"/>
          <w:szCs w:val="24"/>
        </w:rPr>
        <w:t xml:space="preserve"> entr</w:t>
      </w:r>
      <w:r w:rsidR="00A560C3" w:rsidRPr="00D26C34">
        <w:rPr>
          <w:rFonts w:ascii="Times New Roman" w:hAnsi="Times New Roman"/>
          <w:sz w:val="24"/>
          <w:szCs w:val="24"/>
        </w:rPr>
        <w:t>e grupos o comun</w:t>
      </w:r>
      <w:r w:rsidR="00F05E9B" w:rsidRPr="00D26C34">
        <w:rPr>
          <w:rFonts w:ascii="Times New Roman" w:hAnsi="Times New Roman"/>
          <w:sz w:val="24"/>
          <w:szCs w:val="24"/>
        </w:rPr>
        <w:t>i</w:t>
      </w:r>
      <w:r w:rsidR="00A560C3" w:rsidRPr="00D26C34">
        <w:rPr>
          <w:rFonts w:ascii="Times New Roman" w:hAnsi="Times New Roman"/>
          <w:sz w:val="24"/>
          <w:szCs w:val="24"/>
        </w:rPr>
        <w:t>dades virtuales</w:t>
      </w:r>
      <w:r w:rsidR="002024D4" w:rsidRPr="00D26C34">
        <w:rPr>
          <w:rFonts w:ascii="Times New Roman" w:hAnsi="Times New Roman"/>
          <w:sz w:val="24"/>
          <w:szCs w:val="24"/>
        </w:rPr>
        <w:t xml:space="preserve"> y </w:t>
      </w:r>
      <w:r w:rsidR="00A560C3" w:rsidRPr="00D26C34">
        <w:rPr>
          <w:rFonts w:ascii="Times New Roman" w:hAnsi="Times New Roman"/>
          <w:sz w:val="24"/>
          <w:szCs w:val="24"/>
        </w:rPr>
        <w:t>como</w:t>
      </w:r>
      <w:r w:rsidR="00E9369D" w:rsidRPr="00D26C34">
        <w:rPr>
          <w:rFonts w:ascii="Times New Roman" w:hAnsi="Times New Roman"/>
          <w:sz w:val="24"/>
          <w:szCs w:val="24"/>
        </w:rPr>
        <w:t xml:space="preserve"> estrategia pedagógica de colaboración y aprendizaje social</w:t>
      </w:r>
      <w:r w:rsidR="00A560C3" w:rsidRPr="00D26C34">
        <w:rPr>
          <w:rFonts w:ascii="Times New Roman" w:hAnsi="Times New Roman"/>
          <w:sz w:val="24"/>
          <w:szCs w:val="24"/>
        </w:rPr>
        <w:t xml:space="preserve"> </w:t>
      </w:r>
      <w:r w:rsidR="00B016EA" w:rsidRPr="00D26C34">
        <w:rPr>
          <w:rFonts w:ascii="Times New Roman" w:hAnsi="Times New Roman"/>
          <w:sz w:val="24"/>
          <w:szCs w:val="24"/>
        </w:rPr>
        <w:t xml:space="preserve">de </w:t>
      </w:r>
      <w:r w:rsidR="00A560C3" w:rsidRPr="00D26C34">
        <w:rPr>
          <w:rFonts w:ascii="Times New Roman" w:hAnsi="Times New Roman"/>
          <w:sz w:val="24"/>
          <w:szCs w:val="24"/>
        </w:rPr>
        <w:t>finalidad educativa</w:t>
      </w:r>
      <w:r w:rsidR="00667EEC" w:rsidRPr="00D26C34">
        <w:rPr>
          <w:rFonts w:ascii="Times New Roman" w:hAnsi="Times New Roman"/>
          <w:sz w:val="24"/>
          <w:szCs w:val="24"/>
        </w:rPr>
        <w:t>, entre otros designios</w:t>
      </w:r>
      <w:r w:rsidR="00E9369D" w:rsidRPr="00D26C34">
        <w:rPr>
          <w:rFonts w:ascii="Times New Roman" w:hAnsi="Times New Roman"/>
          <w:sz w:val="24"/>
          <w:szCs w:val="24"/>
        </w:rPr>
        <w:t xml:space="preserve"> (Humphreys, 2013; Mentor, 2018; Yeh, &amp; Swinehart, 2018; Zhenhui &amp; Sulei, 2019).</w:t>
      </w:r>
    </w:p>
    <w:p w14:paraId="041B0AFC" w14:textId="77777777" w:rsidR="003045FE" w:rsidRPr="00D26C34" w:rsidRDefault="00337AB4" w:rsidP="00C9533F">
      <w:pPr>
        <w:spacing w:after="0" w:line="480" w:lineRule="auto"/>
        <w:ind w:left="705" w:hanging="705"/>
        <w:rPr>
          <w:rFonts w:ascii="Times New Roman" w:hAnsi="Times New Roman"/>
          <w:sz w:val="24"/>
          <w:szCs w:val="24"/>
        </w:rPr>
      </w:pPr>
      <w:r w:rsidRPr="00D26C34">
        <w:rPr>
          <w:rFonts w:ascii="Times New Roman" w:hAnsi="Times New Roman"/>
          <w:sz w:val="24"/>
          <w:szCs w:val="24"/>
        </w:rPr>
        <w:t>8</w:t>
      </w:r>
      <w:r w:rsidR="003045FE" w:rsidRPr="00D26C34">
        <w:rPr>
          <w:rFonts w:ascii="Times New Roman" w:hAnsi="Times New Roman"/>
          <w:sz w:val="24"/>
          <w:szCs w:val="24"/>
        </w:rPr>
        <w:t>.</w:t>
      </w:r>
      <w:r w:rsidR="003045FE" w:rsidRPr="00D26C34">
        <w:rPr>
          <w:rFonts w:ascii="Times New Roman" w:hAnsi="Times New Roman"/>
          <w:sz w:val="24"/>
          <w:szCs w:val="24"/>
        </w:rPr>
        <w:tab/>
      </w:r>
      <w:r w:rsidR="003045FE" w:rsidRPr="00D26C34">
        <w:rPr>
          <w:rFonts w:ascii="Times New Roman" w:hAnsi="Times New Roman"/>
          <w:b/>
          <w:sz w:val="24"/>
          <w:szCs w:val="24"/>
        </w:rPr>
        <w:t>Web 2.0</w:t>
      </w:r>
      <w:r w:rsidR="003045FE" w:rsidRPr="00D26C34">
        <w:rPr>
          <w:rFonts w:ascii="Times New Roman" w:hAnsi="Times New Roman"/>
          <w:sz w:val="24"/>
          <w:szCs w:val="24"/>
        </w:rPr>
        <w:t xml:space="preserve">. </w:t>
      </w:r>
      <w:r w:rsidR="00452D18" w:rsidRPr="00D26C34">
        <w:rPr>
          <w:rFonts w:ascii="Times New Roman" w:hAnsi="Times New Roman"/>
          <w:sz w:val="24"/>
          <w:szCs w:val="24"/>
        </w:rPr>
        <w:t>Esta dimensión del web se refiere</w:t>
      </w:r>
      <w:r w:rsidR="003045FE" w:rsidRPr="00D26C34">
        <w:rPr>
          <w:rFonts w:ascii="Times New Roman" w:hAnsi="Times New Roman"/>
          <w:sz w:val="24"/>
          <w:szCs w:val="24"/>
        </w:rPr>
        <w:t xml:space="preserve"> </w:t>
      </w:r>
      <w:r w:rsidR="00452D18" w:rsidRPr="00D26C34">
        <w:rPr>
          <w:rFonts w:ascii="Times New Roman" w:hAnsi="Times New Roman"/>
          <w:sz w:val="24"/>
          <w:szCs w:val="24"/>
        </w:rPr>
        <w:t xml:space="preserve">a la vertiente de </w:t>
      </w:r>
      <w:r w:rsidR="003045FE" w:rsidRPr="00D26C34">
        <w:rPr>
          <w:rFonts w:ascii="Times New Roman" w:hAnsi="Times New Roman"/>
          <w:sz w:val="24"/>
          <w:szCs w:val="24"/>
        </w:rPr>
        <w:t>las plataformas sociales que provee el web semántico</w:t>
      </w:r>
      <w:r w:rsidR="003C648B" w:rsidRPr="00D26C34">
        <w:rPr>
          <w:rFonts w:ascii="Times New Roman" w:hAnsi="Times New Roman"/>
          <w:sz w:val="24"/>
          <w:szCs w:val="24"/>
        </w:rPr>
        <w:t xml:space="preserve">.  </w:t>
      </w:r>
      <w:r w:rsidR="005B39E2" w:rsidRPr="00D26C34">
        <w:rPr>
          <w:rFonts w:ascii="Times New Roman" w:hAnsi="Times New Roman"/>
          <w:sz w:val="24"/>
          <w:szCs w:val="24"/>
        </w:rPr>
        <w:t>De interé</w:t>
      </w:r>
      <w:r w:rsidR="00AF5E71" w:rsidRPr="00D26C34">
        <w:rPr>
          <w:rFonts w:ascii="Times New Roman" w:hAnsi="Times New Roman"/>
          <w:sz w:val="24"/>
          <w:szCs w:val="24"/>
        </w:rPr>
        <w:t>s</w:t>
      </w:r>
      <w:r w:rsidR="00452D18" w:rsidRPr="00D26C34">
        <w:rPr>
          <w:rFonts w:ascii="Times New Roman" w:hAnsi="Times New Roman"/>
          <w:sz w:val="24"/>
          <w:szCs w:val="24"/>
        </w:rPr>
        <w:t xml:space="preserve"> particular en el escenario instructivo, son las herramientas de colaboración, el desarrollo de material educativo </w:t>
      </w:r>
      <w:r w:rsidR="00631807" w:rsidRPr="00D26C34">
        <w:rPr>
          <w:rFonts w:ascii="Times New Roman" w:hAnsi="Times New Roman"/>
          <w:sz w:val="24"/>
          <w:szCs w:val="24"/>
        </w:rPr>
        <w:t>y otras vent</w:t>
      </w:r>
      <w:r w:rsidR="00452D18" w:rsidRPr="00D26C34">
        <w:rPr>
          <w:rFonts w:ascii="Times New Roman" w:hAnsi="Times New Roman"/>
          <w:sz w:val="24"/>
          <w:szCs w:val="24"/>
        </w:rPr>
        <w:t>ajas pedagógicas que consta el web 2.0</w:t>
      </w:r>
      <w:r w:rsidR="003045FE" w:rsidRPr="00D26C34">
        <w:rPr>
          <w:rFonts w:ascii="Times New Roman" w:hAnsi="Times New Roman"/>
          <w:sz w:val="24"/>
          <w:szCs w:val="24"/>
        </w:rPr>
        <w:t xml:space="preserve"> (</w:t>
      </w:r>
      <w:r w:rsidR="00452D18" w:rsidRPr="00D26C34">
        <w:rPr>
          <w:rFonts w:ascii="Times New Roman" w:hAnsi="Times New Roman"/>
          <w:sz w:val="24"/>
          <w:szCs w:val="24"/>
        </w:rPr>
        <w:t xml:space="preserve">Abel, </w:t>
      </w:r>
      <w:r w:rsidR="00AF5E71" w:rsidRPr="00D26C34">
        <w:rPr>
          <w:rFonts w:ascii="Times New Roman" w:hAnsi="Times New Roman"/>
          <w:sz w:val="24"/>
          <w:szCs w:val="24"/>
        </w:rPr>
        <w:t>interz</w:t>
      </w:r>
      <w:r w:rsidR="00452D18" w:rsidRPr="00D26C34">
        <w:rPr>
          <w:rFonts w:ascii="Times New Roman" w:hAnsi="Times New Roman"/>
          <w:sz w:val="24"/>
          <w:szCs w:val="24"/>
        </w:rPr>
        <w:t xml:space="preserve">, Krause, &amp; Kriesell, 2010; </w:t>
      </w:r>
      <w:r w:rsidR="003045FE" w:rsidRPr="00D26C34">
        <w:rPr>
          <w:rFonts w:ascii="Times New Roman" w:hAnsi="Times New Roman"/>
          <w:sz w:val="24"/>
          <w:szCs w:val="24"/>
        </w:rPr>
        <w:t>Downing, Covington, Covington, Barret, &amp; Covington, 2017, p. 542</w:t>
      </w:r>
      <w:r w:rsidR="00452D18" w:rsidRPr="00D26C34">
        <w:rPr>
          <w:rFonts w:ascii="Times New Roman" w:hAnsi="Times New Roman"/>
          <w:sz w:val="24"/>
          <w:szCs w:val="24"/>
        </w:rPr>
        <w:t xml:space="preserve">; </w:t>
      </w:r>
      <w:r w:rsidR="009F1E0A" w:rsidRPr="00D26C34">
        <w:rPr>
          <w:rFonts w:ascii="Times New Roman" w:hAnsi="Times New Roman"/>
          <w:sz w:val="24"/>
          <w:szCs w:val="24"/>
        </w:rPr>
        <w:t>Isaias,</w:t>
      </w:r>
      <w:r w:rsidR="00452D18" w:rsidRPr="00D26C34">
        <w:rPr>
          <w:rFonts w:ascii="Times New Roman" w:hAnsi="Times New Roman"/>
          <w:sz w:val="24"/>
          <w:szCs w:val="24"/>
        </w:rPr>
        <w:t xml:space="preserve"> M</w:t>
      </w:r>
      <w:r w:rsidR="009F1E0A" w:rsidRPr="00D26C34">
        <w:rPr>
          <w:rFonts w:ascii="Times New Roman" w:hAnsi="Times New Roman"/>
          <w:sz w:val="24"/>
          <w:szCs w:val="24"/>
        </w:rPr>
        <w:t>iranda, &amp; Pífano, 2019</w:t>
      </w:r>
      <w:r w:rsidR="003045FE" w:rsidRPr="00D26C34">
        <w:rPr>
          <w:rFonts w:ascii="Times New Roman" w:hAnsi="Times New Roman"/>
          <w:sz w:val="24"/>
          <w:szCs w:val="24"/>
        </w:rPr>
        <w:t>)</w:t>
      </w:r>
      <w:r w:rsidR="009F1E0A" w:rsidRPr="00D26C34">
        <w:rPr>
          <w:rFonts w:ascii="Times New Roman" w:hAnsi="Times New Roman"/>
          <w:sz w:val="24"/>
          <w:szCs w:val="24"/>
        </w:rPr>
        <w:t>.</w:t>
      </w:r>
    </w:p>
    <w:p w14:paraId="1C812B3C" w14:textId="77777777" w:rsidR="0062729A" w:rsidRPr="00D26C34" w:rsidRDefault="00337AB4" w:rsidP="0062729A">
      <w:pPr>
        <w:spacing w:after="0" w:line="480" w:lineRule="auto"/>
        <w:ind w:left="705" w:hanging="705"/>
        <w:rPr>
          <w:rFonts w:ascii="Times New Roman" w:hAnsi="Times New Roman"/>
          <w:sz w:val="24"/>
          <w:szCs w:val="24"/>
        </w:rPr>
      </w:pPr>
      <w:r w:rsidRPr="00D26C34">
        <w:rPr>
          <w:rFonts w:ascii="Times New Roman" w:hAnsi="Times New Roman"/>
          <w:sz w:val="24"/>
          <w:szCs w:val="24"/>
        </w:rPr>
        <w:t>9</w:t>
      </w:r>
      <w:r w:rsidR="0062729A" w:rsidRPr="00D26C34">
        <w:rPr>
          <w:rFonts w:ascii="Times New Roman" w:hAnsi="Times New Roman"/>
          <w:sz w:val="24"/>
          <w:szCs w:val="24"/>
        </w:rPr>
        <w:t>.</w:t>
      </w:r>
      <w:r w:rsidR="0062729A" w:rsidRPr="00D26C34">
        <w:rPr>
          <w:rFonts w:ascii="Times New Roman" w:hAnsi="Times New Roman"/>
          <w:sz w:val="24"/>
          <w:szCs w:val="24"/>
        </w:rPr>
        <w:tab/>
      </w:r>
      <w:r w:rsidR="0062729A" w:rsidRPr="00D26C34">
        <w:rPr>
          <w:rFonts w:ascii="Times New Roman" w:hAnsi="Times New Roman"/>
          <w:b/>
          <w:sz w:val="24"/>
          <w:szCs w:val="24"/>
        </w:rPr>
        <w:t>Web 2.0 móvil</w:t>
      </w:r>
      <w:r w:rsidR="0062729A" w:rsidRPr="00D26C34">
        <w:rPr>
          <w:rFonts w:ascii="Times New Roman" w:hAnsi="Times New Roman"/>
          <w:sz w:val="24"/>
          <w:szCs w:val="24"/>
        </w:rPr>
        <w:t>.</w:t>
      </w:r>
      <w:r w:rsidR="007A0A26" w:rsidRPr="00D26C34">
        <w:rPr>
          <w:rFonts w:ascii="Times New Roman" w:hAnsi="Times New Roman"/>
          <w:sz w:val="24"/>
          <w:szCs w:val="24"/>
        </w:rPr>
        <w:t xml:space="preserve"> Se refiere a la integración de los servicios que provee el Web 2.0 en la tecnología móvil (Canali, Colajanni, &amp; Lancellotti, 2010).</w:t>
      </w:r>
    </w:p>
    <w:p w14:paraId="226458ED" w14:textId="77777777" w:rsidR="00BF7AEC" w:rsidRPr="00D26C34" w:rsidRDefault="00337AB4" w:rsidP="00C9533F">
      <w:pPr>
        <w:spacing w:after="0" w:line="480" w:lineRule="auto"/>
        <w:ind w:left="705" w:hanging="705"/>
        <w:rPr>
          <w:rFonts w:ascii="Times New Roman" w:hAnsi="Times New Roman"/>
          <w:sz w:val="24"/>
          <w:szCs w:val="24"/>
        </w:rPr>
      </w:pPr>
      <w:r w:rsidRPr="00D26C34">
        <w:rPr>
          <w:rFonts w:ascii="Times New Roman" w:hAnsi="Times New Roman"/>
          <w:sz w:val="24"/>
          <w:szCs w:val="24"/>
        </w:rPr>
        <w:t>10</w:t>
      </w:r>
      <w:r w:rsidR="00BF7AEC" w:rsidRPr="00D26C34">
        <w:rPr>
          <w:rFonts w:ascii="Times New Roman" w:hAnsi="Times New Roman"/>
          <w:sz w:val="24"/>
          <w:szCs w:val="24"/>
        </w:rPr>
        <w:t>.</w:t>
      </w:r>
      <w:r w:rsidR="00BF7AEC" w:rsidRPr="00D26C34">
        <w:rPr>
          <w:rFonts w:ascii="Times New Roman" w:hAnsi="Times New Roman"/>
          <w:sz w:val="24"/>
          <w:szCs w:val="24"/>
        </w:rPr>
        <w:tab/>
      </w:r>
      <w:r w:rsidR="00BF7AEC" w:rsidRPr="00D26C34">
        <w:rPr>
          <w:rFonts w:ascii="Times New Roman" w:hAnsi="Times New Roman"/>
          <w:b/>
          <w:sz w:val="24"/>
          <w:szCs w:val="24"/>
        </w:rPr>
        <w:t>Web semántico</w:t>
      </w:r>
      <w:r w:rsidR="00BF7AEC" w:rsidRPr="00D26C34">
        <w:rPr>
          <w:rFonts w:ascii="Times New Roman" w:hAnsi="Times New Roman"/>
          <w:sz w:val="24"/>
          <w:szCs w:val="24"/>
        </w:rPr>
        <w:t>.</w:t>
      </w:r>
      <w:r w:rsidR="00D75EB0" w:rsidRPr="00D26C34">
        <w:rPr>
          <w:rFonts w:ascii="Times New Roman" w:hAnsi="Times New Roman"/>
          <w:sz w:val="24"/>
          <w:szCs w:val="24"/>
        </w:rPr>
        <w:t xml:space="preserve">  Dimensión del web que enfatiza la colaboración, desde donde se comparten, manejan y reutilizan datos e información </w:t>
      </w:r>
      <w:r w:rsidR="006D2E89" w:rsidRPr="00D26C34">
        <w:rPr>
          <w:rFonts w:ascii="Times New Roman" w:hAnsi="Times New Roman"/>
          <w:sz w:val="24"/>
          <w:szCs w:val="24"/>
        </w:rPr>
        <w:t>de forma dinámica, bajo</w:t>
      </w:r>
      <w:r w:rsidR="00D75EB0" w:rsidRPr="00D26C34">
        <w:rPr>
          <w:rFonts w:ascii="Times New Roman" w:hAnsi="Times New Roman"/>
          <w:sz w:val="24"/>
          <w:szCs w:val="24"/>
        </w:rPr>
        <w:t xml:space="preserve"> varias plataformas, comúnmente inmerso en el contexto de comunidades.</w:t>
      </w:r>
      <w:r w:rsidR="006D2E89" w:rsidRPr="00D26C34">
        <w:rPr>
          <w:rFonts w:ascii="Times New Roman" w:hAnsi="Times New Roman"/>
          <w:sz w:val="24"/>
          <w:szCs w:val="24"/>
        </w:rPr>
        <w:t xml:space="preserve">  Este subcomponente del web concibe un espacio virtual</w:t>
      </w:r>
      <w:r w:rsidR="001D4861" w:rsidRPr="00D26C34">
        <w:rPr>
          <w:rFonts w:ascii="Times New Roman" w:hAnsi="Times New Roman"/>
          <w:sz w:val="24"/>
          <w:szCs w:val="24"/>
        </w:rPr>
        <w:t xml:space="preserve"> que sirve como</w:t>
      </w:r>
      <w:r w:rsidR="006D2E89" w:rsidRPr="00D26C34">
        <w:rPr>
          <w:rFonts w:ascii="Times New Roman" w:hAnsi="Times New Roman"/>
          <w:sz w:val="24"/>
          <w:szCs w:val="24"/>
        </w:rPr>
        <w:t xml:space="preserve"> base de </w:t>
      </w:r>
      <w:r w:rsidR="001D4861" w:rsidRPr="00D26C34">
        <w:rPr>
          <w:rFonts w:ascii="Times New Roman" w:hAnsi="Times New Roman"/>
          <w:sz w:val="24"/>
          <w:szCs w:val="24"/>
        </w:rPr>
        <w:t>datos, o rep</w:t>
      </w:r>
      <w:r w:rsidR="0033420D" w:rsidRPr="00D26C34">
        <w:rPr>
          <w:rFonts w:ascii="Times New Roman" w:hAnsi="Times New Roman"/>
          <w:sz w:val="24"/>
          <w:szCs w:val="24"/>
        </w:rPr>
        <w:t>os</w:t>
      </w:r>
      <w:r w:rsidR="001D4861" w:rsidRPr="00D26C34">
        <w:rPr>
          <w:rFonts w:ascii="Times New Roman" w:hAnsi="Times New Roman"/>
          <w:sz w:val="24"/>
          <w:szCs w:val="24"/>
        </w:rPr>
        <w:t>itorio, de valiosa</w:t>
      </w:r>
      <w:r w:rsidR="006D2E89" w:rsidRPr="00D26C34">
        <w:rPr>
          <w:rFonts w:ascii="Times New Roman" w:hAnsi="Times New Roman"/>
          <w:sz w:val="24"/>
          <w:szCs w:val="24"/>
        </w:rPr>
        <w:t xml:space="preserve"> y significante información (</w:t>
      </w:r>
      <w:r w:rsidR="001D4861" w:rsidRPr="00D26C34">
        <w:rPr>
          <w:rFonts w:ascii="Times New Roman" w:hAnsi="Times New Roman"/>
          <w:sz w:val="24"/>
          <w:szCs w:val="24"/>
        </w:rPr>
        <w:t>Basu, 2019)</w:t>
      </w:r>
      <w:r w:rsidR="006D2E89" w:rsidRPr="00D26C34">
        <w:rPr>
          <w:rFonts w:ascii="Times New Roman" w:hAnsi="Times New Roman"/>
          <w:sz w:val="24"/>
          <w:szCs w:val="24"/>
        </w:rPr>
        <w:t>.</w:t>
      </w:r>
    </w:p>
    <w:p w14:paraId="7EB43228" w14:textId="77777777" w:rsidR="00366C5C" w:rsidRPr="00D26C34" w:rsidRDefault="00337AB4" w:rsidP="00C9533F">
      <w:pPr>
        <w:spacing w:after="0" w:line="480" w:lineRule="auto"/>
        <w:ind w:left="705" w:hanging="705"/>
        <w:rPr>
          <w:rFonts w:ascii="Times New Roman" w:hAnsi="Times New Roman"/>
          <w:sz w:val="24"/>
          <w:szCs w:val="24"/>
        </w:rPr>
      </w:pPr>
      <w:r w:rsidRPr="00D26C34">
        <w:rPr>
          <w:rFonts w:ascii="Times New Roman" w:hAnsi="Times New Roman"/>
          <w:sz w:val="24"/>
          <w:szCs w:val="24"/>
        </w:rPr>
        <w:t>11</w:t>
      </w:r>
      <w:r w:rsidR="00BA4818" w:rsidRPr="00D26C34">
        <w:rPr>
          <w:rFonts w:ascii="Times New Roman" w:hAnsi="Times New Roman"/>
          <w:sz w:val="24"/>
          <w:szCs w:val="24"/>
        </w:rPr>
        <w:t>.</w:t>
      </w:r>
      <w:r w:rsidR="00BA4818" w:rsidRPr="00D26C34">
        <w:rPr>
          <w:rFonts w:ascii="Times New Roman" w:hAnsi="Times New Roman"/>
          <w:sz w:val="24"/>
          <w:szCs w:val="24"/>
        </w:rPr>
        <w:tab/>
      </w:r>
      <w:r w:rsidR="00BA4818" w:rsidRPr="00D26C34">
        <w:rPr>
          <w:rFonts w:ascii="Times New Roman" w:hAnsi="Times New Roman"/>
          <w:b/>
          <w:sz w:val="24"/>
          <w:szCs w:val="24"/>
        </w:rPr>
        <w:t>Medios sociales</w:t>
      </w:r>
      <w:r w:rsidR="00BA4818" w:rsidRPr="00D26C34">
        <w:rPr>
          <w:rFonts w:ascii="Times New Roman" w:hAnsi="Times New Roman"/>
          <w:sz w:val="24"/>
          <w:szCs w:val="24"/>
        </w:rPr>
        <w:t>.</w:t>
      </w:r>
      <w:r w:rsidR="00EC56AA" w:rsidRPr="00D26C34">
        <w:rPr>
          <w:rFonts w:ascii="Times New Roman" w:hAnsi="Times New Roman"/>
          <w:sz w:val="24"/>
          <w:szCs w:val="24"/>
        </w:rPr>
        <w:t xml:space="preserve">  </w:t>
      </w:r>
      <w:r w:rsidR="0006648E" w:rsidRPr="00D26C34">
        <w:rPr>
          <w:rFonts w:ascii="Times New Roman" w:hAnsi="Times New Roman"/>
          <w:sz w:val="24"/>
          <w:szCs w:val="24"/>
        </w:rPr>
        <w:t xml:space="preserve">Tipo de </w:t>
      </w:r>
      <w:r w:rsidR="00803635" w:rsidRPr="00D26C34">
        <w:rPr>
          <w:rFonts w:ascii="Times New Roman" w:hAnsi="Times New Roman"/>
          <w:sz w:val="24"/>
          <w:szCs w:val="24"/>
        </w:rPr>
        <w:t>tecnología fundamentada en redes sociale</w:t>
      </w:r>
      <w:r w:rsidR="00BF43D6" w:rsidRPr="00D26C34">
        <w:rPr>
          <w:rFonts w:ascii="Times New Roman" w:hAnsi="Times New Roman"/>
          <w:sz w:val="24"/>
          <w:szCs w:val="24"/>
        </w:rPr>
        <w:t>s, comúnmente desplegadas en la internet/</w:t>
      </w:r>
      <w:r w:rsidR="00803635" w:rsidRPr="00D26C34">
        <w:rPr>
          <w:rFonts w:ascii="Times New Roman" w:hAnsi="Times New Roman"/>
          <w:sz w:val="24"/>
          <w:szCs w:val="24"/>
        </w:rPr>
        <w:t>web, pero también pueden ser activadas mediant</w:t>
      </w:r>
      <w:r w:rsidR="00FF457E" w:rsidRPr="00D26C34">
        <w:rPr>
          <w:rFonts w:ascii="Times New Roman" w:hAnsi="Times New Roman"/>
          <w:sz w:val="24"/>
          <w:szCs w:val="24"/>
        </w:rPr>
        <w:t>e aplicaciones, a partir de la cual</w:t>
      </w:r>
      <w:r w:rsidR="00BF43D6" w:rsidRPr="00D26C34">
        <w:rPr>
          <w:rFonts w:ascii="Times New Roman" w:hAnsi="Times New Roman"/>
          <w:sz w:val="24"/>
          <w:szCs w:val="24"/>
        </w:rPr>
        <w:t xml:space="preserve"> </w:t>
      </w:r>
      <w:r w:rsidR="005F6E8C" w:rsidRPr="00D26C34">
        <w:rPr>
          <w:rFonts w:ascii="Times New Roman" w:hAnsi="Times New Roman"/>
          <w:sz w:val="24"/>
          <w:szCs w:val="24"/>
        </w:rPr>
        <w:t xml:space="preserve">se </w:t>
      </w:r>
      <w:r w:rsidR="00BF43D6" w:rsidRPr="00D26C34">
        <w:rPr>
          <w:rFonts w:ascii="Times New Roman" w:hAnsi="Times New Roman"/>
          <w:sz w:val="24"/>
          <w:szCs w:val="24"/>
        </w:rPr>
        <w:t>manifiestan</w:t>
      </w:r>
      <w:r w:rsidR="00803635" w:rsidRPr="00D26C34">
        <w:rPr>
          <w:rFonts w:ascii="Times New Roman" w:hAnsi="Times New Roman"/>
          <w:sz w:val="24"/>
          <w:szCs w:val="24"/>
        </w:rPr>
        <w:t xml:space="preserve"> interacciones sociales</w:t>
      </w:r>
      <w:r w:rsidR="00FF5805" w:rsidRPr="00D26C34">
        <w:rPr>
          <w:rFonts w:ascii="Times New Roman" w:hAnsi="Times New Roman"/>
          <w:sz w:val="24"/>
          <w:szCs w:val="24"/>
        </w:rPr>
        <w:t xml:space="preserve">, en las cuales la creación de </w:t>
      </w:r>
      <w:r w:rsidR="00FF5805" w:rsidRPr="00D26C34">
        <w:rPr>
          <w:rFonts w:ascii="Times New Roman" w:hAnsi="Times New Roman"/>
          <w:sz w:val="24"/>
          <w:szCs w:val="24"/>
        </w:rPr>
        <w:lastRenderedPageBreak/>
        <w:t>con</w:t>
      </w:r>
      <w:r w:rsidR="00F95B3D" w:rsidRPr="00D26C34">
        <w:rPr>
          <w:rFonts w:ascii="Times New Roman" w:hAnsi="Times New Roman"/>
          <w:sz w:val="24"/>
          <w:szCs w:val="24"/>
        </w:rPr>
        <w:t>fianza es un elemento vital en t</w:t>
      </w:r>
      <w:r w:rsidR="00FF5805" w:rsidRPr="00D26C34">
        <w:rPr>
          <w:rFonts w:ascii="Times New Roman" w:hAnsi="Times New Roman"/>
          <w:sz w:val="24"/>
          <w:szCs w:val="24"/>
        </w:rPr>
        <w:t>ales relaciones con otras personas</w:t>
      </w:r>
      <w:r w:rsidR="00F84321" w:rsidRPr="00D26C34">
        <w:rPr>
          <w:rFonts w:ascii="Times New Roman" w:hAnsi="Times New Roman"/>
          <w:sz w:val="24"/>
          <w:szCs w:val="24"/>
        </w:rPr>
        <w:t>.</w:t>
      </w:r>
      <w:r w:rsidR="00FF5805" w:rsidRPr="00D26C34">
        <w:rPr>
          <w:rFonts w:ascii="Times New Roman" w:hAnsi="Times New Roman"/>
          <w:sz w:val="24"/>
          <w:szCs w:val="24"/>
        </w:rPr>
        <w:t xml:space="preserve"> </w:t>
      </w:r>
      <w:r w:rsidR="00F84321" w:rsidRPr="00D26C34">
        <w:rPr>
          <w:rFonts w:ascii="Times New Roman" w:hAnsi="Times New Roman"/>
          <w:sz w:val="24"/>
          <w:szCs w:val="24"/>
        </w:rPr>
        <w:t xml:space="preserve"> Esto con</w:t>
      </w:r>
      <w:r w:rsidR="00276A0B" w:rsidRPr="00D26C34">
        <w:rPr>
          <w:rFonts w:ascii="Times New Roman" w:hAnsi="Times New Roman"/>
          <w:sz w:val="24"/>
          <w:szCs w:val="24"/>
        </w:rPr>
        <w:t>ll</w:t>
      </w:r>
      <w:r w:rsidR="00F84321" w:rsidRPr="00D26C34">
        <w:rPr>
          <w:rFonts w:ascii="Times New Roman" w:hAnsi="Times New Roman"/>
          <w:sz w:val="24"/>
          <w:szCs w:val="24"/>
        </w:rPr>
        <w:t>eva al desarrollo de comunidades virtuales</w:t>
      </w:r>
      <w:r w:rsidR="00803635" w:rsidRPr="00D26C34">
        <w:rPr>
          <w:rFonts w:ascii="Times New Roman" w:hAnsi="Times New Roman"/>
          <w:sz w:val="24"/>
          <w:szCs w:val="24"/>
        </w:rPr>
        <w:t xml:space="preserve"> y la creación de contenido</w:t>
      </w:r>
      <w:r w:rsidR="005F6E8C" w:rsidRPr="00D26C34">
        <w:rPr>
          <w:rFonts w:ascii="Times New Roman" w:hAnsi="Times New Roman"/>
          <w:sz w:val="24"/>
          <w:szCs w:val="24"/>
        </w:rPr>
        <w:t xml:space="preserve"> (e.g., información </w:t>
      </w:r>
      <w:r w:rsidR="00F84321" w:rsidRPr="00D26C34">
        <w:rPr>
          <w:rFonts w:ascii="Times New Roman" w:hAnsi="Times New Roman"/>
          <w:sz w:val="24"/>
          <w:szCs w:val="24"/>
        </w:rPr>
        <w:t>expuesta en texto, imágenes, segmentos corto</w:t>
      </w:r>
      <w:r w:rsidR="00FF457E" w:rsidRPr="00D26C34">
        <w:rPr>
          <w:rFonts w:ascii="Times New Roman" w:hAnsi="Times New Roman"/>
          <w:sz w:val="24"/>
          <w:szCs w:val="24"/>
        </w:rPr>
        <w:t>s de videos y archivos de audio</w:t>
      </w:r>
      <w:r w:rsidR="00F84321" w:rsidRPr="00D26C34">
        <w:rPr>
          <w:rFonts w:ascii="Times New Roman" w:hAnsi="Times New Roman"/>
          <w:sz w:val="24"/>
          <w:szCs w:val="24"/>
        </w:rPr>
        <w:t xml:space="preserve"> o podcast)</w:t>
      </w:r>
      <w:r w:rsidR="00803635" w:rsidRPr="00D26C34">
        <w:rPr>
          <w:rFonts w:ascii="Times New Roman" w:hAnsi="Times New Roman"/>
          <w:sz w:val="24"/>
          <w:szCs w:val="24"/>
        </w:rPr>
        <w:t>.  La mayoría de estas platafor</w:t>
      </w:r>
      <w:r w:rsidR="00B90504" w:rsidRPr="00D26C34">
        <w:rPr>
          <w:rFonts w:ascii="Times New Roman" w:hAnsi="Times New Roman"/>
          <w:sz w:val="24"/>
          <w:szCs w:val="24"/>
        </w:rPr>
        <w:t>m</w:t>
      </w:r>
      <w:r w:rsidR="00803635" w:rsidRPr="00D26C34">
        <w:rPr>
          <w:rFonts w:ascii="Times New Roman" w:hAnsi="Times New Roman"/>
          <w:sz w:val="24"/>
          <w:szCs w:val="24"/>
        </w:rPr>
        <w:t>as sociales permiten comunicarse con otras personas</w:t>
      </w:r>
      <w:r w:rsidR="00922DCD" w:rsidRPr="00D26C34">
        <w:rPr>
          <w:rFonts w:ascii="Times New Roman" w:hAnsi="Times New Roman"/>
          <w:sz w:val="24"/>
          <w:szCs w:val="24"/>
        </w:rPr>
        <w:t xml:space="preserve"> y compartir </w:t>
      </w:r>
      <w:r w:rsidR="00BF43D6" w:rsidRPr="00D26C34">
        <w:rPr>
          <w:rFonts w:ascii="Times New Roman" w:hAnsi="Times New Roman"/>
          <w:sz w:val="24"/>
          <w:szCs w:val="24"/>
        </w:rPr>
        <w:t>informaci</w:t>
      </w:r>
      <w:r w:rsidR="005F6E8C" w:rsidRPr="00D26C34">
        <w:rPr>
          <w:rFonts w:ascii="Times New Roman" w:hAnsi="Times New Roman"/>
          <w:sz w:val="24"/>
          <w:szCs w:val="24"/>
        </w:rPr>
        <w:t>ó</w:t>
      </w:r>
      <w:r w:rsidR="00BF43D6" w:rsidRPr="00D26C34">
        <w:rPr>
          <w:rFonts w:ascii="Times New Roman" w:hAnsi="Times New Roman"/>
          <w:sz w:val="24"/>
          <w:szCs w:val="24"/>
        </w:rPr>
        <w:t>n</w:t>
      </w:r>
      <w:r w:rsidR="00F84321" w:rsidRPr="00D26C34">
        <w:rPr>
          <w:rFonts w:ascii="Times New Roman" w:hAnsi="Times New Roman"/>
          <w:sz w:val="24"/>
          <w:szCs w:val="24"/>
        </w:rPr>
        <w:t>, experiencias</w:t>
      </w:r>
      <w:r w:rsidR="00BF43D6" w:rsidRPr="00D26C34">
        <w:rPr>
          <w:rFonts w:ascii="Times New Roman" w:hAnsi="Times New Roman"/>
          <w:sz w:val="24"/>
          <w:szCs w:val="24"/>
        </w:rPr>
        <w:t xml:space="preserve"> e </w:t>
      </w:r>
      <w:r w:rsidR="00922DCD" w:rsidRPr="00D26C34">
        <w:rPr>
          <w:rFonts w:ascii="Times New Roman" w:hAnsi="Times New Roman"/>
          <w:sz w:val="24"/>
          <w:szCs w:val="24"/>
        </w:rPr>
        <w:t>intereses comunes (Downing, Covington, Covington, Barret, &amp; Covington, 2017, p. 456</w:t>
      </w:r>
      <w:r w:rsidR="00BC1D38" w:rsidRPr="00D26C34">
        <w:rPr>
          <w:rFonts w:ascii="Times New Roman" w:hAnsi="Times New Roman"/>
          <w:sz w:val="24"/>
          <w:szCs w:val="24"/>
        </w:rPr>
        <w:t xml:space="preserve">; </w:t>
      </w:r>
      <w:r w:rsidR="00F24435" w:rsidRPr="00D26C34">
        <w:rPr>
          <w:rFonts w:ascii="Times New Roman" w:hAnsi="Times New Roman"/>
          <w:sz w:val="24"/>
          <w:szCs w:val="24"/>
        </w:rPr>
        <w:t xml:space="preserve">Safko, 2012, pp. 4-5; </w:t>
      </w:r>
      <w:r w:rsidR="00BF43D6" w:rsidRPr="00D26C34">
        <w:rPr>
          <w:rFonts w:ascii="Times New Roman" w:hAnsi="Times New Roman"/>
          <w:sz w:val="24"/>
          <w:szCs w:val="24"/>
        </w:rPr>
        <w:t xml:space="preserve">Simonson &amp; Seepersaud, 2019, p. 206; </w:t>
      </w:r>
      <w:r w:rsidR="00BC1D38" w:rsidRPr="00D26C34">
        <w:rPr>
          <w:rFonts w:ascii="Times New Roman" w:hAnsi="Times New Roman"/>
          <w:sz w:val="24"/>
          <w:szCs w:val="24"/>
        </w:rPr>
        <w:t>Trucks, 2019)</w:t>
      </w:r>
      <w:r w:rsidR="00922DCD" w:rsidRPr="00D26C34">
        <w:rPr>
          <w:rFonts w:ascii="Times New Roman" w:hAnsi="Times New Roman"/>
          <w:sz w:val="24"/>
          <w:szCs w:val="24"/>
        </w:rPr>
        <w:t>.</w:t>
      </w:r>
    </w:p>
    <w:p w14:paraId="61F5179C" w14:textId="77777777" w:rsidR="00EF309E" w:rsidRPr="00D26C34" w:rsidRDefault="00337AB4" w:rsidP="00C9533F">
      <w:pPr>
        <w:spacing w:after="0" w:line="480" w:lineRule="auto"/>
        <w:ind w:left="705" w:hanging="705"/>
        <w:rPr>
          <w:rFonts w:ascii="Times New Roman" w:hAnsi="Times New Roman"/>
          <w:sz w:val="24"/>
          <w:szCs w:val="24"/>
        </w:rPr>
      </w:pPr>
      <w:r w:rsidRPr="00D26C34">
        <w:rPr>
          <w:rFonts w:ascii="Times New Roman" w:hAnsi="Times New Roman"/>
          <w:sz w:val="24"/>
          <w:szCs w:val="24"/>
        </w:rPr>
        <w:t>12</w:t>
      </w:r>
      <w:r w:rsidR="00EF309E" w:rsidRPr="00D26C34">
        <w:rPr>
          <w:rFonts w:ascii="Times New Roman" w:hAnsi="Times New Roman"/>
          <w:sz w:val="24"/>
          <w:szCs w:val="24"/>
        </w:rPr>
        <w:t>.</w:t>
      </w:r>
      <w:r w:rsidR="00EF309E" w:rsidRPr="00D26C34">
        <w:rPr>
          <w:rFonts w:ascii="Times New Roman" w:hAnsi="Times New Roman"/>
          <w:sz w:val="24"/>
          <w:szCs w:val="24"/>
        </w:rPr>
        <w:tab/>
      </w:r>
      <w:r w:rsidR="00EF309E" w:rsidRPr="00D26C34">
        <w:rPr>
          <w:rFonts w:ascii="Times New Roman" w:hAnsi="Times New Roman"/>
          <w:b/>
          <w:sz w:val="24"/>
          <w:szCs w:val="24"/>
        </w:rPr>
        <w:t>Redes sociales</w:t>
      </w:r>
      <w:r w:rsidR="00EF309E" w:rsidRPr="00D26C34">
        <w:rPr>
          <w:rFonts w:ascii="Times New Roman" w:hAnsi="Times New Roman"/>
          <w:sz w:val="24"/>
          <w:szCs w:val="24"/>
        </w:rPr>
        <w:t>. Las r</w:t>
      </w:r>
      <w:r w:rsidR="00A3436B" w:rsidRPr="00D26C34">
        <w:rPr>
          <w:rFonts w:ascii="Times New Roman" w:hAnsi="Times New Roman"/>
          <w:sz w:val="24"/>
          <w:szCs w:val="24"/>
        </w:rPr>
        <w:t>edes sociales representa</w:t>
      </w:r>
      <w:r w:rsidR="006B7DEE" w:rsidRPr="00D26C34">
        <w:rPr>
          <w:rFonts w:ascii="Times New Roman" w:hAnsi="Times New Roman"/>
          <w:sz w:val="24"/>
          <w:szCs w:val="24"/>
        </w:rPr>
        <w:t>n</w:t>
      </w:r>
      <w:r w:rsidR="00A3436B" w:rsidRPr="00D26C34">
        <w:rPr>
          <w:rFonts w:ascii="Times New Roman" w:hAnsi="Times New Roman"/>
          <w:sz w:val="24"/>
          <w:szCs w:val="24"/>
        </w:rPr>
        <w:t xml:space="preserve"> una plataforma</w:t>
      </w:r>
      <w:r w:rsidR="003F6C0A" w:rsidRPr="00D26C34">
        <w:rPr>
          <w:rFonts w:ascii="Times New Roman" w:hAnsi="Times New Roman"/>
          <w:sz w:val="24"/>
          <w:szCs w:val="24"/>
        </w:rPr>
        <w:t>, o programado,</w:t>
      </w:r>
      <w:r w:rsidR="00A3436B" w:rsidRPr="00D26C34">
        <w:rPr>
          <w:rFonts w:ascii="Times New Roman" w:hAnsi="Times New Roman"/>
          <w:sz w:val="24"/>
          <w:szCs w:val="24"/>
        </w:rPr>
        <w:t xml:space="preserve"> que facilita las comunicaciones entre individuos, con el fin de comp</w:t>
      </w:r>
      <w:r w:rsidR="00210A4B" w:rsidRPr="00D26C34">
        <w:rPr>
          <w:rFonts w:ascii="Times New Roman" w:hAnsi="Times New Roman"/>
          <w:sz w:val="24"/>
          <w:szCs w:val="24"/>
        </w:rPr>
        <w:t>artir</w:t>
      </w:r>
      <w:r w:rsidR="00A3436B" w:rsidRPr="00D26C34">
        <w:rPr>
          <w:rFonts w:ascii="Times New Roman" w:hAnsi="Times New Roman"/>
          <w:sz w:val="24"/>
          <w:szCs w:val="24"/>
        </w:rPr>
        <w:t xml:space="preserve"> </w:t>
      </w:r>
      <w:r w:rsidR="00210A4B" w:rsidRPr="00D26C34">
        <w:rPr>
          <w:rFonts w:ascii="Times New Roman" w:hAnsi="Times New Roman"/>
          <w:sz w:val="24"/>
          <w:szCs w:val="24"/>
        </w:rPr>
        <w:t>mensajes, i</w:t>
      </w:r>
      <w:r w:rsidR="00A3436B" w:rsidRPr="00D26C34">
        <w:rPr>
          <w:rFonts w:ascii="Times New Roman" w:hAnsi="Times New Roman"/>
          <w:sz w:val="24"/>
          <w:szCs w:val="24"/>
        </w:rPr>
        <w:t>deas,</w:t>
      </w:r>
      <w:r w:rsidR="00210A4B" w:rsidRPr="00D26C34">
        <w:rPr>
          <w:rFonts w:ascii="Times New Roman" w:hAnsi="Times New Roman"/>
          <w:sz w:val="24"/>
          <w:szCs w:val="24"/>
        </w:rPr>
        <w:t xml:space="preserve"> </w:t>
      </w:r>
      <w:r w:rsidR="00A3436B" w:rsidRPr="00D26C34">
        <w:rPr>
          <w:rFonts w:ascii="Times New Roman" w:hAnsi="Times New Roman"/>
          <w:sz w:val="24"/>
          <w:szCs w:val="24"/>
        </w:rPr>
        <w:t>posturas y diversos elementos multimedios digitales</w:t>
      </w:r>
      <w:r w:rsidR="003F6C0A" w:rsidRPr="00D26C34">
        <w:rPr>
          <w:rFonts w:ascii="Times New Roman" w:hAnsi="Times New Roman"/>
          <w:sz w:val="24"/>
          <w:szCs w:val="24"/>
        </w:rPr>
        <w:t xml:space="preserve">.  </w:t>
      </w:r>
      <w:r w:rsidR="009D3C11" w:rsidRPr="00D26C34">
        <w:rPr>
          <w:rFonts w:ascii="Times New Roman" w:hAnsi="Times New Roman"/>
          <w:sz w:val="24"/>
          <w:szCs w:val="24"/>
        </w:rPr>
        <w:t>Una dimensión crucial de las redes sociales, son la generación de comunidades virtuales, a partir de las cuales se intercambian datos e información, común entre los constituyentes de estas colectividades</w:t>
      </w:r>
      <w:r w:rsidR="003C7637" w:rsidRPr="00D26C34">
        <w:rPr>
          <w:rFonts w:ascii="Times New Roman" w:hAnsi="Times New Roman"/>
          <w:sz w:val="24"/>
          <w:szCs w:val="24"/>
        </w:rPr>
        <w:t xml:space="preserve"> (Behera, Jena, Naik, Sahoo, &amp; Rath, 2019</w:t>
      </w:r>
      <w:r w:rsidR="00FD0D54" w:rsidRPr="00D26C34">
        <w:rPr>
          <w:rFonts w:ascii="Times New Roman" w:hAnsi="Times New Roman"/>
          <w:sz w:val="24"/>
          <w:szCs w:val="24"/>
        </w:rPr>
        <w:t>; Simonson &amp; Seepersaud, 2019, p. 206</w:t>
      </w:r>
      <w:r w:rsidR="003C7637" w:rsidRPr="00D26C34">
        <w:rPr>
          <w:rFonts w:ascii="Times New Roman" w:hAnsi="Times New Roman"/>
          <w:sz w:val="24"/>
          <w:szCs w:val="24"/>
        </w:rPr>
        <w:t>)</w:t>
      </w:r>
      <w:r w:rsidR="00A3436B" w:rsidRPr="00D26C34">
        <w:rPr>
          <w:rFonts w:ascii="Times New Roman" w:hAnsi="Times New Roman"/>
          <w:sz w:val="24"/>
          <w:szCs w:val="24"/>
        </w:rPr>
        <w:t>.</w:t>
      </w:r>
    </w:p>
    <w:p w14:paraId="1297B3A3" w14:textId="77777777" w:rsidR="00BA4818" w:rsidRPr="00D26C34" w:rsidRDefault="0062729A" w:rsidP="00C9533F">
      <w:pPr>
        <w:spacing w:after="0" w:line="480" w:lineRule="auto"/>
        <w:ind w:left="705" w:hanging="705"/>
        <w:rPr>
          <w:rFonts w:ascii="Times New Roman" w:hAnsi="Times New Roman"/>
          <w:sz w:val="24"/>
          <w:szCs w:val="24"/>
        </w:rPr>
      </w:pPr>
      <w:r w:rsidRPr="00D26C34">
        <w:rPr>
          <w:rFonts w:ascii="Times New Roman" w:hAnsi="Times New Roman"/>
          <w:sz w:val="24"/>
          <w:szCs w:val="24"/>
        </w:rPr>
        <w:t>13</w:t>
      </w:r>
      <w:r w:rsidR="00BA4818" w:rsidRPr="00D26C34">
        <w:rPr>
          <w:rFonts w:ascii="Times New Roman" w:hAnsi="Times New Roman"/>
          <w:sz w:val="24"/>
          <w:szCs w:val="24"/>
        </w:rPr>
        <w:t>.</w:t>
      </w:r>
      <w:r w:rsidR="00BA4818" w:rsidRPr="00D26C34">
        <w:rPr>
          <w:rFonts w:ascii="Times New Roman" w:hAnsi="Times New Roman"/>
          <w:sz w:val="24"/>
          <w:szCs w:val="24"/>
        </w:rPr>
        <w:tab/>
      </w:r>
      <w:r w:rsidR="00BA4818" w:rsidRPr="00D26C34">
        <w:rPr>
          <w:rFonts w:ascii="Times New Roman" w:hAnsi="Times New Roman"/>
          <w:b/>
          <w:sz w:val="24"/>
          <w:szCs w:val="24"/>
        </w:rPr>
        <w:t>Modelo para la aceptación de la tecnología (tec</w:t>
      </w:r>
      <w:r w:rsidR="00934C34" w:rsidRPr="00D26C34">
        <w:rPr>
          <w:rFonts w:ascii="Times New Roman" w:hAnsi="Times New Roman"/>
          <w:b/>
          <w:sz w:val="24"/>
          <w:szCs w:val="24"/>
        </w:rPr>
        <w:t>h</w:t>
      </w:r>
      <w:r w:rsidR="00BA4818" w:rsidRPr="00D26C34">
        <w:rPr>
          <w:rFonts w:ascii="Times New Roman" w:hAnsi="Times New Roman"/>
          <w:b/>
          <w:sz w:val="24"/>
          <w:szCs w:val="24"/>
        </w:rPr>
        <w:t>nology ac</w:t>
      </w:r>
      <w:r w:rsidR="00C63C55" w:rsidRPr="00D26C34">
        <w:rPr>
          <w:rFonts w:ascii="Times New Roman" w:hAnsi="Times New Roman"/>
          <w:b/>
          <w:sz w:val="24"/>
          <w:szCs w:val="24"/>
        </w:rPr>
        <w:t>c</w:t>
      </w:r>
      <w:r w:rsidR="00BA4818" w:rsidRPr="00D26C34">
        <w:rPr>
          <w:rFonts w:ascii="Times New Roman" w:hAnsi="Times New Roman"/>
          <w:b/>
          <w:sz w:val="24"/>
          <w:szCs w:val="24"/>
        </w:rPr>
        <w:t>eptance model, TAM)</w:t>
      </w:r>
      <w:r w:rsidR="00BA4818" w:rsidRPr="00D26C34">
        <w:rPr>
          <w:rFonts w:ascii="Times New Roman" w:hAnsi="Times New Roman"/>
          <w:sz w:val="24"/>
          <w:szCs w:val="24"/>
        </w:rPr>
        <w:t>.  El TAM describe</w:t>
      </w:r>
      <w:r w:rsidR="005E26E3" w:rsidRPr="00D26C34">
        <w:rPr>
          <w:rFonts w:ascii="Times New Roman" w:hAnsi="Times New Roman"/>
          <w:sz w:val="24"/>
          <w:szCs w:val="24"/>
        </w:rPr>
        <w:t xml:space="preserve"> una estrategia dirigida a estudiar</w:t>
      </w:r>
      <w:r w:rsidR="001312B3" w:rsidRPr="00D26C34">
        <w:rPr>
          <w:rFonts w:ascii="Times New Roman" w:hAnsi="Times New Roman"/>
          <w:sz w:val="24"/>
          <w:szCs w:val="24"/>
        </w:rPr>
        <w:t>, y predecir,</w:t>
      </w:r>
      <w:r w:rsidR="005E26E3" w:rsidRPr="00D26C34">
        <w:rPr>
          <w:rFonts w:ascii="Times New Roman" w:hAnsi="Times New Roman"/>
          <w:sz w:val="24"/>
          <w:szCs w:val="24"/>
        </w:rPr>
        <w:t xml:space="preserve"> el comportamiento </w:t>
      </w:r>
      <w:r w:rsidR="00C63C55" w:rsidRPr="00D26C34">
        <w:rPr>
          <w:rFonts w:ascii="Times New Roman" w:hAnsi="Times New Roman"/>
          <w:sz w:val="24"/>
          <w:szCs w:val="24"/>
        </w:rPr>
        <w:t xml:space="preserve">actitudinal </w:t>
      </w:r>
      <w:r w:rsidR="005E26E3" w:rsidRPr="00D26C34">
        <w:rPr>
          <w:rFonts w:ascii="Times New Roman" w:hAnsi="Times New Roman"/>
          <w:sz w:val="24"/>
          <w:szCs w:val="24"/>
        </w:rPr>
        <w:t>de los us</w:t>
      </w:r>
      <w:r w:rsidR="00C63C55" w:rsidRPr="00D26C34">
        <w:rPr>
          <w:rFonts w:ascii="Times New Roman" w:hAnsi="Times New Roman"/>
          <w:sz w:val="24"/>
          <w:szCs w:val="24"/>
        </w:rPr>
        <w:t>uarios potenciales</w:t>
      </w:r>
      <w:r w:rsidR="005E26E3" w:rsidRPr="00D26C34">
        <w:rPr>
          <w:rFonts w:ascii="Times New Roman" w:hAnsi="Times New Roman"/>
          <w:sz w:val="24"/>
          <w:szCs w:val="24"/>
        </w:rPr>
        <w:t xml:space="preserve"> de un</w:t>
      </w:r>
      <w:r w:rsidR="00C63C55" w:rsidRPr="00D26C34">
        <w:rPr>
          <w:rFonts w:ascii="Times New Roman" w:hAnsi="Times New Roman"/>
          <w:sz w:val="24"/>
          <w:szCs w:val="24"/>
        </w:rPr>
        <w:t>a</w:t>
      </w:r>
      <w:r w:rsidR="005E26E3" w:rsidRPr="00D26C34">
        <w:rPr>
          <w:rFonts w:ascii="Times New Roman" w:hAnsi="Times New Roman"/>
          <w:sz w:val="24"/>
          <w:szCs w:val="24"/>
        </w:rPr>
        <w:t xml:space="preserve"> tecnología nueva</w:t>
      </w:r>
      <w:r w:rsidR="00934C34" w:rsidRPr="00D26C34">
        <w:rPr>
          <w:rFonts w:ascii="Times New Roman" w:hAnsi="Times New Roman"/>
          <w:sz w:val="24"/>
          <w:szCs w:val="24"/>
        </w:rPr>
        <w:t>.  El propósito principal es determinar</w:t>
      </w:r>
      <w:r w:rsidR="00EA63F8" w:rsidRPr="00D26C34">
        <w:rPr>
          <w:rFonts w:ascii="Times New Roman" w:hAnsi="Times New Roman"/>
          <w:sz w:val="24"/>
          <w:szCs w:val="24"/>
        </w:rPr>
        <w:t>, o predecir,</w:t>
      </w:r>
      <w:r w:rsidR="00934C34" w:rsidRPr="00D26C34">
        <w:rPr>
          <w:rFonts w:ascii="Times New Roman" w:hAnsi="Times New Roman"/>
          <w:sz w:val="24"/>
          <w:szCs w:val="24"/>
        </w:rPr>
        <w:t xml:space="preserve"> el grado de aceptación para el sistema, fundamentado en dos variables, o constructos, </w:t>
      </w:r>
      <w:r w:rsidR="009B6D97" w:rsidRPr="00D26C34">
        <w:rPr>
          <w:rFonts w:ascii="Times New Roman" w:hAnsi="Times New Roman"/>
          <w:sz w:val="24"/>
          <w:szCs w:val="24"/>
        </w:rPr>
        <w:t>relevantes, a saber, la percepción de la utilidad y la percepción de cuan fácil es la tecnología.  Estas son variables independientes que pueden afectar la aceptación, ent</w:t>
      </w:r>
      <w:r w:rsidR="00DA3E6F" w:rsidRPr="00D26C34">
        <w:rPr>
          <w:rFonts w:ascii="Times New Roman" w:hAnsi="Times New Roman"/>
          <w:sz w:val="24"/>
          <w:szCs w:val="24"/>
        </w:rPr>
        <w:t>ié</w:t>
      </w:r>
      <w:r w:rsidR="009B6D97" w:rsidRPr="00D26C34">
        <w:rPr>
          <w:rFonts w:ascii="Times New Roman" w:hAnsi="Times New Roman"/>
          <w:sz w:val="24"/>
          <w:szCs w:val="24"/>
        </w:rPr>
        <w:t>ndase como intención de uso</w:t>
      </w:r>
      <w:r w:rsidR="00DA3E6F" w:rsidRPr="00D26C34">
        <w:rPr>
          <w:rFonts w:ascii="Times New Roman" w:hAnsi="Times New Roman"/>
          <w:sz w:val="24"/>
          <w:szCs w:val="24"/>
        </w:rPr>
        <w:t xml:space="preserve"> (Davis, 1985; Davis, 1989).</w:t>
      </w:r>
    </w:p>
    <w:p w14:paraId="60D32045" w14:textId="77777777" w:rsidR="00461D98" w:rsidRPr="00D26C34" w:rsidRDefault="0062729A" w:rsidP="00461D98">
      <w:pPr>
        <w:spacing w:after="0" w:line="480" w:lineRule="auto"/>
        <w:ind w:left="705" w:hanging="705"/>
        <w:rPr>
          <w:rFonts w:ascii="Times New Roman" w:hAnsi="Times New Roman"/>
          <w:sz w:val="24"/>
          <w:szCs w:val="24"/>
        </w:rPr>
      </w:pPr>
      <w:r w:rsidRPr="00D26C34">
        <w:rPr>
          <w:rFonts w:ascii="Times New Roman" w:hAnsi="Times New Roman"/>
          <w:sz w:val="24"/>
          <w:szCs w:val="24"/>
        </w:rPr>
        <w:t>14</w:t>
      </w:r>
      <w:r w:rsidR="002D1027" w:rsidRPr="00D26C34">
        <w:rPr>
          <w:rFonts w:ascii="Times New Roman" w:hAnsi="Times New Roman"/>
          <w:sz w:val="24"/>
          <w:szCs w:val="24"/>
        </w:rPr>
        <w:t>.</w:t>
      </w:r>
      <w:r w:rsidR="002D1027" w:rsidRPr="00D26C34">
        <w:rPr>
          <w:rFonts w:ascii="Times New Roman" w:hAnsi="Times New Roman"/>
          <w:sz w:val="24"/>
          <w:szCs w:val="24"/>
        </w:rPr>
        <w:tab/>
      </w:r>
      <w:r w:rsidR="002D1027" w:rsidRPr="00D26C34">
        <w:rPr>
          <w:rFonts w:ascii="Times New Roman" w:hAnsi="Times New Roman"/>
          <w:b/>
          <w:sz w:val="24"/>
          <w:szCs w:val="24"/>
        </w:rPr>
        <w:t>Percepción de utilidad</w:t>
      </w:r>
      <w:r w:rsidR="002D1027" w:rsidRPr="00D26C34">
        <w:rPr>
          <w:rFonts w:ascii="Times New Roman" w:hAnsi="Times New Roman"/>
          <w:sz w:val="24"/>
          <w:szCs w:val="24"/>
        </w:rPr>
        <w:t>.  Constructo crucial del TAM</w:t>
      </w:r>
      <w:r w:rsidR="00461D98" w:rsidRPr="00D26C34">
        <w:rPr>
          <w:rFonts w:ascii="Times New Roman" w:hAnsi="Times New Roman"/>
          <w:sz w:val="24"/>
          <w:szCs w:val="24"/>
        </w:rPr>
        <w:t>,</w:t>
      </w:r>
      <w:r w:rsidR="002D1027" w:rsidRPr="00D26C34">
        <w:rPr>
          <w:rFonts w:ascii="Times New Roman" w:hAnsi="Times New Roman"/>
          <w:sz w:val="24"/>
          <w:szCs w:val="24"/>
        </w:rPr>
        <w:t xml:space="preserve"> que se refiere</w:t>
      </w:r>
      <w:r w:rsidR="00461D98" w:rsidRPr="00D26C34">
        <w:rPr>
          <w:rFonts w:ascii="Times New Roman" w:hAnsi="Times New Roman"/>
          <w:sz w:val="24"/>
          <w:szCs w:val="24"/>
        </w:rPr>
        <w:t xml:space="preserve"> a cómo el usuario prospecto habrá de percibir el valor funcional y práctico de una tecnología nueva que se pretende utili</w:t>
      </w:r>
      <w:r w:rsidR="004F36F2" w:rsidRPr="00D26C34">
        <w:rPr>
          <w:rFonts w:ascii="Times New Roman" w:hAnsi="Times New Roman"/>
          <w:sz w:val="24"/>
          <w:szCs w:val="24"/>
        </w:rPr>
        <w:t>zar</w:t>
      </w:r>
      <w:r w:rsidR="00461D98" w:rsidRPr="00D26C34">
        <w:rPr>
          <w:rFonts w:ascii="Times New Roman" w:hAnsi="Times New Roman"/>
          <w:sz w:val="24"/>
          <w:szCs w:val="24"/>
        </w:rPr>
        <w:t xml:space="preserve"> en</w:t>
      </w:r>
      <w:r w:rsidR="0090103E" w:rsidRPr="00D26C34">
        <w:rPr>
          <w:rFonts w:ascii="Times New Roman" w:hAnsi="Times New Roman"/>
          <w:sz w:val="24"/>
          <w:szCs w:val="24"/>
        </w:rPr>
        <w:t xml:space="preserve"> el futuro, bajo</w:t>
      </w:r>
      <w:r w:rsidR="00461D98" w:rsidRPr="00D26C34">
        <w:rPr>
          <w:rFonts w:ascii="Times New Roman" w:hAnsi="Times New Roman"/>
          <w:sz w:val="24"/>
          <w:szCs w:val="24"/>
        </w:rPr>
        <w:t xml:space="preserve"> algún escenario particular</w:t>
      </w:r>
      <w:r w:rsidR="004A63BA" w:rsidRPr="00D26C34">
        <w:rPr>
          <w:rFonts w:ascii="Times New Roman" w:hAnsi="Times New Roman"/>
          <w:sz w:val="24"/>
          <w:szCs w:val="24"/>
        </w:rPr>
        <w:t xml:space="preserve">.  Esto representa un </w:t>
      </w:r>
      <w:r w:rsidR="004A63BA" w:rsidRPr="00D26C34">
        <w:rPr>
          <w:rFonts w:ascii="Times New Roman" w:hAnsi="Times New Roman"/>
          <w:sz w:val="24"/>
          <w:szCs w:val="24"/>
        </w:rPr>
        <w:lastRenderedPageBreak/>
        <w:t>elemento determinante para la intensión de uso y aceptación</w:t>
      </w:r>
      <w:r w:rsidR="0090103E" w:rsidRPr="00D26C34">
        <w:rPr>
          <w:rFonts w:ascii="Times New Roman" w:hAnsi="Times New Roman"/>
          <w:sz w:val="24"/>
          <w:szCs w:val="24"/>
        </w:rPr>
        <w:t xml:space="preserve"> </w:t>
      </w:r>
      <w:r w:rsidR="00297FCD" w:rsidRPr="00D26C34">
        <w:rPr>
          <w:rFonts w:ascii="Times New Roman" w:hAnsi="Times New Roman"/>
          <w:sz w:val="24"/>
          <w:szCs w:val="24"/>
        </w:rPr>
        <w:t xml:space="preserve">de la proyectada tecnología </w:t>
      </w:r>
      <w:r w:rsidR="0090103E" w:rsidRPr="00D26C34">
        <w:rPr>
          <w:rFonts w:ascii="Times New Roman" w:hAnsi="Times New Roman"/>
          <w:sz w:val="24"/>
          <w:szCs w:val="24"/>
        </w:rPr>
        <w:t>(Davis, 1985; Davis, 1989).</w:t>
      </w:r>
    </w:p>
    <w:p w14:paraId="1E89EFC7" w14:textId="77777777" w:rsidR="001B1C12" w:rsidRPr="00D26C34" w:rsidRDefault="0062729A" w:rsidP="00461D98">
      <w:pPr>
        <w:spacing w:after="0" w:line="480" w:lineRule="auto"/>
        <w:ind w:left="705" w:hanging="705"/>
        <w:rPr>
          <w:rFonts w:ascii="Times New Roman" w:hAnsi="Times New Roman"/>
          <w:sz w:val="24"/>
          <w:szCs w:val="24"/>
        </w:rPr>
      </w:pPr>
      <w:r w:rsidRPr="00D26C34">
        <w:rPr>
          <w:rFonts w:ascii="Times New Roman" w:hAnsi="Times New Roman"/>
          <w:sz w:val="24"/>
          <w:szCs w:val="24"/>
        </w:rPr>
        <w:t>15</w:t>
      </w:r>
      <w:r w:rsidR="001B1C12" w:rsidRPr="00D26C34">
        <w:rPr>
          <w:rFonts w:ascii="Times New Roman" w:hAnsi="Times New Roman"/>
          <w:sz w:val="24"/>
          <w:szCs w:val="24"/>
        </w:rPr>
        <w:t>.</w:t>
      </w:r>
      <w:r w:rsidR="001B1C12" w:rsidRPr="00D26C34">
        <w:rPr>
          <w:rFonts w:ascii="Times New Roman" w:hAnsi="Times New Roman"/>
          <w:sz w:val="24"/>
          <w:szCs w:val="24"/>
        </w:rPr>
        <w:tab/>
      </w:r>
      <w:r w:rsidR="001B1C12" w:rsidRPr="00D26C34">
        <w:rPr>
          <w:rFonts w:ascii="Times New Roman" w:hAnsi="Times New Roman"/>
          <w:b/>
          <w:sz w:val="24"/>
          <w:szCs w:val="24"/>
        </w:rPr>
        <w:t>Percepción para la facilidad de su uso</w:t>
      </w:r>
      <w:r w:rsidR="00821F9E" w:rsidRPr="00D26C34">
        <w:rPr>
          <w:rFonts w:ascii="Times New Roman" w:hAnsi="Times New Roman"/>
          <w:sz w:val="24"/>
          <w:szCs w:val="24"/>
        </w:rPr>
        <w:t xml:space="preserve">. </w:t>
      </w:r>
      <w:r w:rsidR="001B1C12" w:rsidRPr="00D26C34">
        <w:rPr>
          <w:rFonts w:ascii="Times New Roman" w:hAnsi="Times New Roman"/>
          <w:sz w:val="24"/>
          <w:szCs w:val="24"/>
        </w:rPr>
        <w:t>Segundo con</w:t>
      </w:r>
      <w:r w:rsidR="002A4308" w:rsidRPr="00D26C34">
        <w:rPr>
          <w:rFonts w:ascii="Times New Roman" w:hAnsi="Times New Roman"/>
          <w:sz w:val="24"/>
          <w:szCs w:val="24"/>
        </w:rPr>
        <w:t>s</w:t>
      </w:r>
      <w:r w:rsidR="001B1C12" w:rsidRPr="00D26C34">
        <w:rPr>
          <w:rFonts w:ascii="Times New Roman" w:hAnsi="Times New Roman"/>
          <w:sz w:val="24"/>
          <w:szCs w:val="24"/>
        </w:rPr>
        <w:t xml:space="preserve">tructo vital del TAM, el cual describe la creencia subjetiva de un usuario potencial, en cuanto </w:t>
      </w:r>
      <w:r w:rsidR="002506FF" w:rsidRPr="00D26C34">
        <w:rPr>
          <w:rFonts w:ascii="Times New Roman" w:hAnsi="Times New Roman"/>
          <w:sz w:val="24"/>
          <w:szCs w:val="24"/>
        </w:rPr>
        <w:t>al nivel de esfuerzo mental y fí</w:t>
      </w:r>
      <w:r w:rsidR="001B1C12" w:rsidRPr="00D26C34">
        <w:rPr>
          <w:rFonts w:ascii="Times New Roman" w:hAnsi="Times New Roman"/>
          <w:sz w:val="24"/>
          <w:szCs w:val="24"/>
        </w:rPr>
        <w:t>sico que podría demandar alguna tecnolog</w:t>
      </w:r>
      <w:r w:rsidR="000B4A6D" w:rsidRPr="00D26C34">
        <w:rPr>
          <w:rFonts w:ascii="Times New Roman" w:hAnsi="Times New Roman"/>
          <w:sz w:val="24"/>
          <w:szCs w:val="24"/>
        </w:rPr>
        <w:t>ía moderna,</w:t>
      </w:r>
      <w:r w:rsidR="001B1C12" w:rsidRPr="00D26C34">
        <w:rPr>
          <w:rFonts w:ascii="Times New Roman" w:hAnsi="Times New Roman"/>
          <w:sz w:val="24"/>
          <w:szCs w:val="24"/>
        </w:rPr>
        <w:t xml:space="preserve"> la cual se es</w:t>
      </w:r>
      <w:r w:rsidR="005B001C" w:rsidRPr="00D26C34">
        <w:rPr>
          <w:rFonts w:ascii="Times New Roman" w:hAnsi="Times New Roman"/>
          <w:sz w:val="24"/>
          <w:szCs w:val="24"/>
        </w:rPr>
        <w:t>pera emplear</w:t>
      </w:r>
      <w:r w:rsidR="001B1C12" w:rsidRPr="00D26C34">
        <w:rPr>
          <w:rFonts w:ascii="Times New Roman" w:hAnsi="Times New Roman"/>
          <w:sz w:val="24"/>
          <w:szCs w:val="24"/>
        </w:rPr>
        <w:t xml:space="preserve"> en un momento dado</w:t>
      </w:r>
      <w:r w:rsidR="000B4A6D" w:rsidRPr="00D26C34">
        <w:rPr>
          <w:rFonts w:ascii="Times New Roman" w:hAnsi="Times New Roman"/>
          <w:sz w:val="24"/>
          <w:szCs w:val="24"/>
        </w:rPr>
        <w:t xml:space="preserve">.  Se infiere que esto implica el grado de simpleza o complejidad que pueda percibir la persona ante </w:t>
      </w:r>
      <w:r w:rsidR="00215C3F" w:rsidRPr="00D26C34">
        <w:rPr>
          <w:rFonts w:ascii="Times New Roman" w:hAnsi="Times New Roman"/>
          <w:sz w:val="24"/>
          <w:szCs w:val="24"/>
        </w:rPr>
        <w:t>la posibilidad del uso de c</w:t>
      </w:r>
      <w:r w:rsidR="009614C6" w:rsidRPr="00D26C34">
        <w:rPr>
          <w:rFonts w:ascii="Times New Roman" w:hAnsi="Times New Roman"/>
          <w:sz w:val="24"/>
          <w:szCs w:val="24"/>
        </w:rPr>
        <w:t>ierta</w:t>
      </w:r>
      <w:r w:rsidR="000B4A6D" w:rsidRPr="00D26C34">
        <w:rPr>
          <w:rFonts w:ascii="Times New Roman" w:hAnsi="Times New Roman"/>
          <w:sz w:val="24"/>
          <w:szCs w:val="24"/>
        </w:rPr>
        <w:t xml:space="preserve"> tecnología innovadora o desconocida</w:t>
      </w:r>
      <w:r w:rsidR="003E5097" w:rsidRPr="00D26C34">
        <w:rPr>
          <w:rFonts w:ascii="Times New Roman" w:hAnsi="Times New Roman"/>
          <w:sz w:val="24"/>
          <w:szCs w:val="24"/>
        </w:rPr>
        <w:t xml:space="preserve"> para tal</w:t>
      </w:r>
      <w:r w:rsidR="000B4A6D" w:rsidRPr="00D26C34">
        <w:rPr>
          <w:rFonts w:ascii="Times New Roman" w:hAnsi="Times New Roman"/>
          <w:sz w:val="24"/>
          <w:szCs w:val="24"/>
        </w:rPr>
        <w:t xml:space="preserve"> usuario</w:t>
      </w:r>
      <w:r w:rsidR="00F94023" w:rsidRPr="00D26C34">
        <w:rPr>
          <w:rFonts w:ascii="Times New Roman" w:hAnsi="Times New Roman"/>
          <w:sz w:val="24"/>
          <w:szCs w:val="24"/>
        </w:rPr>
        <w:t xml:space="preserve">.  El constructo que alude a cuán </w:t>
      </w:r>
      <w:r w:rsidR="00916EF0" w:rsidRPr="00D26C34">
        <w:rPr>
          <w:rFonts w:ascii="Times New Roman" w:hAnsi="Times New Roman"/>
          <w:sz w:val="24"/>
          <w:szCs w:val="24"/>
        </w:rPr>
        <w:t>fácil percibe el usuari</w:t>
      </w:r>
      <w:r w:rsidR="00F94023" w:rsidRPr="00D26C34">
        <w:rPr>
          <w:rFonts w:ascii="Times New Roman" w:hAnsi="Times New Roman"/>
          <w:sz w:val="24"/>
          <w:szCs w:val="24"/>
        </w:rPr>
        <w:t>o la tecnolog</w:t>
      </w:r>
      <w:r w:rsidR="00916EF0" w:rsidRPr="00D26C34">
        <w:rPr>
          <w:rFonts w:ascii="Times New Roman" w:hAnsi="Times New Roman"/>
          <w:sz w:val="24"/>
          <w:szCs w:val="24"/>
        </w:rPr>
        <w:t xml:space="preserve">ía, </w:t>
      </w:r>
      <w:r w:rsidR="00BF0DF2" w:rsidRPr="00D26C34">
        <w:rPr>
          <w:rFonts w:ascii="Times New Roman" w:hAnsi="Times New Roman"/>
          <w:sz w:val="24"/>
          <w:szCs w:val="24"/>
        </w:rPr>
        <w:t>se</w:t>
      </w:r>
      <w:r w:rsidR="00916EF0" w:rsidRPr="00D26C34">
        <w:rPr>
          <w:rFonts w:ascii="Times New Roman" w:hAnsi="Times New Roman"/>
          <w:sz w:val="24"/>
          <w:szCs w:val="24"/>
        </w:rPr>
        <w:t xml:space="preserve"> instituye como la segunda</w:t>
      </w:r>
      <w:r w:rsidR="00F94023" w:rsidRPr="00D26C34">
        <w:rPr>
          <w:rFonts w:ascii="Times New Roman" w:hAnsi="Times New Roman"/>
          <w:sz w:val="24"/>
          <w:szCs w:val="24"/>
        </w:rPr>
        <w:t xml:space="preserve"> variab</w:t>
      </w:r>
      <w:r w:rsidR="000839C2" w:rsidRPr="00D26C34">
        <w:rPr>
          <w:rFonts w:ascii="Times New Roman" w:hAnsi="Times New Roman"/>
          <w:sz w:val="24"/>
          <w:szCs w:val="24"/>
        </w:rPr>
        <w:t>l</w:t>
      </w:r>
      <w:r w:rsidR="00F94023" w:rsidRPr="00D26C34">
        <w:rPr>
          <w:rFonts w:ascii="Times New Roman" w:hAnsi="Times New Roman"/>
          <w:sz w:val="24"/>
          <w:szCs w:val="24"/>
        </w:rPr>
        <w:t xml:space="preserve">e que </w:t>
      </w:r>
      <w:r w:rsidR="00916EF0" w:rsidRPr="00D26C34">
        <w:rPr>
          <w:rFonts w:ascii="Times New Roman" w:hAnsi="Times New Roman"/>
          <w:sz w:val="24"/>
          <w:szCs w:val="24"/>
        </w:rPr>
        <w:t xml:space="preserve">posee la capacidad de influenciar la intención de uso del nuevo sistema tecnológico </w:t>
      </w:r>
      <w:r w:rsidR="001B1C12" w:rsidRPr="00D26C34">
        <w:rPr>
          <w:rFonts w:ascii="Times New Roman" w:hAnsi="Times New Roman"/>
          <w:sz w:val="24"/>
          <w:szCs w:val="24"/>
        </w:rPr>
        <w:t>(Davis, 1985; Davis, 1989).</w:t>
      </w:r>
    </w:p>
    <w:p w14:paraId="2CC070AC" w14:textId="77777777" w:rsidR="008F5B41" w:rsidRPr="00D26C34" w:rsidRDefault="0062729A" w:rsidP="00461D98">
      <w:pPr>
        <w:spacing w:after="0" w:line="480" w:lineRule="auto"/>
        <w:ind w:left="705" w:hanging="705"/>
        <w:rPr>
          <w:rFonts w:ascii="Times New Roman" w:hAnsi="Times New Roman"/>
          <w:sz w:val="24"/>
          <w:szCs w:val="24"/>
        </w:rPr>
      </w:pPr>
      <w:r w:rsidRPr="00D26C34">
        <w:rPr>
          <w:rFonts w:ascii="Times New Roman" w:hAnsi="Times New Roman"/>
          <w:sz w:val="24"/>
          <w:szCs w:val="24"/>
        </w:rPr>
        <w:t>16</w:t>
      </w:r>
      <w:r w:rsidR="008F5B41" w:rsidRPr="00D26C34">
        <w:rPr>
          <w:rFonts w:ascii="Times New Roman" w:hAnsi="Times New Roman"/>
          <w:sz w:val="24"/>
          <w:szCs w:val="24"/>
        </w:rPr>
        <w:t>.</w:t>
      </w:r>
      <w:r w:rsidR="008F5B41" w:rsidRPr="00D26C34">
        <w:rPr>
          <w:rFonts w:ascii="Times New Roman" w:hAnsi="Times New Roman"/>
          <w:sz w:val="24"/>
          <w:szCs w:val="24"/>
        </w:rPr>
        <w:tab/>
      </w:r>
      <w:r w:rsidR="008F5B41" w:rsidRPr="00D26C34">
        <w:rPr>
          <w:rFonts w:ascii="Times New Roman" w:hAnsi="Times New Roman"/>
          <w:b/>
          <w:sz w:val="24"/>
          <w:szCs w:val="24"/>
        </w:rPr>
        <w:t>Actitudes para su uso</w:t>
      </w:r>
      <w:r w:rsidR="008F5B41" w:rsidRPr="00D26C34">
        <w:rPr>
          <w:rFonts w:ascii="Times New Roman" w:hAnsi="Times New Roman"/>
          <w:sz w:val="24"/>
          <w:szCs w:val="24"/>
        </w:rPr>
        <w:t xml:space="preserve">.  Denota un constructo </w:t>
      </w:r>
      <w:r w:rsidR="009614C6" w:rsidRPr="00D26C34">
        <w:rPr>
          <w:rFonts w:ascii="Times New Roman" w:hAnsi="Times New Roman"/>
          <w:sz w:val="24"/>
          <w:szCs w:val="24"/>
        </w:rPr>
        <w:t>conexo</w:t>
      </w:r>
      <w:r w:rsidR="00D556E9" w:rsidRPr="00D26C34">
        <w:rPr>
          <w:rFonts w:ascii="Times New Roman" w:hAnsi="Times New Roman"/>
          <w:sz w:val="24"/>
          <w:szCs w:val="24"/>
        </w:rPr>
        <w:t xml:space="preserve"> hacia la predi</w:t>
      </w:r>
      <w:r w:rsidR="00671397" w:rsidRPr="00D26C34">
        <w:rPr>
          <w:rFonts w:ascii="Times New Roman" w:hAnsi="Times New Roman"/>
          <w:sz w:val="24"/>
          <w:szCs w:val="24"/>
        </w:rPr>
        <w:t>c</w:t>
      </w:r>
      <w:r w:rsidR="00D556E9" w:rsidRPr="00D26C34">
        <w:rPr>
          <w:rFonts w:ascii="Times New Roman" w:hAnsi="Times New Roman"/>
          <w:sz w:val="24"/>
          <w:szCs w:val="24"/>
        </w:rPr>
        <w:t xml:space="preserve">ción para </w:t>
      </w:r>
      <w:r w:rsidR="00424564" w:rsidRPr="00D26C34">
        <w:rPr>
          <w:rFonts w:ascii="Times New Roman" w:hAnsi="Times New Roman"/>
          <w:sz w:val="24"/>
          <w:szCs w:val="24"/>
        </w:rPr>
        <w:t>la</w:t>
      </w:r>
      <w:r w:rsidR="00C00883" w:rsidRPr="00D26C34">
        <w:rPr>
          <w:rFonts w:ascii="Times New Roman" w:hAnsi="Times New Roman"/>
          <w:sz w:val="24"/>
          <w:szCs w:val="24"/>
        </w:rPr>
        <w:t xml:space="preserve"> </w:t>
      </w:r>
      <w:r w:rsidR="00D556E9" w:rsidRPr="00D26C34">
        <w:rPr>
          <w:rFonts w:ascii="Times New Roman" w:hAnsi="Times New Roman"/>
          <w:sz w:val="24"/>
          <w:szCs w:val="24"/>
        </w:rPr>
        <w:t>aceptación de algo (e.g., sistema tecnológico)</w:t>
      </w:r>
      <w:r w:rsidR="001C77DD" w:rsidRPr="00D26C34">
        <w:rPr>
          <w:rFonts w:ascii="Times New Roman" w:hAnsi="Times New Roman"/>
          <w:sz w:val="24"/>
          <w:szCs w:val="24"/>
        </w:rPr>
        <w:t>, circunstancia en la cual se</w:t>
      </w:r>
      <w:r w:rsidR="008F5B41" w:rsidRPr="00D26C34">
        <w:rPr>
          <w:rFonts w:ascii="Times New Roman" w:hAnsi="Times New Roman"/>
          <w:sz w:val="24"/>
          <w:szCs w:val="24"/>
        </w:rPr>
        <w:t xml:space="preserve"> expresa la impresión u opinión que propensa</w:t>
      </w:r>
      <w:r w:rsidR="00D556E9" w:rsidRPr="00D26C34">
        <w:rPr>
          <w:rFonts w:ascii="Times New Roman" w:hAnsi="Times New Roman"/>
          <w:sz w:val="24"/>
          <w:szCs w:val="24"/>
        </w:rPr>
        <w:t xml:space="preserve"> a la</w:t>
      </w:r>
      <w:r w:rsidR="008F5B41" w:rsidRPr="00D26C34">
        <w:rPr>
          <w:rFonts w:ascii="Times New Roman" w:hAnsi="Times New Roman"/>
          <w:sz w:val="24"/>
          <w:szCs w:val="24"/>
        </w:rPr>
        <w:t xml:space="preserve"> actuación positiva o negativa, </w:t>
      </w:r>
      <w:r w:rsidR="00D556E9" w:rsidRPr="00D26C34">
        <w:rPr>
          <w:rFonts w:ascii="Times New Roman" w:hAnsi="Times New Roman"/>
          <w:sz w:val="24"/>
          <w:szCs w:val="24"/>
        </w:rPr>
        <w:t xml:space="preserve">esto es, a </w:t>
      </w:r>
      <w:r w:rsidR="008F5B41" w:rsidRPr="00D26C34">
        <w:rPr>
          <w:rFonts w:ascii="Times New Roman" w:hAnsi="Times New Roman"/>
          <w:sz w:val="24"/>
          <w:szCs w:val="24"/>
        </w:rPr>
        <w:t xml:space="preserve">una acción conductual </w:t>
      </w:r>
      <w:r w:rsidR="000C3D2D" w:rsidRPr="00D26C34">
        <w:rPr>
          <w:rFonts w:ascii="Times New Roman" w:hAnsi="Times New Roman"/>
          <w:sz w:val="24"/>
          <w:szCs w:val="24"/>
        </w:rPr>
        <w:t>específica, en constancia a</w:t>
      </w:r>
      <w:r w:rsidR="00C32108" w:rsidRPr="00D26C34">
        <w:rPr>
          <w:rFonts w:ascii="Times New Roman" w:hAnsi="Times New Roman"/>
          <w:sz w:val="24"/>
          <w:szCs w:val="24"/>
        </w:rPr>
        <w:t xml:space="preserve"> un contexto dado </w:t>
      </w:r>
      <w:r w:rsidR="00820A1C" w:rsidRPr="00D26C34">
        <w:rPr>
          <w:rFonts w:ascii="Times New Roman" w:hAnsi="Times New Roman"/>
          <w:sz w:val="24"/>
          <w:szCs w:val="24"/>
        </w:rPr>
        <w:t xml:space="preserve">(Fishbein, &amp; Ajzen, 1975, </w:t>
      </w:r>
      <w:r w:rsidR="00D556E9" w:rsidRPr="00D26C34">
        <w:rPr>
          <w:rFonts w:ascii="Times New Roman" w:hAnsi="Times New Roman"/>
          <w:sz w:val="24"/>
          <w:szCs w:val="24"/>
        </w:rPr>
        <w:t>2010</w:t>
      </w:r>
      <w:r w:rsidR="00820A1C" w:rsidRPr="00D26C34">
        <w:rPr>
          <w:rFonts w:ascii="Times New Roman" w:hAnsi="Times New Roman"/>
          <w:sz w:val="24"/>
          <w:szCs w:val="24"/>
        </w:rPr>
        <w:t>)</w:t>
      </w:r>
      <w:r w:rsidR="00D556E9" w:rsidRPr="00D26C34">
        <w:rPr>
          <w:rFonts w:ascii="Times New Roman" w:hAnsi="Times New Roman"/>
          <w:sz w:val="24"/>
          <w:szCs w:val="24"/>
        </w:rPr>
        <w:t>.</w:t>
      </w:r>
    </w:p>
    <w:p w14:paraId="6DAF45FB" w14:textId="77777777" w:rsidR="002B7FA0" w:rsidRPr="00D26C34" w:rsidRDefault="0062729A" w:rsidP="00461D98">
      <w:pPr>
        <w:spacing w:after="0" w:line="480" w:lineRule="auto"/>
        <w:ind w:left="705" w:hanging="705"/>
        <w:rPr>
          <w:rFonts w:ascii="Times New Roman" w:hAnsi="Times New Roman"/>
          <w:sz w:val="24"/>
          <w:szCs w:val="24"/>
        </w:rPr>
      </w:pPr>
      <w:r w:rsidRPr="00D26C34">
        <w:rPr>
          <w:rFonts w:ascii="Times New Roman" w:hAnsi="Times New Roman"/>
          <w:sz w:val="24"/>
          <w:szCs w:val="24"/>
        </w:rPr>
        <w:t>17</w:t>
      </w:r>
      <w:r w:rsidR="002B7FA0" w:rsidRPr="00D26C34">
        <w:rPr>
          <w:rFonts w:ascii="Times New Roman" w:hAnsi="Times New Roman"/>
          <w:sz w:val="24"/>
          <w:szCs w:val="24"/>
        </w:rPr>
        <w:t>.</w:t>
      </w:r>
      <w:r w:rsidR="002B7FA0" w:rsidRPr="00D26C34">
        <w:rPr>
          <w:rFonts w:ascii="Times New Roman" w:hAnsi="Times New Roman"/>
          <w:sz w:val="24"/>
          <w:szCs w:val="24"/>
        </w:rPr>
        <w:tab/>
      </w:r>
      <w:r w:rsidR="002B7FA0" w:rsidRPr="00D26C34">
        <w:rPr>
          <w:rFonts w:ascii="Times New Roman" w:hAnsi="Times New Roman"/>
          <w:b/>
          <w:sz w:val="24"/>
          <w:szCs w:val="24"/>
        </w:rPr>
        <w:t>Norma subjetiva</w:t>
      </w:r>
      <w:r w:rsidR="002B7FA0" w:rsidRPr="00D26C34">
        <w:rPr>
          <w:rFonts w:ascii="Times New Roman" w:hAnsi="Times New Roman"/>
          <w:sz w:val="24"/>
          <w:szCs w:val="24"/>
        </w:rPr>
        <w:t>. Se describe como un constructo orientado hacia l</w:t>
      </w:r>
      <w:r w:rsidR="00705B1C" w:rsidRPr="00D26C34">
        <w:rPr>
          <w:rFonts w:ascii="Times New Roman" w:hAnsi="Times New Roman"/>
          <w:sz w:val="24"/>
          <w:szCs w:val="24"/>
        </w:rPr>
        <w:t>a presión, o influencia, de índo</w:t>
      </w:r>
      <w:r w:rsidR="002B7FA0" w:rsidRPr="00D26C34">
        <w:rPr>
          <w:rFonts w:ascii="Times New Roman" w:hAnsi="Times New Roman"/>
          <w:sz w:val="24"/>
          <w:szCs w:val="24"/>
        </w:rPr>
        <w:t xml:space="preserve">le social </w:t>
      </w:r>
      <w:r w:rsidR="003E5B15" w:rsidRPr="00D26C34">
        <w:rPr>
          <w:rFonts w:ascii="Times New Roman" w:hAnsi="Times New Roman"/>
          <w:sz w:val="24"/>
          <w:szCs w:val="24"/>
        </w:rPr>
        <w:t>sobre la respuesta conductual de una</w:t>
      </w:r>
      <w:r w:rsidR="002B7FA0" w:rsidRPr="00D26C34">
        <w:rPr>
          <w:rFonts w:ascii="Times New Roman" w:hAnsi="Times New Roman"/>
          <w:sz w:val="24"/>
          <w:szCs w:val="24"/>
        </w:rPr>
        <w:t xml:space="preserve"> persona</w:t>
      </w:r>
      <w:r w:rsidR="003E5B15" w:rsidRPr="00D26C34">
        <w:rPr>
          <w:rFonts w:ascii="Times New Roman" w:hAnsi="Times New Roman"/>
          <w:sz w:val="24"/>
          <w:szCs w:val="24"/>
        </w:rPr>
        <w:t xml:space="preserve"> (Fishbein, &amp; Ajzen, 1975, 2010).</w:t>
      </w:r>
    </w:p>
    <w:p w14:paraId="781CA3AB" w14:textId="77777777" w:rsidR="007D751D" w:rsidRPr="00D26C34" w:rsidRDefault="0062729A" w:rsidP="00461D98">
      <w:pPr>
        <w:spacing w:after="0" w:line="480" w:lineRule="auto"/>
        <w:ind w:left="705" w:hanging="705"/>
        <w:rPr>
          <w:rFonts w:ascii="Times New Roman" w:hAnsi="Times New Roman"/>
          <w:sz w:val="24"/>
          <w:szCs w:val="24"/>
        </w:rPr>
      </w:pPr>
      <w:r w:rsidRPr="00D26C34">
        <w:rPr>
          <w:rFonts w:ascii="Times New Roman" w:hAnsi="Times New Roman"/>
          <w:sz w:val="24"/>
          <w:szCs w:val="24"/>
        </w:rPr>
        <w:t>18</w:t>
      </w:r>
      <w:r w:rsidR="007D751D" w:rsidRPr="00D26C34">
        <w:rPr>
          <w:rFonts w:ascii="Times New Roman" w:hAnsi="Times New Roman"/>
          <w:sz w:val="24"/>
          <w:szCs w:val="24"/>
        </w:rPr>
        <w:t>.</w:t>
      </w:r>
      <w:r w:rsidR="007D751D" w:rsidRPr="00D26C34">
        <w:rPr>
          <w:rFonts w:ascii="Times New Roman" w:hAnsi="Times New Roman"/>
          <w:sz w:val="24"/>
          <w:szCs w:val="24"/>
        </w:rPr>
        <w:tab/>
      </w:r>
      <w:r w:rsidR="007D751D" w:rsidRPr="00D26C34">
        <w:rPr>
          <w:rFonts w:ascii="Times New Roman" w:hAnsi="Times New Roman"/>
          <w:b/>
          <w:sz w:val="24"/>
          <w:szCs w:val="24"/>
        </w:rPr>
        <w:t>Intención para su uso</w:t>
      </w:r>
      <w:r w:rsidR="007D751D" w:rsidRPr="00D26C34">
        <w:rPr>
          <w:rFonts w:ascii="Times New Roman" w:hAnsi="Times New Roman"/>
          <w:sz w:val="24"/>
          <w:szCs w:val="24"/>
        </w:rPr>
        <w:t xml:space="preserve">. </w:t>
      </w:r>
      <w:r w:rsidR="00A777C9" w:rsidRPr="00D26C34">
        <w:rPr>
          <w:rFonts w:ascii="Times New Roman" w:hAnsi="Times New Roman"/>
          <w:sz w:val="24"/>
          <w:szCs w:val="24"/>
        </w:rPr>
        <w:t>Medida que manifiesta el comportamiento favorable para la adopción voluntaria prospectiva</w:t>
      </w:r>
      <w:r w:rsidR="00A452C0" w:rsidRPr="00D26C34">
        <w:rPr>
          <w:rFonts w:ascii="Times New Roman" w:hAnsi="Times New Roman"/>
          <w:sz w:val="24"/>
          <w:szCs w:val="24"/>
        </w:rPr>
        <w:t xml:space="preserve"> de una tecnología.  Tal constructo influye en el uso actual o real de un sistema de la información (</w:t>
      </w:r>
      <w:r w:rsidR="00E5576F" w:rsidRPr="00D26C34">
        <w:rPr>
          <w:rFonts w:ascii="Times New Roman" w:hAnsi="Times New Roman"/>
          <w:sz w:val="24"/>
          <w:szCs w:val="24"/>
        </w:rPr>
        <w:t xml:space="preserve">Davis, 1985, 1989; </w:t>
      </w:r>
      <w:r w:rsidR="00A452C0" w:rsidRPr="00D26C34">
        <w:rPr>
          <w:rFonts w:ascii="Times New Roman" w:hAnsi="Times New Roman"/>
          <w:sz w:val="24"/>
          <w:szCs w:val="24"/>
        </w:rPr>
        <w:t>Fishbein, &amp; Ajzen, 1975, 2010).</w:t>
      </w:r>
    </w:p>
    <w:p w14:paraId="7DBFD020" w14:textId="77777777" w:rsidR="00097ECE" w:rsidRPr="00D26C34" w:rsidRDefault="0062729A" w:rsidP="00461D98">
      <w:pPr>
        <w:spacing w:after="0" w:line="480" w:lineRule="auto"/>
        <w:ind w:left="705" w:hanging="705"/>
        <w:rPr>
          <w:rFonts w:ascii="Times New Roman" w:hAnsi="Times New Roman"/>
          <w:sz w:val="24"/>
          <w:szCs w:val="24"/>
        </w:rPr>
      </w:pPr>
      <w:r w:rsidRPr="00D26C34">
        <w:rPr>
          <w:rFonts w:ascii="Times New Roman" w:hAnsi="Times New Roman"/>
          <w:sz w:val="24"/>
          <w:szCs w:val="24"/>
        </w:rPr>
        <w:t>19</w:t>
      </w:r>
      <w:r w:rsidR="00097ECE" w:rsidRPr="00D26C34">
        <w:rPr>
          <w:rFonts w:ascii="Times New Roman" w:hAnsi="Times New Roman"/>
          <w:sz w:val="24"/>
          <w:szCs w:val="24"/>
        </w:rPr>
        <w:t>.</w:t>
      </w:r>
      <w:r w:rsidR="00097ECE" w:rsidRPr="00D26C34">
        <w:rPr>
          <w:rFonts w:ascii="Times New Roman" w:hAnsi="Times New Roman"/>
          <w:sz w:val="24"/>
          <w:szCs w:val="24"/>
        </w:rPr>
        <w:tab/>
      </w:r>
      <w:r w:rsidR="00097ECE" w:rsidRPr="00D26C34">
        <w:rPr>
          <w:rFonts w:ascii="Times New Roman" w:hAnsi="Times New Roman"/>
          <w:b/>
          <w:sz w:val="24"/>
          <w:szCs w:val="24"/>
        </w:rPr>
        <w:t>Uso actual</w:t>
      </w:r>
      <w:r w:rsidR="00097ECE" w:rsidRPr="00D26C34">
        <w:rPr>
          <w:rFonts w:ascii="Times New Roman" w:hAnsi="Times New Roman"/>
          <w:sz w:val="24"/>
          <w:szCs w:val="24"/>
        </w:rPr>
        <w:t>. Variable que establece el empleo existente de un sistema de la información (Davis, 1985, 1989)</w:t>
      </w:r>
      <w:r w:rsidR="00A31D05" w:rsidRPr="00D26C34">
        <w:rPr>
          <w:rFonts w:ascii="Times New Roman" w:hAnsi="Times New Roman"/>
          <w:sz w:val="24"/>
          <w:szCs w:val="24"/>
        </w:rPr>
        <w:t>.</w:t>
      </w:r>
    </w:p>
    <w:p w14:paraId="42A06951" w14:textId="77777777" w:rsidR="0075370B" w:rsidRPr="00D26C34" w:rsidRDefault="0075370B" w:rsidP="0075370B">
      <w:pPr>
        <w:spacing w:after="0" w:line="480" w:lineRule="auto"/>
        <w:jc w:val="center"/>
        <w:rPr>
          <w:rFonts w:ascii="Times New Roman" w:hAnsi="Times New Roman"/>
          <w:b/>
          <w:sz w:val="24"/>
          <w:szCs w:val="24"/>
        </w:rPr>
      </w:pPr>
      <w:r w:rsidRPr="00D26C34">
        <w:rPr>
          <w:rFonts w:ascii="Times New Roman" w:hAnsi="Times New Roman"/>
          <w:b/>
          <w:sz w:val="24"/>
          <w:szCs w:val="24"/>
        </w:rPr>
        <w:lastRenderedPageBreak/>
        <w:t>Descripción del Instrumento</w:t>
      </w:r>
    </w:p>
    <w:p w14:paraId="1EF50E7C" w14:textId="77777777" w:rsidR="009254C0" w:rsidRPr="00D26C34" w:rsidRDefault="0075370B" w:rsidP="009254C0">
      <w:pPr>
        <w:spacing w:after="0" w:line="480" w:lineRule="auto"/>
        <w:rPr>
          <w:rFonts w:ascii="Times New Roman" w:hAnsi="Times New Roman"/>
          <w:sz w:val="24"/>
          <w:szCs w:val="24"/>
        </w:rPr>
      </w:pPr>
      <w:r w:rsidRPr="00D26C34">
        <w:rPr>
          <w:rFonts w:ascii="Times New Roman" w:hAnsi="Times New Roman"/>
          <w:sz w:val="24"/>
          <w:szCs w:val="24"/>
        </w:rPr>
        <w:tab/>
        <w:t xml:space="preserve">La metodología evaluativa </w:t>
      </w:r>
      <w:r w:rsidR="00A94D99" w:rsidRPr="00D26C34">
        <w:rPr>
          <w:rFonts w:ascii="Times New Roman" w:hAnsi="Times New Roman"/>
          <w:sz w:val="24"/>
          <w:szCs w:val="24"/>
        </w:rPr>
        <w:t xml:space="preserve">y de medición </w:t>
      </w:r>
      <w:r w:rsidR="00EB2820" w:rsidRPr="00D26C34">
        <w:rPr>
          <w:rFonts w:ascii="Times New Roman" w:hAnsi="Times New Roman"/>
          <w:sz w:val="24"/>
          <w:szCs w:val="24"/>
        </w:rPr>
        <w:t xml:space="preserve">que </w:t>
      </w:r>
      <w:r w:rsidRPr="00D26C34">
        <w:rPr>
          <w:rFonts w:ascii="Times New Roman" w:hAnsi="Times New Roman"/>
          <w:sz w:val="24"/>
          <w:szCs w:val="24"/>
        </w:rPr>
        <w:t xml:space="preserve">avista </w:t>
      </w:r>
      <w:r w:rsidR="00EB2820" w:rsidRPr="00D26C34">
        <w:rPr>
          <w:rFonts w:ascii="Times New Roman" w:hAnsi="Times New Roman"/>
          <w:sz w:val="24"/>
          <w:szCs w:val="24"/>
        </w:rPr>
        <w:t xml:space="preserve">el instrumento de investigación propuesto, inmerso </w:t>
      </w:r>
      <w:r w:rsidRPr="00D26C34">
        <w:rPr>
          <w:rFonts w:ascii="Times New Roman" w:hAnsi="Times New Roman"/>
          <w:sz w:val="24"/>
          <w:szCs w:val="24"/>
        </w:rPr>
        <w:t>en este</w:t>
      </w:r>
      <w:r w:rsidR="00EB2820" w:rsidRPr="00D26C34">
        <w:rPr>
          <w:rFonts w:ascii="Times New Roman" w:hAnsi="Times New Roman"/>
          <w:sz w:val="24"/>
          <w:szCs w:val="24"/>
        </w:rPr>
        <w:t xml:space="preserve"> proyecto de</w:t>
      </w:r>
      <w:r w:rsidRPr="00D26C34">
        <w:rPr>
          <w:rFonts w:ascii="Times New Roman" w:hAnsi="Times New Roman"/>
          <w:sz w:val="24"/>
          <w:szCs w:val="24"/>
        </w:rPr>
        <w:t xml:space="preserve"> inquirir, </w:t>
      </w:r>
      <w:r w:rsidR="00EB2820" w:rsidRPr="00D26C34">
        <w:rPr>
          <w:rFonts w:ascii="Times New Roman" w:hAnsi="Times New Roman"/>
          <w:sz w:val="24"/>
          <w:szCs w:val="24"/>
        </w:rPr>
        <w:t>radica en</w:t>
      </w:r>
      <w:r w:rsidRPr="00D26C34">
        <w:rPr>
          <w:rFonts w:ascii="Times New Roman" w:hAnsi="Times New Roman"/>
          <w:sz w:val="24"/>
          <w:szCs w:val="24"/>
        </w:rPr>
        <w:t xml:space="preserve"> determinar la presteza de los estudiante</w:t>
      </w:r>
      <w:r w:rsidR="00A94D99" w:rsidRPr="00D26C34">
        <w:rPr>
          <w:rFonts w:ascii="Times New Roman" w:hAnsi="Times New Roman"/>
          <w:sz w:val="24"/>
          <w:szCs w:val="24"/>
        </w:rPr>
        <w:t>s</w:t>
      </w:r>
      <w:r w:rsidRPr="00D26C34">
        <w:rPr>
          <w:rFonts w:ascii="Times New Roman" w:hAnsi="Times New Roman"/>
          <w:sz w:val="24"/>
          <w:szCs w:val="24"/>
        </w:rPr>
        <w:t xml:space="preserve"> </w:t>
      </w:r>
      <w:r w:rsidR="007C1CAE" w:rsidRPr="00D26C34">
        <w:rPr>
          <w:rFonts w:ascii="Times New Roman" w:hAnsi="Times New Roman"/>
          <w:sz w:val="24"/>
          <w:szCs w:val="24"/>
        </w:rPr>
        <w:t>de una institución de educación superior</w:t>
      </w:r>
      <w:r w:rsidR="005E1CD0" w:rsidRPr="00D26C34">
        <w:rPr>
          <w:rFonts w:ascii="Times New Roman" w:hAnsi="Times New Roman"/>
          <w:sz w:val="24"/>
          <w:szCs w:val="24"/>
        </w:rPr>
        <w:t xml:space="preserve"> en Puerto Rico</w:t>
      </w:r>
      <w:r w:rsidR="007C1CAE" w:rsidRPr="00D26C34">
        <w:rPr>
          <w:rFonts w:ascii="Times New Roman" w:hAnsi="Times New Roman"/>
          <w:sz w:val="24"/>
          <w:szCs w:val="24"/>
        </w:rPr>
        <w:t xml:space="preserve">, </w:t>
      </w:r>
      <w:r w:rsidRPr="00D26C34">
        <w:rPr>
          <w:rFonts w:ascii="Times New Roman" w:hAnsi="Times New Roman"/>
          <w:sz w:val="24"/>
          <w:szCs w:val="24"/>
        </w:rPr>
        <w:t>para integrar en sus cursos en línea las plataformas sociales</w:t>
      </w:r>
      <w:r w:rsidR="00EB2820" w:rsidRPr="00D26C34">
        <w:rPr>
          <w:rFonts w:ascii="Times New Roman" w:hAnsi="Times New Roman"/>
          <w:sz w:val="24"/>
          <w:szCs w:val="24"/>
        </w:rPr>
        <w:t xml:space="preserve"> móviles del web 2.0, como estrategia</w:t>
      </w:r>
      <w:r w:rsidR="0079709D" w:rsidRPr="00D26C34">
        <w:rPr>
          <w:rFonts w:ascii="Times New Roman" w:hAnsi="Times New Roman"/>
          <w:sz w:val="24"/>
          <w:szCs w:val="24"/>
        </w:rPr>
        <w:t xml:space="preserve"> que auxilie</w:t>
      </w:r>
      <w:r w:rsidRPr="00D26C34">
        <w:rPr>
          <w:rFonts w:ascii="Times New Roman" w:hAnsi="Times New Roman"/>
          <w:sz w:val="24"/>
          <w:szCs w:val="24"/>
        </w:rPr>
        <w:t xml:space="preserve"> a éstos durante sus esfuerzos en comprender </w:t>
      </w:r>
      <w:r w:rsidR="007C1CAE" w:rsidRPr="00D26C34">
        <w:rPr>
          <w:rFonts w:ascii="Times New Roman" w:hAnsi="Times New Roman"/>
          <w:sz w:val="24"/>
          <w:szCs w:val="24"/>
        </w:rPr>
        <w:t>el material</w:t>
      </w:r>
      <w:r w:rsidR="00751468" w:rsidRPr="00D26C34">
        <w:rPr>
          <w:rFonts w:ascii="Times New Roman" w:hAnsi="Times New Roman"/>
          <w:sz w:val="24"/>
          <w:szCs w:val="24"/>
        </w:rPr>
        <w:t xml:space="preserve"> educativo</w:t>
      </w:r>
      <w:r w:rsidR="007C1CAE" w:rsidRPr="00D26C34">
        <w:rPr>
          <w:rFonts w:ascii="Times New Roman" w:hAnsi="Times New Roman"/>
          <w:sz w:val="24"/>
          <w:szCs w:val="24"/>
        </w:rPr>
        <w:t xml:space="preserve"> de tales asignaturas a distancia, instaurado a raíz de las interacciones sociales</w:t>
      </w:r>
      <w:r w:rsidRPr="00D26C34">
        <w:rPr>
          <w:rFonts w:ascii="Times New Roman" w:hAnsi="Times New Roman"/>
          <w:sz w:val="24"/>
          <w:szCs w:val="24"/>
        </w:rPr>
        <w:t xml:space="preserve"> </w:t>
      </w:r>
      <w:r w:rsidR="007C1CAE" w:rsidRPr="00D26C34">
        <w:rPr>
          <w:rFonts w:ascii="Times New Roman" w:hAnsi="Times New Roman"/>
          <w:sz w:val="24"/>
          <w:szCs w:val="24"/>
        </w:rPr>
        <w:t>y la creación de com</w:t>
      </w:r>
      <w:r w:rsidR="00B30D84" w:rsidRPr="00D26C34">
        <w:rPr>
          <w:rFonts w:ascii="Times New Roman" w:hAnsi="Times New Roman"/>
          <w:sz w:val="24"/>
          <w:szCs w:val="24"/>
        </w:rPr>
        <w:t>u</w:t>
      </w:r>
      <w:r w:rsidR="007C1CAE" w:rsidRPr="00D26C34">
        <w:rPr>
          <w:rFonts w:ascii="Times New Roman" w:hAnsi="Times New Roman"/>
          <w:sz w:val="24"/>
          <w:szCs w:val="24"/>
        </w:rPr>
        <w:t>nidades virtuales de aprendizaje</w:t>
      </w:r>
      <w:r w:rsidRPr="00D26C34">
        <w:rPr>
          <w:rFonts w:ascii="Times New Roman" w:hAnsi="Times New Roman"/>
          <w:sz w:val="24"/>
          <w:szCs w:val="24"/>
        </w:rPr>
        <w:t>.</w:t>
      </w:r>
      <w:r w:rsidR="007C1CAE" w:rsidRPr="00D26C34">
        <w:rPr>
          <w:rFonts w:ascii="Times New Roman" w:hAnsi="Times New Roman"/>
          <w:sz w:val="24"/>
          <w:szCs w:val="24"/>
        </w:rPr>
        <w:t xml:space="preserve">  </w:t>
      </w:r>
      <w:r w:rsidR="00447125" w:rsidRPr="00D26C34">
        <w:rPr>
          <w:rFonts w:ascii="Times New Roman" w:hAnsi="Times New Roman"/>
          <w:sz w:val="24"/>
          <w:szCs w:val="24"/>
        </w:rPr>
        <w:t xml:space="preserve">El enunciado antecedente, denota la primera fase de la investigación.  Así, posteriormente, se espera explorar el nivel de aceptación en el gremio de los docentes que dictan asignaturas virtuales.  En este contexto, la finalidad </w:t>
      </w:r>
      <w:r w:rsidR="007C1CAE" w:rsidRPr="00D26C34">
        <w:rPr>
          <w:rFonts w:ascii="Times New Roman" w:hAnsi="Times New Roman"/>
          <w:sz w:val="24"/>
          <w:szCs w:val="24"/>
        </w:rPr>
        <w:t xml:space="preserve">consiste </w:t>
      </w:r>
      <w:r w:rsidR="00447125" w:rsidRPr="00D26C34">
        <w:rPr>
          <w:rFonts w:ascii="Times New Roman" w:hAnsi="Times New Roman"/>
          <w:sz w:val="24"/>
          <w:szCs w:val="24"/>
        </w:rPr>
        <w:t xml:space="preserve">que los profesores contemplen </w:t>
      </w:r>
      <w:r w:rsidR="00B30D84" w:rsidRPr="00D26C34">
        <w:rPr>
          <w:rFonts w:ascii="Times New Roman" w:hAnsi="Times New Roman"/>
          <w:sz w:val="24"/>
          <w:szCs w:val="24"/>
        </w:rPr>
        <w:t>para</w:t>
      </w:r>
      <w:r w:rsidR="00447125" w:rsidRPr="00D26C34">
        <w:rPr>
          <w:rFonts w:ascii="Times New Roman" w:hAnsi="Times New Roman"/>
          <w:sz w:val="24"/>
          <w:szCs w:val="24"/>
        </w:rPr>
        <w:t xml:space="preserve"> el diseño de sus cátedras en línea, administrar y aplicar estrategias pedag</w:t>
      </w:r>
      <w:r w:rsidR="009626FA" w:rsidRPr="00D26C34">
        <w:rPr>
          <w:rFonts w:ascii="Times New Roman" w:hAnsi="Times New Roman"/>
          <w:sz w:val="24"/>
          <w:szCs w:val="24"/>
        </w:rPr>
        <w:t>ógic</w:t>
      </w:r>
      <w:r w:rsidR="00447125" w:rsidRPr="00D26C34">
        <w:rPr>
          <w:rFonts w:ascii="Times New Roman" w:hAnsi="Times New Roman"/>
          <w:sz w:val="24"/>
          <w:szCs w:val="24"/>
        </w:rPr>
        <w:t xml:space="preserve">as que </w:t>
      </w:r>
      <w:r w:rsidR="00705B1C" w:rsidRPr="00D26C34">
        <w:rPr>
          <w:rFonts w:ascii="Times New Roman" w:hAnsi="Times New Roman"/>
          <w:sz w:val="24"/>
          <w:szCs w:val="24"/>
        </w:rPr>
        <w:t>en</w:t>
      </w:r>
      <w:r w:rsidR="00476E09" w:rsidRPr="00D26C34">
        <w:rPr>
          <w:rFonts w:ascii="Times New Roman" w:hAnsi="Times New Roman"/>
          <w:sz w:val="24"/>
          <w:szCs w:val="24"/>
        </w:rPr>
        <w:t>trevean</w:t>
      </w:r>
      <w:r w:rsidR="00447125" w:rsidRPr="00D26C34">
        <w:rPr>
          <w:rFonts w:ascii="Times New Roman" w:hAnsi="Times New Roman"/>
          <w:sz w:val="24"/>
          <w:szCs w:val="24"/>
        </w:rPr>
        <w:t xml:space="preserve"> el constructivismo social</w:t>
      </w:r>
      <w:r w:rsidR="00DD0F5D" w:rsidRPr="00D26C34">
        <w:rPr>
          <w:rFonts w:ascii="Times New Roman" w:hAnsi="Times New Roman"/>
          <w:sz w:val="24"/>
          <w:szCs w:val="24"/>
        </w:rPr>
        <w:t>, en el marco de los programados de los medios sociales ajustados a los dispositivos móviles</w:t>
      </w:r>
      <w:r w:rsidR="009626FA" w:rsidRPr="00D26C34">
        <w:rPr>
          <w:rFonts w:ascii="Times New Roman" w:hAnsi="Times New Roman"/>
          <w:sz w:val="24"/>
          <w:szCs w:val="24"/>
        </w:rPr>
        <w:t>.</w:t>
      </w:r>
    </w:p>
    <w:p w14:paraId="3A397E85" w14:textId="77777777" w:rsidR="009254C0" w:rsidRPr="00D26C34" w:rsidRDefault="009254C0" w:rsidP="009254C0">
      <w:pPr>
        <w:spacing w:after="0" w:line="480" w:lineRule="auto"/>
        <w:rPr>
          <w:rFonts w:ascii="Times New Roman" w:hAnsi="Times New Roman"/>
          <w:b/>
          <w:sz w:val="24"/>
          <w:szCs w:val="24"/>
        </w:rPr>
      </w:pPr>
      <w:r w:rsidRPr="00D26C34">
        <w:rPr>
          <w:rFonts w:ascii="Times New Roman" w:hAnsi="Times New Roman"/>
          <w:b/>
          <w:sz w:val="24"/>
          <w:szCs w:val="24"/>
        </w:rPr>
        <w:t>Naturaleza del Instrumento Consagrado para lograr la Meta Investigativa</w:t>
      </w:r>
    </w:p>
    <w:p w14:paraId="4AB77521" w14:textId="77777777" w:rsidR="00213B29" w:rsidRPr="00D26C34" w:rsidRDefault="009254C0" w:rsidP="009254C0">
      <w:pPr>
        <w:spacing w:after="0" w:line="480" w:lineRule="auto"/>
        <w:rPr>
          <w:rFonts w:ascii="Times New Roman" w:hAnsi="Times New Roman"/>
          <w:sz w:val="24"/>
          <w:szCs w:val="24"/>
        </w:rPr>
      </w:pPr>
      <w:r w:rsidRPr="00D26C34">
        <w:rPr>
          <w:rFonts w:ascii="Times New Roman" w:hAnsi="Times New Roman"/>
          <w:sz w:val="24"/>
          <w:szCs w:val="24"/>
        </w:rPr>
        <w:tab/>
        <w:t xml:space="preserve">Cimentado en lo aludido en porciones previas del documento actual, se proyecta administrar un cuestionario estructurado en afinidad al modelo para la aceptación de algún tipo de </w:t>
      </w:r>
      <w:r w:rsidRPr="00D26C34">
        <w:rPr>
          <w:rFonts w:ascii="Times New Roman" w:hAnsi="Times New Roman"/>
          <w:b/>
          <w:i/>
          <w:sz w:val="24"/>
          <w:szCs w:val="24"/>
        </w:rPr>
        <w:t>tecnología de la información y comunicaciones</w:t>
      </w:r>
      <w:r w:rsidRPr="00D26C34">
        <w:rPr>
          <w:rFonts w:ascii="Times New Roman" w:hAnsi="Times New Roman"/>
          <w:sz w:val="24"/>
          <w:szCs w:val="24"/>
        </w:rPr>
        <w:t xml:space="preserve"> (</w:t>
      </w:r>
      <w:r w:rsidRPr="00D26C34">
        <w:rPr>
          <w:rFonts w:ascii="Times New Roman" w:hAnsi="Times New Roman"/>
          <w:b/>
          <w:i/>
          <w:sz w:val="24"/>
          <w:szCs w:val="24"/>
        </w:rPr>
        <w:t>TICs</w:t>
      </w:r>
      <w:r w:rsidRPr="00D26C34">
        <w:rPr>
          <w:rFonts w:ascii="Times New Roman" w:hAnsi="Times New Roman"/>
          <w:sz w:val="24"/>
          <w:szCs w:val="24"/>
        </w:rPr>
        <w:t xml:space="preserve">).  La pauta previa describe al </w:t>
      </w:r>
      <w:r w:rsidRPr="00D26C34">
        <w:rPr>
          <w:rFonts w:ascii="Times New Roman" w:hAnsi="Times New Roman"/>
          <w:b/>
          <w:i/>
          <w:sz w:val="24"/>
          <w:szCs w:val="24"/>
        </w:rPr>
        <w:t>TAM</w:t>
      </w:r>
      <w:r w:rsidRPr="00D26C34">
        <w:rPr>
          <w:rFonts w:ascii="Times New Roman" w:hAnsi="Times New Roman"/>
          <w:sz w:val="24"/>
          <w:szCs w:val="24"/>
        </w:rPr>
        <w:t xml:space="preserve">, es decir, al </w:t>
      </w:r>
      <w:r w:rsidRPr="00D26C34">
        <w:rPr>
          <w:rFonts w:ascii="Times New Roman" w:hAnsi="Times New Roman"/>
          <w:b/>
          <w:i/>
          <w:sz w:val="24"/>
          <w:szCs w:val="24"/>
        </w:rPr>
        <w:t>tec</w:t>
      </w:r>
      <w:r w:rsidR="00254E48" w:rsidRPr="00D26C34">
        <w:rPr>
          <w:rFonts w:ascii="Times New Roman" w:hAnsi="Times New Roman"/>
          <w:b/>
          <w:i/>
          <w:sz w:val="24"/>
          <w:szCs w:val="24"/>
        </w:rPr>
        <w:t>h</w:t>
      </w:r>
      <w:r w:rsidRPr="00D26C34">
        <w:rPr>
          <w:rFonts w:ascii="Times New Roman" w:hAnsi="Times New Roman"/>
          <w:b/>
          <w:i/>
          <w:sz w:val="24"/>
          <w:szCs w:val="24"/>
        </w:rPr>
        <w:t>nology acceptance model</w:t>
      </w:r>
      <w:r w:rsidRPr="00D26C34">
        <w:rPr>
          <w:rFonts w:ascii="Times New Roman" w:hAnsi="Times New Roman"/>
          <w:sz w:val="24"/>
          <w:szCs w:val="24"/>
        </w:rPr>
        <w:t xml:space="preserve">, concebido originalmente por Davis, como estudiante doctoral de Massachusetts Institute of Technology (MIT) (Davis, 1985).  El engendrado instrumento posee 20 reactivos, subdivididos bajo seis constructos, reconocidos como 1) </w:t>
      </w:r>
      <w:r w:rsidRPr="00D26C34">
        <w:rPr>
          <w:rFonts w:ascii="Times New Roman" w:hAnsi="Times New Roman"/>
          <w:b/>
          <w:i/>
          <w:sz w:val="24"/>
          <w:szCs w:val="24"/>
        </w:rPr>
        <w:t>percepción de la utilidad</w:t>
      </w:r>
      <w:r w:rsidRPr="00D26C34">
        <w:rPr>
          <w:rFonts w:ascii="Times New Roman" w:hAnsi="Times New Roman"/>
          <w:sz w:val="24"/>
          <w:szCs w:val="24"/>
        </w:rPr>
        <w:t xml:space="preserve"> (</w:t>
      </w:r>
      <w:r w:rsidRPr="00D26C34">
        <w:rPr>
          <w:rFonts w:ascii="Times New Roman" w:hAnsi="Times New Roman"/>
          <w:b/>
          <w:i/>
          <w:sz w:val="24"/>
          <w:szCs w:val="24"/>
        </w:rPr>
        <w:t>PU</w:t>
      </w:r>
      <w:r w:rsidRPr="00D26C34">
        <w:rPr>
          <w:rFonts w:ascii="Times New Roman" w:hAnsi="Times New Roman"/>
          <w:sz w:val="24"/>
          <w:szCs w:val="24"/>
        </w:rPr>
        <w:t xml:space="preserve">), 2) </w:t>
      </w:r>
      <w:r w:rsidRPr="00D26C34">
        <w:rPr>
          <w:rFonts w:ascii="Times New Roman" w:hAnsi="Times New Roman"/>
          <w:b/>
          <w:i/>
          <w:sz w:val="24"/>
          <w:szCs w:val="24"/>
        </w:rPr>
        <w:t>percepción para la facilidad de su uso</w:t>
      </w:r>
      <w:r w:rsidRPr="00D26C34">
        <w:rPr>
          <w:rFonts w:ascii="Times New Roman" w:hAnsi="Times New Roman"/>
          <w:sz w:val="24"/>
          <w:szCs w:val="24"/>
        </w:rPr>
        <w:t xml:space="preserve"> (</w:t>
      </w:r>
      <w:r w:rsidRPr="00D26C34">
        <w:rPr>
          <w:rFonts w:ascii="Times New Roman" w:hAnsi="Times New Roman"/>
          <w:b/>
          <w:i/>
          <w:sz w:val="24"/>
          <w:szCs w:val="24"/>
        </w:rPr>
        <w:t>PF</w:t>
      </w:r>
      <w:r w:rsidRPr="00D26C34">
        <w:rPr>
          <w:rFonts w:ascii="Times New Roman" w:hAnsi="Times New Roman"/>
          <w:sz w:val="24"/>
          <w:szCs w:val="24"/>
        </w:rPr>
        <w:t xml:space="preserve">), 3) </w:t>
      </w:r>
      <w:r w:rsidRPr="00D26C34">
        <w:rPr>
          <w:rFonts w:ascii="Times New Roman" w:hAnsi="Times New Roman"/>
          <w:b/>
          <w:i/>
          <w:sz w:val="24"/>
          <w:szCs w:val="24"/>
        </w:rPr>
        <w:t>actitud</w:t>
      </w:r>
      <w:r w:rsidRPr="00D26C34">
        <w:rPr>
          <w:rFonts w:ascii="Times New Roman" w:hAnsi="Times New Roman"/>
          <w:sz w:val="24"/>
          <w:szCs w:val="24"/>
        </w:rPr>
        <w:t xml:space="preserve"> (</w:t>
      </w:r>
      <w:r w:rsidRPr="00D26C34">
        <w:rPr>
          <w:rFonts w:ascii="Times New Roman" w:hAnsi="Times New Roman"/>
          <w:b/>
          <w:i/>
          <w:sz w:val="24"/>
          <w:szCs w:val="24"/>
        </w:rPr>
        <w:t>ACT</w:t>
      </w:r>
      <w:r w:rsidRPr="00D26C34">
        <w:rPr>
          <w:rFonts w:ascii="Times New Roman" w:hAnsi="Times New Roman"/>
          <w:sz w:val="24"/>
          <w:szCs w:val="24"/>
        </w:rPr>
        <w:t xml:space="preserve">), 4) </w:t>
      </w:r>
      <w:r w:rsidRPr="00D26C34">
        <w:rPr>
          <w:rFonts w:ascii="Times New Roman" w:hAnsi="Times New Roman"/>
          <w:b/>
          <w:i/>
          <w:sz w:val="24"/>
          <w:szCs w:val="24"/>
        </w:rPr>
        <w:t>norma subjetiva</w:t>
      </w:r>
      <w:r w:rsidRPr="00D26C34">
        <w:rPr>
          <w:rFonts w:ascii="Times New Roman" w:hAnsi="Times New Roman"/>
          <w:sz w:val="24"/>
          <w:szCs w:val="24"/>
        </w:rPr>
        <w:t xml:space="preserve"> (</w:t>
      </w:r>
      <w:r w:rsidRPr="00D26C34">
        <w:rPr>
          <w:rFonts w:ascii="Times New Roman" w:hAnsi="Times New Roman"/>
          <w:b/>
          <w:i/>
          <w:sz w:val="24"/>
          <w:szCs w:val="24"/>
        </w:rPr>
        <w:t>NS</w:t>
      </w:r>
      <w:r w:rsidRPr="00D26C34">
        <w:rPr>
          <w:rFonts w:ascii="Times New Roman" w:hAnsi="Times New Roman"/>
          <w:sz w:val="24"/>
          <w:szCs w:val="24"/>
        </w:rPr>
        <w:t xml:space="preserve">), 5) </w:t>
      </w:r>
      <w:r w:rsidRPr="00D26C34">
        <w:rPr>
          <w:rFonts w:ascii="Times New Roman" w:hAnsi="Times New Roman"/>
          <w:b/>
          <w:i/>
          <w:sz w:val="24"/>
          <w:szCs w:val="24"/>
        </w:rPr>
        <w:t>intensión para su uso</w:t>
      </w:r>
      <w:r w:rsidRPr="00D26C34">
        <w:rPr>
          <w:rFonts w:ascii="Times New Roman" w:hAnsi="Times New Roman"/>
          <w:sz w:val="24"/>
          <w:szCs w:val="24"/>
        </w:rPr>
        <w:t xml:space="preserve"> (</w:t>
      </w:r>
      <w:r w:rsidRPr="00D26C34">
        <w:rPr>
          <w:rFonts w:ascii="Times New Roman" w:hAnsi="Times New Roman"/>
          <w:b/>
          <w:i/>
          <w:sz w:val="24"/>
          <w:szCs w:val="24"/>
        </w:rPr>
        <w:t>INT</w:t>
      </w:r>
      <w:r w:rsidRPr="00D26C34">
        <w:rPr>
          <w:rFonts w:ascii="Times New Roman" w:hAnsi="Times New Roman"/>
          <w:sz w:val="24"/>
          <w:szCs w:val="24"/>
        </w:rPr>
        <w:t xml:space="preserve">) y 6) </w:t>
      </w:r>
      <w:r w:rsidRPr="00D26C34">
        <w:rPr>
          <w:rFonts w:ascii="Times New Roman" w:hAnsi="Times New Roman"/>
          <w:b/>
          <w:i/>
          <w:sz w:val="24"/>
          <w:szCs w:val="24"/>
        </w:rPr>
        <w:t>uso actual</w:t>
      </w:r>
      <w:r w:rsidRPr="00D26C34">
        <w:rPr>
          <w:rFonts w:ascii="Times New Roman" w:hAnsi="Times New Roman"/>
          <w:sz w:val="24"/>
          <w:szCs w:val="24"/>
        </w:rPr>
        <w:t xml:space="preserve"> (</w:t>
      </w:r>
      <w:r w:rsidRPr="00D26C34">
        <w:rPr>
          <w:rFonts w:ascii="Times New Roman" w:hAnsi="Times New Roman"/>
          <w:b/>
          <w:i/>
          <w:sz w:val="24"/>
          <w:szCs w:val="24"/>
        </w:rPr>
        <w:t>UA</w:t>
      </w:r>
      <w:r w:rsidRPr="00D26C34">
        <w:rPr>
          <w:rFonts w:ascii="Times New Roman" w:hAnsi="Times New Roman"/>
          <w:sz w:val="24"/>
          <w:szCs w:val="24"/>
        </w:rPr>
        <w:t>).</w:t>
      </w:r>
    </w:p>
    <w:p w14:paraId="7B155165" w14:textId="77777777" w:rsidR="009254C0" w:rsidRPr="00D26C34" w:rsidRDefault="009254C0" w:rsidP="00213B29">
      <w:pPr>
        <w:spacing w:after="0" w:line="480" w:lineRule="auto"/>
        <w:ind w:firstLine="708"/>
        <w:rPr>
          <w:rFonts w:ascii="Times New Roman" w:hAnsi="Times New Roman"/>
          <w:sz w:val="24"/>
          <w:szCs w:val="24"/>
        </w:rPr>
      </w:pPr>
      <w:r w:rsidRPr="00D26C34">
        <w:rPr>
          <w:rFonts w:ascii="Times New Roman" w:hAnsi="Times New Roman"/>
          <w:sz w:val="24"/>
          <w:szCs w:val="24"/>
        </w:rPr>
        <w:t xml:space="preserve">El componente cuantitativo del instrumento se encuentra configurado conforme a lo estipulado por Likert (Likert, 1932) e instituido a una métrica de cinco puntos, desde </w:t>
      </w:r>
      <w:r w:rsidRPr="00D26C34">
        <w:rPr>
          <w:rFonts w:ascii="Times New Roman" w:hAnsi="Times New Roman"/>
          <w:b/>
          <w:i/>
          <w:sz w:val="24"/>
          <w:szCs w:val="24"/>
        </w:rPr>
        <w:t xml:space="preserve">totalmente </w:t>
      </w:r>
      <w:r w:rsidRPr="00D26C34">
        <w:rPr>
          <w:rFonts w:ascii="Times New Roman" w:hAnsi="Times New Roman"/>
          <w:b/>
          <w:i/>
          <w:sz w:val="24"/>
          <w:szCs w:val="24"/>
        </w:rPr>
        <w:lastRenderedPageBreak/>
        <w:t>de acuerdo</w:t>
      </w:r>
      <w:r w:rsidRPr="00D26C34">
        <w:rPr>
          <w:rFonts w:ascii="Times New Roman" w:hAnsi="Times New Roman"/>
          <w:sz w:val="24"/>
          <w:szCs w:val="24"/>
        </w:rPr>
        <w:t xml:space="preserve"> (</w:t>
      </w:r>
      <w:r w:rsidR="00BA65B0" w:rsidRPr="00D26C34">
        <w:rPr>
          <w:rFonts w:ascii="Times New Roman" w:hAnsi="Times New Roman"/>
          <w:sz w:val="24"/>
          <w:szCs w:val="24"/>
        </w:rPr>
        <w:t xml:space="preserve">pactado como </w:t>
      </w:r>
      <w:r w:rsidRPr="00D26C34">
        <w:rPr>
          <w:rFonts w:ascii="Times New Roman" w:hAnsi="Times New Roman"/>
          <w:b/>
          <w:i/>
          <w:sz w:val="24"/>
          <w:szCs w:val="24"/>
        </w:rPr>
        <w:t>5</w:t>
      </w:r>
      <w:r w:rsidRPr="00D26C34">
        <w:rPr>
          <w:rFonts w:ascii="Times New Roman" w:hAnsi="Times New Roman"/>
          <w:sz w:val="24"/>
          <w:szCs w:val="24"/>
        </w:rPr>
        <w:t xml:space="preserve">) hasta </w:t>
      </w:r>
      <w:r w:rsidRPr="00D26C34">
        <w:rPr>
          <w:rFonts w:ascii="Times New Roman" w:hAnsi="Times New Roman"/>
          <w:b/>
          <w:i/>
          <w:sz w:val="24"/>
          <w:szCs w:val="24"/>
        </w:rPr>
        <w:t>totalmente en desacuerdo</w:t>
      </w:r>
      <w:r w:rsidRPr="00D26C34">
        <w:rPr>
          <w:rFonts w:ascii="Times New Roman" w:hAnsi="Times New Roman"/>
          <w:sz w:val="24"/>
          <w:szCs w:val="24"/>
        </w:rPr>
        <w:t xml:space="preserve"> (</w:t>
      </w:r>
      <w:r w:rsidR="00BA65B0" w:rsidRPr="00D26C34">
        <w:rPr>
          <w:rFonts w:ascii="Times New Roman" w:hAnsi="Times New Roman"/>
          <w:sz w:val="24"/>
          <w:szCs w:val="24"/>
        </w:rPr>
        <w:t xml:space="preserve">condicionado en el número </w:t>
      </w:r>
      <w:r w:rsidRPr="00D26C34">
        <w:rPr>
          <w:rFonts w:ascii="Times New Roman" w:hAnsi="Times New Roman"/>
          <w:b/>
          <w:i/>
          <w:sz w:val="24"/>
          <w:szCs w:val="24"/>
        </w:rPr>
        <w:t>1</w:t>
      </w:r>
      <w:r w:rsidR="00523C07" w:rsidRPr="00D26C34">
        <w:rPr>
          <w:rFonts w:ascii="Times New Roman" w:hAnsi="Times New Roman"/>
          <w:sz w:val="24"/>
          <w:szCs w:val="24"/>
        </w:rPr>
        <w:t>) (ver a</w:t>
      </w:r>
      <w:r w:rsidRPr="00D26C34">
        <w:rPr>
          <w:rFonts w:ascii="Times New Roman" w:hAnsi="Times New Roman"/>
          <w:sz w:val="24"/>
          <w:szCs w:val="24"/>
        </w:rPr>
        <w:t>péndice A).</w:t>
      </w:r>
    </w:p>
    <w:p w14:paraId="7BE08ACC" w14:textId="77777777" w:rsidR="00E97A74" w:rsidRPr="00D26C34" w:rsidRDefault="00E97A74" w:rsidP="007C1CAE">
      <w:pPr>
        <w:spacing w:after="0" w:line="480" w:lineRule="auto"/>
        <w:rPr>
          <w:rFonts w:ascii="Times New Roman" w:hAnsi="Times New Roman"/>
          <w:b/>
          <w:sz w:val="24"/>
          <w:szCs w:val="24"/>
        </w:rPr>
      </w:pPr>
      <w:r w:rsidRPr="00D26C34">
        <w:rPr>
          <w:rFonts w:ascii="Times New Roman" w:hAnsi="Times New Roman"/>
          <w:b/>
          <w:sz w:val="24"/>
          <w:szCs w:val="24"/>
        </w:rPr>
        <w:t>Propósito del Instrumento elaborado para la Investigación Prospectiva</w:t>
      </w:r>
    </w:p>
    <w:p w14:paraId="70399EBB" w14:textId="77777777" w:rsidR="00E97A74" w:rsidRPr="00D26C34" w:rsidRDefault="00E97A74" w:rsidP="007C1CAE">
      <w:pPr>
        <w:spacing w:after="0" w:line="480" w:lineRule="auto"/>
        <w:rPr>
          <w:rFonts w:ascii="Times New Roman" w:hAnsi="Times New Roman"/>
          <w:sz w:val="24"/>
          <w:szCs w:val="24"/>
        </w:rPr>
      </w:pPr>
      <w:r w:rsidRPr="00D26C34">
        <w:rPr>
          <w:rFonts w:ascii="Times New Roman" w:hAnsi="Times New Roman"/>
          <w:sz w:val="24"/>
          <w:szCs w:val="24"/>
        </w:rPr>
        <w:tab/>
      </w:r>
      <w:r w:rsidR="00676079" w:rsidRPr="00D26C34">
        <w:rPr>
          <w:rFonts w:ascii="Times New Roman" w:hAnsi="Times New Roman"/>
          <w:sz w:val="24"/>
          <w:szCs w:val="24"/>
        </w:rPr>
        <w:t>Alineado con el designio de inquirir para la investigación</w:t>
      </w:r>
      <w:r w:rsidR="003D2378" w:rsidRPr="00D26C34">
        <w:rPr>
          <w:rFonts w:ascii="Times New Roman" w:hAnsi="Times New Roman"/>
          <w:sz w:val="24"/>
          <w:szCs w:val="24"/>
        </w:rPr>
        <w:t xml:space="preserve"> en curso</w:t>
      </w:r>
      <w:r w:rsidR="00676079" w:rsidRPr="00D26C34">
        <w:rPr>
          <w:rFonts w:ascii="Times New Roman" w:hAnsi="Times New Roman"/>
          <w:sz w:val="24"/>
          <w:szCs w:val="24"/>
        </w:rPr>
        <w:t>, lo que pretende el cues</w:t>
      </w:r>
      <w:r w:rsidR="003D2378" w:rsidRPr="00D26C34">
        <w:rPr>
          <w:rFonts w:ascii="Times New Roman" w:hAnsi="Times New Roman"/>
          <w:sz w:val="24"/>
          <w:szCs w:val="24"/>
        </w:rPr>
        <w:t>tionario es indagar el comportamiento</w:t>
      </w:r>
      <w:r w:rsidR="00676079" w:rsidRPr="00D26C34">
        <w:rPr>
          <w:rFonts w:ascii="Times New Roman" w:hAnsi="Times New Roman"/>
          <w:sz w:val="24"/>
          <w:szCs w:val="24"/>
        </w:rPr>
        <w:t xml:space="preserve"> de los estudiantes universitarios de una organización educativa privada </w:t>
      </w:r>
      <w:r w:rsidR="00BC6EFF" w:rsidRPr="00D26C34">
        <w:rPr>
          <w:rFonts w:ascii="Times New Roman" w:hAnsi="Times New Roman"/>
          <w:sz w:val="24"/>
          <w:szCs w:val="24"/>
        </w:rPr>
        <w:t>en</w:t>
      </w:r>
      <w:r w:rsidR="00437AF8" w:rsidRPr="00D26C34">
        <w:rPr>
          <w:rFonts w:ascii="Times New Roman" w:hAnsi="Times New Roman"/>
          <w:sz w:val="24"/>
          <w:szCs w:val="24"/>
        </w:rPr>
        <w:t xml:space="preserve"> Puerto Rico, </w:t>
      </w:r>
      <w:r w:rsidR="00676079" w:rsidRPr="00D26C34">
        <w:rPr>
          <w:rFonts w:ascii="Times New Roman" w:hAnsi="Times New Roman"/>
          <w:sz w:val="24"/>
          <w:szCs w:val="24"/>
        </w:rPr>
        <w:t>respecto</w:t>
      </w:r>
      <w:r w:rsidR="003D2378" w:rsidRPr="00D26C34">
        <w:rPr>
          <w:rFonts w:ascii="Times New Roman" w:hAnsi="Times New Roman"/>
          <w:sz w:val="24"/>
          <w:szCs w:val="24"/>
        </w:rPr>
        <w:t xml:space="preserve"> a su aceptación e intención para adoptar una metodología de aprendizaje fundamentada en interacciones grupales que ofrecen los medios sociales de carácter m</w:t>
      </w:r>
      <w:r w:rsidR="00251FE7" w:rsidRPr="00D26C34">
        <w:rPr>
          <w:rFonts w:ascii="Times New Roman" w:hAnsi="Times New Roman"/>
          <w:sz w:val="24"/>
          <w:szCs w:val="24"/>
        </w:rPr>
        <w:t xml:space="preserve">óvil </w:t>
      </w:r>
      <w:r w:rsidR="00882A0D" w:rsidRPr="00D26C34">
        <w:rPr>
          <w:rFonts w:ascii="Times New Roman" w:hAnsi="Times New Roman"/>
          <w:sz w:val="24"/>
          <w:szCs w:val="24"/>
        </w:rPr>
        <w:t>y</w:t>
      </w:r>
      <w:r w:rsidR="00251FE7" w:rsidRPr="00D26C34">
        <w:rPr>
          <w:rFonts w:ascii="Times New Roman" w:hAnsi="Times New Roman"/>
          <w:sz w:val="24"/>
          <w:szCs w:val="24"/>
        </w:rPr>
        <w:t xml:space="preserve"> ubicu</w:t>
      </w:r>
      <w:r w:rsidR="001F260F" w:rsidRPr="00D26C34">
        <w:rPr>
          <w:rFonts w:ascii="Times New Roman" w:hAnsi="Times New Roman"/>
          <w:sz w:val="24"/>
          <w:szCs w:val="24"/>
        </w:rPr>
        <w:t>o</w:t>
      </w:r>
      <w:r w:rsidR="003D2378" w:rsidRPr="00D26C34">
        <w:rPr>
          <w:rFonts w:ascii="Times New Roman" w:hAnsi="Times New Roman"/>
          <w:sz w:val="24"/>
          <w:szCs w:val="24"/>
        </w:rPr>
        <w:t>, una vez estos se hayan matriculado en una o más asignaturas virtuales.</w:t>
      </w:r>
      <w:r w:rsidR="001F260F" w:rsidRPr="00D26C34">
        <w:rPr>
          <w:rFonts w:ascii="Times New Roman" w:hAnsi="Times New Roman"/>
          <w:sz w:val="24"/>
          <w:szCs w:val="24"/>
        </w:rPr>
        <w:t xml:space="preserve">  Se espera que la intención de estos educandos p</w:t>
      </w:r>
      <w:r w:rsidR="001312B3" w:rsidRPr="00D26C34">
        <w:rPr>
          <w:rFonts w:ascii="Times New Roman" w:hAnsi="Times New Roman"/>
          <w:sz w:val="24"/>
          <w:szCs w:val="24"/>
        </w:rPr>
        <w:t>ara par</w:t>
      </w:r>
      <w:r w:rsidR="001F260F" w:rsidRPr="00D26C34">
        <w:rPr>
          <w:rFonts w:ascii="Times New Roman" w:hAnsi="Times New Roman"/>
          <w:sz w:val="24"/>
          <w:szCs w:val="24"/>
        </w:rPr>
        <w:t>ticipar en actividades de colaboración académica mediante sus sistemas electrónicos portátiles se encuentre determinada por su percepci</w:t>
      </w:r>
      <w:r w:rsidR="001312B3" w:rsidRPr="00D26C34">
        <w:rPr>
          <w:rFonts w:ascii="Times New Roman" w:hAnsi="Times New Roman"/>
          <w:sz w:val="24"/>
          <w:szCs w:val="24"/>
        </w:rPr>
        <w:t>ón de utilidad</w:t>
      </w:r>
      <w:r w:rsidR="00A43060" w:rsidRPr="00D26C34">
        <w:rPr>
          <w:rFonts w:ascii="Times New Roman" w:hAnsi="Times New Roman"/>
          <w:sz w:val="24"/>
          <w:szCs w:val="24"/>
        </w:rPr>
        <w:t xml:space="preserve"> concern</w:t>
      </w:r>
      <w:r w:rsidR="007375BC" w:rsidRPr="00D26C34">
        <w:rPr>
          <w:rFonts w:ascii="Times New Roman" w:hAnsi="Times New Roman"/>
          <w:sz w:val="24"/>
          <w:szCs w:val="24"/>
        </w:rPr>
        <w:t>iente a la tecnología</w:t>
      </w:r>
      <w:r w:rsidR="001312B3" w:rsidRPr="00D26C34">
        <w:rPr>
          <w:rFonts w:ascii="Times New Roman" w:hAnsi="Times New Roman"/>
          <w:sz w:val="24"/>
          <w:szCs w:val="24"/>
        </w:rPr>
        <w:t>, la</w:t>
      </w:r>
      <w:r w:rsidR="001F260F" w:rsidRPr="00D26C34">
        <w:rPr>
          <w:rFonts w:ascii="Times New Roman" w:hAnsi="Times New Roman"/>
          <w:sz w:val="24"/>
          <w:szCs w:val="24"/>
        </w:rPr>
        <w:t xml:space="preserve"> percepción sobre </w:t>
      </w:r>
      <w:r w:rsidR="00F40C15" w:rsidRPr="00D26C34">
        <w:rPr>
          <w:rFonts w:ascii="Times New Roman" w:hAnsi="Times New Roman"/>
          <w:sz w:val="24"/>
          <w:szCs w:val="24"/>
        </w:rPr>
        <w:t>cuá</w:t>
      </w:r>
      <w:r w:rsidR="001312B3" w:rsidRPr="00D26C34">
        <w:rPr>
          <w:rFonts w:ascii="Times New Roman" w:hAnsi="Times New Roman"/>
          <w:sz w:val="24"/>
          <w:szCs w:val="24"/>
        </w:rPr>
        <w:t>n fácil sería</w:t>
      </w:r>
      <w:r w:rsidR="001F260F" w:rsidRPr="00D26C34">
        <w:rPr>
          <w:rFonts w:ascii="Times New Roman" w:hAnsi="Times New Roman"/>
          <w:sz w:val="24"/>
          <w:szCs w:val="24"/>
        </w:rPr>
        <w:t xml:space="preserve"> operar el sistema, </w:t>
      </w:r>
      <w:r w:rsidR="001312B3" w:rsidRPr="00D26C34">
        <w:rPr>
          <w:rFonts w:ascii="Times New Roman" w:hAnsi="Times New Roman"/>
          <w:sz w:val="24"/>
          <w:szCs w:val="24"/>
        </w:rPr>
        <w:t>sus actitudes para el u</w:t>
      </w:r>
      <w:r w:rsidR="007375BC" w:rsidRPr="00D26C34">
        <w:rPr>
          <w:rFonts w:ascii="Times New Roman" w:hAnsi="Times New Roman"/>
          <w:sz w:val="24"/>
          <w:szCs w:val="24"/>
        </w:rPr>
        <w:t>s</w:t>
      </w:r>
      <w:r w:rsidR="001312B3" w:rsidRPr="00D26C34">
        <w:rPr>
          <w:rFonts w:ascii="Times New Roman" w:hAnsi="Times New Roman"/>
          <w:sz w:val="24"/>
          <w:szCs w:val="24"/>
        </w:rPr>
        <w:t xml:space="preserve">o de la nueva tecnología y </w:t>
      </w:r>
      <w:r w:rsidR="001F260F" w:rsidRPr="00D26C34">
        <w:rPr>
          <w:rFonts w:ascii="Times New Roman" w:hAnsi="Times New Roman"/>
          <w:sz w:val="24"/>
          <w:szCs w:val="24"/>
        </w:rPr>
        <w:t>la</w:t>
      </w:r>
      <w:r w:rsidR="001312B3" w:rsidRPr="00D26C34">
        <w:rPr>
          <w:rFonts w:ascii="Times New Roman" w:hAnsi="Times New Roman"/>
          <w:sz w:val="24"/>
          <w:szCs w:val="24"/>
        </w:rPr>
        <w:t>s</w:t>
      </w:r>
      <w:r w:rsidR="001F260F" w:rsidRPr="00D26C34">
        <w:rPr>
          <w:rFonts w:ascii="Times New Roman" w:hAnsi="Times New Roman"/>
          <w:sz w:val="24"/>
          <w:szCs w:val="24"/>
        </w:rPr>
        <w:t xml:space="preserve"> influencias</w:t>
      </w:r>
      <w:r w:rsidR="001312B3" w:rsidRPr="00D26C34">
        <w:rPr>
          <w:rFonts w:ascii="Times New Roman" w:hAnsi="Times New Roman"/>
          <w:sz w:val="24"/>
          <w:szCs w:val="24"/>
        </w:rPr>
        <w:t xml:space="preserve"> sociales potenciales que puedan afectar en la aceptación de la tecnologí</w:t>
      </w:r>
      <w:r w:rsidR="001160FA" w:rsidRPr="00D26C34">
        <w:rPr>
          <w:rFonts w:ascii="Times New Roman" w:hAnsi="Times New Roman"/>
          <w:sz w:val="24"/>
          <w:szCs w:val="24"/>
        </w:rPr>
        <w:t>a propuesta por el investigador.</w:t>
      </w:r>
    </w:p>
    <w:p w14:paraId="6D8B580D" w14:textId="77777777" w:rsidR="00571E51" w:rsidRPr="00D26C34" w:rsidRDefault="00571E51" w:rsidP="00571E51">
      <w:pPr>
        <w:spacing w:after="0" w:line="480" w:lineRule="auto"/>
        <w:rPr>
          <w:rFonts w:ascii="Times New Roman" w:hAnsi="Times New Roman"/>
          <w:b/>
          <w:sz w:val="24"/>
          <w:szCs w:val="24"/>
        </w:rPr>
      </w:pPr>
      <w:r w:rsidRPr="00D26C34">
        <w:rPr>
          <w:rFonts w:ascii="Times New Roman" w:hAnsi="Times New Roman"/>
          <w:b/>
          <w:sz w:val="24"/>
          <w:szCs w:val="24"/>
        </w:rPr>
        <w:t>Población o Sujetos destinatarios del Instrumento de Investigación divisado en el Presente Proyecto</w:t>
      </w:r>
    </w:p>
    <w:p w14:paraId="15BDEF20" w14:textId="77777777" w:rsidR="00571E51" w:rsidRPr="00D26C34" w:rsidRDefault="00571E51" w:rsidP="00571E51">
      <w:pPr>
        <w:spacing w:after="0" w:line="480" w:lineRule="auto"/>
        <w:rPr>
          <w:rFonts w:ascii="Times New Roman" w:hAnsi="Times New Roman"/>
          <w:sz w:val="24"/>
          <w:szCs w:val="24"/>
        </w:rPr>
      </w:pPr>
      <w:r w:rsidRPr="00D26C34">
        <w:rPr>
          <w:rFonts w:ascii="Times New Roman" w:hAnsi="Times New Roman"/>
          <w:sz w:val="24"/>
          <w:szCs w:val="24"/>
        </w:rPr>
        <w:tab/>
      </w:r>
      <w:r w:rsidR="00C669EE" w:rsidRPr="00D26C34">
        <w:rPr>
          <w:rFonts w:ascii="Times New Roman" w:hAnsi="Times New Roman"/>
          <w:sz w:val="24"/>
          <w:szCs w:val="24"/>
        </w:rPr>
        <w:t>Basado en declaraciones previas reveladas</w:t>
      </w:r>
      <w:r w:rsidR="00D916DD" w:rsidRPr="00D26C34">
        <w:rPr>
          <w:rFonts w:ascii="Times New Roman" w:hAnsi="Times New Roman"/>
          <w:sz w:val="24"/>
          <w:szCs w:val="24"/>
        </w:rPr>
        <w:t xml:space="preserve"> en otro</w:t>
      </w:r>
      <w:r w:rsidR="00BB5CAD" w:rsidRPr="00D26C34">
        <w:rPr>
          <w:rFonts w:ascii="Times New Roman" w:hAnsi="Times New Roman"/>
          <w:sz w:val="24"/>
          <w:szCs w:val="24"/>
        </w:rPr>
        <w:t>s</w:t>
      </w:r>
      <w:r w:rsidR="00D916DD" w:rsidRPr="00D26C34">
        <w:rPr>
          <w:rFonts w:ascii="Times New Roman" w:hAnsi="Times New Roman"/>
          <w:sz w:val="24"/>
          <w:szCs w:val="24"/>
        </w:rPr>
        <w:t xml:space="preserve"> segmento</w:t>
      </w:r>
      <w:r w:rsidR="00BB5CAD" w:rsidRPr="00D26C34">
        <w:rPr>
          <w:rFonts w:ascii="Times New Roman" w:hAnsi="Times New Roman"/>
          <w:sz w:val="24"/>
          <w:szCs w:val="24"/>
        </w:rPr>
        <w:t>s</w:t>
      </w:r>
      <w:r w:rsidR="00D916DD" w:rsidRPr="00D26C34">
        <w:rPr>
          <w:rFonts w:ascii="Times New Roman" w:hAnsi="Times New Roman"/>
          <w:sz w:val="24"/>
          <w:szCs w:val="24"/>
        </w:rPr>
        <w:t xml:space="preserve"> de</w:t>
      </w:r>
      <w:r w:rsidR="00C669EE" w:rsidRPr="00D26C34">
        <w:rPr>
          <w:rFonts w:ascii="Times New Roman" w:hAnsi="Times New Roman"/>
          <w:sz w:val="24"/>
          <w:szCs w:val="24"/>
        </w:rPr>
        <w:t xml:space="preserve"> este manuscrito</w:t>
      </w:r>
      <w:r w:rsidR="00D916DD" w:rsidRPr="00D26C34">
        <w:rPr>
          <w:rFonts w:ascii="Times New Roman" w:hAnsi="Times New Roman"/>
          <w:sz w:val="24"/>
          <w:szCs w:val="24"/>
        </w:rPr>
        <w:t>, la colectividad receptora del cuestionario descrito en e</w:t>
      </w:r>
      <w:r w:rsidR="00F96E32" w:rsidRPr="00D26C34">
        <w:rPr>
          <w:rFonts w:ascii="Times New Roman" w:hAnsi="Times New Roman"/>
          <w:sz w:val="24"/>
          <w:szCs w:val="24"/>
        </w:rPr>
        <w:t>l</w:t>
      </w:r>
      <w:r w:rsidR="00D916DD" w:rsidRPr="00D26C34">
        <w:rPr>
          <w:rFonts w:ascii="Times New Roman" w:hAnsi="Times New Roman"/>
          <w:sz w:val="24"/>
          <w:szCs w:val="24"/>
        </w:rPr>
        <w:t xml:space="preserve"> vigente trabajo </w:t>
      </w:r>
      <w:r w:rsidR="00F96E32" w:rsidRPr="00D26C34">
        <w:rPr>
          <w:rFonts w:ascii="Times New Roman" w:hAnsi="Times New Roman"/>
          <w:sz w:val="24"/>
          <w:szCs w:val="24"/>
        </w:rPr>
        <w:t>consiste</w:t>
      </w:r>
      <w:r w:rsidR="00BB5CAD" w:rsidRPr="00D26C34">
        <w:rPr>
          <w:rFonts w:ascii="Times New Roman" w:hAnsi="Times New Roman"/>
          <w:sz w:val="24"/>
          <w:szCs w:val="24"/>
        </w:rPr>
        <w:t xml:space="preserve"> </w:t>
      </w:r>
      <w:r w:rsidR="00BE6C29" w:rsidRPr="00D26C34">
        <w:rPr>
          <w:rFonts w:ascii="Times New Roman" w:hAnsi="Times New Roman"/>
          <w:sz w:val="24"/>
          <w:szCs w:val="24"/>
        </w:rPr>
        <w:t>en</w:t>
      </w:r>
      <w:r w:rsidR="00BB5CAD" w:rsidRPr="00D26C34">
        <w:rPr>
          <w:rFonts w:ascii="Times New Roman" w:hAnsi="Times New Roman"/>
          <w:sz w:val="24"/>
          <w:szCs w:val="24"/>
        </w:rPr>
        <w:t xml:space="preserve"> aprendices de segundo año en adelante de una institución de educación superior</w:t>
      </w:r>
      <w:r w:rsidR="009516F2" w:rsidRPr="00D26C34">
        <w:rPr>
          <w:rFonts w:ascii="Times New Roman" w:hAnsi="Times New Roman"/>
          <w:sz w:val="24"/>
          <w:szCs w:val="24"/>
        </w:rPr>
        <w:t xml:space="preserve"> privada en Puerto Rico</w:t>
      </w:r>
      <w:r w:rsidR="00BB5CAD" w:rsidRPr="00D26C34">
        <w:rPr>
          <w:rFonts w:ascii="Times New Roman" w:hAnsi="Times New Roman"/>
          <w:sz w:val="24"/>
          <w:szCs w:val="24"/>
        </w:rPr>
        <w:t>, que han tenido experiencias en cursos ad</w:t>
      </w:r>
      <w:r w:rsidR="00AF0947" w:rsidRPr="00D26C34">
        <w:rPr>
          <w:rFonts w:ascii="Times New Roman" w:hAnsi="Times New Roman"/>
          <w:sz w:val="24"/>
          <w:szCs w:val="24"/>
        </w:rPr>
        <w:t>s</w:t>
      </w:r>
      <w:r w:rsidR="00BB5CAD" w:rsidRPr="00D26C34">
        <w:rPr>
          <w:rFonts w:ascii="Times New Roman" w:hAnsi="Times New Roman"/>
          <w:sz w:val="24"/>
          <w:szCs w:val="24"/>
        </w:rPr>
        <w:t>critos a la modalidad de educación a distancia.  También, estos potenciales alumnos universitarios</w:t>
      </w:r>
      <w:r w:rsidR="00956018" w:rsidRPr="00D26C34">
        <w:rPr>
          <w:rFonts w:ascii="Times New Roman" w:hAnsi="Times New Roman"/>
          <w:sz w:val="24"/>
          <w:szCs w:val="24"/>
        </w:rPr>
        <w:t xml:space="preserve"> que prevé</w:t>
      </w:r>
      <w:r w:rsidR="00BB5CAD" w:rsidRPr="00D26C34">
        <w:rPr>
          <w:rFonts w:ascii="Times New Roman" w:hAnsi="Times New Roman"/>
          <w:sz w:val="24"/>
          <w:szCs w:val="24"/>
        </w:rPr>
        <w:t xml:space="preserve"> reclutar la investigación forman parte de posibles participantes de </w:t>
      </w:r>
      <w:r w:rsidR="00956018" w:rsidRPr="00D26C34">
        <w:rPr>
          <w:rFonts w:ascii="Times New Roman" w:hAnsi="Times New Roman"/>
          <w:sz w:val="24"/>
          <w:szCs w:val="24"/>
        </w:rPr>
        <w:t>expectantes</w:t>
      </w:r>
      <w:r w:rsidR="00BB5CAD" w:rsidRPr="00D26C34">
        <w:rPr>
          <w:rFonts w:ascii="Times New Roman" w:hAnsi="Times New Roman"/>
          <w:sz w:val="24"/>
          <w:szCs w:val="24"/>
        </w:rPr>
        <w:t xml:space="preserve"> cur</w:t>
      </w:r>
      <w:r w:rsidR="00956018" w:rsidRPr="00D26C34">
        <w:rPr>
          <w:rFonts w:ascii="Times New Roman" w:hAnsi="Times New Roman"/>
          <w:sz w:val="24"/>
          <w:szCs w:val="24"/>
        </w:rPr>
        <w:t>s</w:t>
      </w:r>
      <w:r w:rsidR="00BB5CAD" w:rsidRPr="00D26C34">
        <w:rPr>
          <w:rFonts w:ascii="Times New Roman" w:hAnsi="Times New Roman"/>
          <w:sz w:val="24"/>
          <w:szCs w:val="24"/>
        </w:rPr>
        <w:t>os a di</w:t>
      </w:r>
      <w:r w:rsidR="00637275" w:rsidRPr="00D26C34">
        <w:rPr>
          <w:rFonts w:ascii="Times New Roman" w:hAnsi="Times New Roman"/>
          <w:sz w:val="24"/>
          <w:szCs w:val="24"/>
        </w:rPr>
        <w:t>stancia.</w:t>
      </w:r>
    </w:p>
    <w:p w14:paraId="328B509A" w14:textId="77777777" w:rsidR="00637275" w:rsidRPr="00D26C34" w:rsidRDefault="00637275" w:rsidP="00571E51">
      <w:pPr>
        <w:spacing w:after="0" w:line="480" w:lineRule="auto"/>
        <w:rPr>
          <w:rFonts w:ascii="Times New Roman" w:hAnsi="Times New Roman"/>
          <w:sz w:val="24"/>
          <w:szCs w:val="24"/>
        </w:rPr>
      </w:pPr>
    </w:p>
    <w:p w14:paraId="25A003B5" w14:textId="77777777" w:rsidR="00637275" w:rsidRPr="00D26C34" w:rsidRDefault="00637275" w:rsidP="00571E51">
      <w:pPr>
        <w:spacing w:after="0" w:line="480" w:lineRule="auto"/>
        <w:rPr>
          <w:rFonts w:ascii="Times New Roman" w:hAnsi="Times New Roman"/>
          <w:sz w:val="24"/>
          <w:szCs w:val="24"/>
        </w:rPr>
      </w:pPr>
    </w:p>
    <w:p w14:paraId="06BAEF7A" w14:textId="77777777" w:rsidR="00A92998" w:rsidRPr="00D26C34" w:rsidRDefault="00A92998" w:rsidP="00A92998">
      <w:pPr>
        <w:spacing w:after="0" w:line="480" w:lineRule="auto"/>
        <w:rPr>
          <w:rFonts w:ascii="Times New Roman" w:hAnsi="Times New Roman"/>
          <w:b/>
          <w:sz w:val="24"/>
          <w:szCs w:val="24"/>
        </w:rPr>
      </w:pPr>
      <w:r w:rsidRPr="00D26C34">
        <w:rPr>
          <w:rFonts w:ascii="Times New Roman" w:hAnsi="Times New Roman"/>
          <w:b/>
          <w:sz w:val="24"/>
          <w:szCs w:val="24"/>
        </w:rPr>
        <w:lastRenderedPageBreak/>
        <w:t>Detalles</w:t>
      </w:r>
      <w:r w:rsidR="00376110" w:rsidRPr="00D26C34">
        <w:rPr>
          <w:rFonts w:ascii="Times New Roman" w:hAnsi="Times New Roman"/>
          <w:b/>
          <w:sz w:val="24"/>
          <w:szCs w:val="24"/>
        </w:rPr>
        <w:t xml:space="preserve"> de la Planilla</w:t>
      </w:r>
      <w:r w:rsidRPr="00D26C34">
        <w:rPr>
          <w:rFonts w:ascii="Times New Roman" w:hAnsi="Times New Roman"/>
          <w:b/>
          <w:sz w:val="24"/>
          <w:szCs w:val="24"/>
        </w:rPr>
        <w:t xml:space="preserve"> para el Modelo del Instrumento Investigativo</w:t>
      </w:r>
    </w:p>
    <w:p w14:paraId="4C81E20D" w14:textId="77777777" w:rsidR="00881E50" w:rsidRPr="00D26C34" w:rsidRDefault="009516F2" w:rsidP="00571E51">
      <w:pPr>
        <w:spacing w:after="0" w:line="480" w:lineRule="auto"/>
        <w:rPr>
          <w:rFonts w:ascii="Times New Roman" w:hAnsi="Times New Roman"/>
          <w:sz w:val="24"/>
          <w:szCs w:val="24"/>
        </w:rPr>
      </w:pPr>
      <w:r w:rsidRPr="00D26C34">
        <w:rPr>
          <w:rFonts w:ascii="Times New Roman" w:hAnsi="Times New Roman"/>
          <w:sz w:val="24"/>
          <w:szCs w:val="24"/>
        </w:rPr>
        <w:tab/>
        <w:t>El cuestionario encauzado a explorar el grado de aceptación de los educandos uni</w:t>
      </w:r>
      <w:r w:rsidR="00376110" w:rsidRPr="00D26C34">
        <w:rPr>
          <w:rFonts w:ascii="Times New Roman" w:hAnsi="Times New Roman"/>
          <w:sz w:val="24"/>
          <w:szCs w:val="24"/>
        </w:rPr>
        <w:t>v</w:t>
      </w:r>
      <w:r w:rsidRPr="00D26C34">
        <w:rPr>
          <w:rFonts w:ascii="Times New Roman" w:hAnsi="Times New Roman"/>
          <w:sz w:val="24"/>
          <w:szCs w:val="24"/>
        </w:rPr>
        <w:t>ersitarios</w:t>
      </w:r>
      <w:r w:rsidR="00376110" w:rsidRPr="00D26C34">
        <w:rPr>
          <w:rFonts w:ascii="Times New Roman" w:hAnsi="Times New Roman"/>
          <w:sz w:val="24"/>
          <w:szCs w:val="24"/>
        </w:rPr>
        <w:t xml:space="preserve"> </w:t>
      </w:r>
      <w:r w:rsidRPr="00D26C34">
        <w:rPr>
          <w:rFonts w:ascii="Times New Roman" w:hAnsi="Times New Roman"/>
          <w:sz w:val="24"/>
          <w:szCs w:val="24"/>
        </w:rPr>
        <w:t>para la utilización de los medios sociales móviles</w:t>
      </w:r>
      <w:r w:rsidR="00376110" w:rsidRPr="00D26C34">
        <w:rPr>
          <w:rFonts w:ascii="Times New Roman" w:hAnsi="Times New Roman"/>
          <w:sz w:val="24"/>
          <w:szCs w:val="24"/>
        </w:rPr>
        <w:t xml:space="preserve"> en el entorno de los cursos en línea incorpora seis constructos coligados a la posible adopción de la señalada tecnología</w:t>
      </w:r>
      <w:r w:rsidR="00177CB6" w:rsidRPr="00D26C34">
        <w:rPr>
          <w:rFonts w:ascii="Times New Roman" w:hAnsi="Times New Roman"/>
          <w:sz w:val="24"/>
          <w:szCs w:val="24"/>
        </w:rPr>
        <w:t xml:space="preserve"> (i.e., el TAM)</w:t>
      </w:r>
      <w:r w:rsidR="00376110" w:rsidRPr="00D26C34">
        <w:rPr>
          <w:rFonts w:ascii="Times New Roman" w:hAnsi="Times New Roman"/>
          <w:sz w:val="24"/>
          <w:szCs w:val="24"/>
        </w:rPr>
        <w:t xml:space="preserve">.  En su totalidad, se </w:t>
      </w:r>
      <w:r w:rsidR="002E428B" w:rsidRPr="00D26C34">
        <w:rPr>
          <w:rFonts w:ascii="Times New Roman" w:hAnsi="Times New Roman"/>
          <w:sz w:val="24"/>
          <w:szCs w:val="24"/>
        </w:rPr>
        <w:t>concibieron</w:t>
      </w:r>
      <w:r w:rsidR="00376110" w:rsidRPr="00D26C34">
        <w:rPr>
          <w:rFonts w:ascii="Times New Roman" w:hAnsi="Times New Roman"/>
          <w:sz w:val="24"/>
          <w:szCs w:val="24"/>
        </w:rPr>
        <w:t xml:space="preserve"> 20 ítems</w:t>
      </w:r>
      <w:r w:rsidR="002E428B" w:rsidRPr="00D26C34">
        <w:rPr>
          <w:rFonts w:ascii="Times New Roman" w:hAnsi="Times New Roman"/>
          <w:sz w:val="24"/>
          <w:szCs w:val="24"/>
        </w:rPr>
        <w:t>, amalgamados entre los mencionados constructos</w:t>
      </w:r>
      <w:r w:rsidR="00343867" w:rsidRPr="00D26C34">
        <w:rPr>
          <w:rFonts w:ascii="Times New Roman" w:hAnsi="Times New Roman"/>
          <w:sz w:val="24"/>
          <w:szCs w:val="24"/>
        </w:rPr>
        <w:t xml:space="preserve">.  </w:t>
      </w:r>
      <w:r w:rsidR="00340155" w:rsidRPr="00D26C34">
        <w:rPr>
          <w:rFonts w:ascii="Times New Roman" w:hAnsi="Times New Roman"/>
          <w:sz w:val="24"/>
          <w:szCs w:val="24"/>
        </w:rPr>
        <w:t>Los primeros cuatro constructos (i.e., percepción de la utilidad, percepci</w:t>
      </w:r>
      <w:r w:rsidR="00DB417B" w:rsidRPr="00D26C34">
        <w:rPr>
          <w:rFonts w:ascii="Times New Roman" w:hAnsi="Times New Roman"/>
          <w:sz w:val="24"/>
          <w:szCs w:val="24"/>
        </w:rPr>
        <w:t>ón para la facilidad de su</w:t>
      </w:r>
      <w:r w:rsidR="00340155" w:rsidRPr="00D26C34">
        <w:rPr>
          <w:rFonts w:ascii="Times New Roman" w:hAnsi="Times New Roman"/>
          <w:sz w:val="24"/>
          <w:szCs w:val="24"/>
        </w:rPr>
        <w:t xml:space="preserve"> uso</w:t>
      </w:r>
      <w:r w:rsidR="00DB417B" w:rsidRPr="00D26C34">
        <w:rPr>
          <w:rFonts w:ascii="Times New Roman" w:hAnsi="Times New Roman"/>
          <w:sz w:val="24"/>
          <w:szCs w:val="24"/>
        </w:rPr>
        <w:t xml:space="preserve">, actitud y la norma subjetiva) </w:t>
      </w:r>
      <w:r w:rsidR="00340155" w:rsidRPr="00D26C34">
        <w:rPr>
          <w:rFonts w:ascii="Times New Roman" w:hAnsi="Times New Roman"/>
          <w:sz w:val="24"/>
          <w:szCs w:val="24"/>
        </w:rPr>
        <w:t>figuran como las variables independientes potenciales que pueden predecir el restante de los constructos, que son la intenci</w:t>
      </w:r>
      <w:r w:rsidR="00DB417B" w:rsidRPr="00D26C34">
        <w:rPr>
          <w:rFonts w:ascii="Times New Roman" w:hAnsi="Times New Roman"/>
          <w:sz w:val="24"/>
          <w:szCs w:val="24"/>
        </w:rPr>
        <w:t>ón de su uso y el uso act</w:t>
      </w:r>
      <w:r w:rsidR="00340155" w:rsidRPr="00D26C34">
        <w:rPr>
          <w:rFonts w:ascii="Times New Roman" w:hAnsi="Times New Roman"/>
          <w:sz w:val="24"/>
          <w:szCs w:val="24"/>
        </w:rPr>
        <w:t xml:space="preserve">ual.  </w:t>
      </w:r>
      <w:r w:rsidR="00C81610" w:rsidRPr="00D26C34">
        <w:rPr>
          <w:rFonts w:ascii="Times New Roman" w:hAnsi="Times New Roman"/>
          <w:sz w:val="24"/>
          <w:szCs w:val="24"/>
        </w:rPr>
        <w:t>Según se especificó</w:t>
      </w:r>
      <w:r w:rsidR="00B75EE4" w:rsidRPr="00D26C34">
        <w:rPr>
          <w:rFonts w:ascii="Times New Roman" w:hAnsi="Times New Roman"/>
          <w:sz w:val="24"/>
          <w:szCs w:val="24"/>
        </w:rPr>
        <w:t xml:space="preserve"> en un segmento previo de este documento, l</w:t>
      </w:r>
      <w:r w:rsidR="00343867" w:rsidRPr="00D26C34">
        <w:rPr>
          <w:rFonts w:ascii="Times New Roman" w:hAnsi="Times New Roman"/>
          <w:sz w:val="24"/>
          <w:szCs w:val="24"/>
        </w:rPr>
        <w:t>a escala del instrumento</w:t>
      </w:r>
      <w:r w:rsidR="00454A4A" w:rsidRPr="00D26C34">
        <w:rPr>
          <w:rFonts w:ascii="Times New Roman" w:hAnsi="Times New Roman"/>
          <w:sz w:val="24"/>
          <w:szCs w:val="24"/>
        </w:rPr>
        <w:t xml:space="preserve"> fue conformada bajo una </w:t>
      </w:r>
      <w:r w:rsidR="00177CB6" w:rsidRPr="00D26C34">
        <w:rPr>
          <w:rFonts w:ascii="Times New Roman" w:hAnsi="Times New Roman"/>
          <w:sz w:val="24"/>
          <w:szCs w:val="24"/>
        </w:rPr>
        <w:t>ali</w:t>
      </w:r>
      <w:r w:rsidR="00454A4A" w:rsidRPr="00D26C34">
        <w:rPr>
          <w:rFonts w:ascii="Times New Roman" w:hAnsi="Times New Roman"/>
          <w:sz w:val="24"/>
          <w:szCs w:val="24"/>
        </w:rPr>
        <w:t>n</w:t>
      </w:r>
      <w:r w:rsidR="00177CB6" w:rsidRPr="00D26C34">
        <w:rPr>
          <w:rFonts w:ascii="Times New Roman" w:hAnsi="Times New Roman"/>
          <w:sz w:val="24"/>
          <w:szCs w:val="24"/>
        </w:rPr>
        <w:t>e</w:t>
      </w:r>
      <w:r w:rsidR="00F97C37" w:rsidRPr="00D26C34">
        <w:rPr>
          <w:rFonts w:ascii="Times New Roman" w:hAnsi="Times New Roman"/>
          <w:sz w:val="24"/>
          <w:szCs w:val="24"/>
        </w:rPr>
        <w:t>ación nu</w:t>
      </w:r>
      <w:r w:rsidR="00454A4A" w:rsidRPr="00D26C34">
        <w:rPr>
          <w:rFonts w:ascii="Times New Roman" w:hAnsi="Times New Roman"/>
          <w:sz w:val="24"/>
          <w:szCs w:val="24"/>
        </w:rPr>
        <w:t>m</w:t>
      </w:r>
      <w:r w:rsidR="00F97C37" w:rsidRPr="00D26C34">
        <w:rPr>
          <w:rFonts w:ascii="Times New Roman" w:hAnsi="Times New Roman"/>
          <w:sz w:val="24"/>
          <w:szCs w:val="24"/>
        </w:rPr>
        <w:t>é</w:t>
      </w:r>
      <w:r w:rsidR="00454A4A" w:rsidRPr="00D26C34">
        <w:rPr>
          <w:rFonts w:ascii="Times New Roman" w:hAnsi="Times New Roman"/>
          <w:sz w:val="24"/>
          <w:szCs w:val="24"/>
        </w:rPr>
        <w:t xml:space="preserve">rica de cinco puntos, de tipo Likert, </w:t>
      </w:r>
      <w:r w:rsidR="004F6DE9" w:rsidRPr="00D26C34">
        <w:rPr>
          <w:rFonts w:ascii="Times New Roman" w:hAnsi="Times New Roman"/>
          <w:sz w:val="24"/>
          <w:szCs w:val="24"/>
        </w:rPr>
        <w:t xml:space="preserve">traslucida como </w:t>
      </w:r>
      <w:r w:rsidR="004F6DE9" w:rsidRPr="00D26C34">
        <w:rPr>
          <w:rFonts w:ascii="Times New Roman" w:hAnsi="Times New Roman"/>
          <w:b/>
          <w:i/>
          <w:sz w:val="24"/>
          <w:szCs w:val="24"/>
        </w:rPr>
        <w:t xml:space="preserve">(5) </w:t>
      </w:r>
      <w:r w:rsidR="00177CB6" w:rsidRPr="00D26C34">
        <w:rPr>
          <w:rFonts w:ascii="Times New Roman" w:hAnsi="Times New Roman"/>
          <w:b/>
          <w:i/>
          <w:sz w:val="24"/>
          <w:szCs w:val="24"/>
        </w:rPr>
        <w:t xml:space="preserve">= </w:t>
      </w:r>
      <w:r w:rsidR="004F6DE9" w:rsidRPr="00D26C34">
        <w:rPr>
          <w:rFonts w:ascii="Times New Roman" w:hAnsi="Times New Roman"/>
          <w:b/>
          <w:i/>
          <w:sz w:val="24"/>
          <w:szCs w:val="24"/>
        </w:rPr>
        <w:t>totalment</w:t>
      </w:r>
      <w:r w:rsidR="00177CB6" w:rsidRPr="00D26C34">
        <w:rPr>
          <w:rFonts w:ascii="Times New Roman" w:hAnsi="Times New Roman"/>
          <w:b/>
          <w:i/>
          <w:sz w:val="24"/>
          <w:szCs w:val="24"/>
        </w:rPr>
        <w:t>e de acuerdo</w:t>
      </w:r>
      <w:r w:rsidR="00177CB6" w:rsidRPr="00D26C34">
        <w:rPr>
          <w:rFonts w:ascii="Times New Roman" w:hAnsi="Times New Roman"/>
          <w:sz w:val="24"/>
          <w:szCs w:val="24"/>
        </w:rPr>
        <w:t xml:space="preserve">, </w:t>
      </w:r>
      <w:r w:rsidR="00177CB6" w:rsidRPr="00D26C34">
        <w:rPr>
          <w:rFonts w:ascii="Times New Roman" w:hAnsi="Times New Roman"/>
          <w:b/>
          <w:i/>
          <w:sz w:val="24"/>
          <w:szCs w:val="24"/>
        </w:rPr>
        <w:t>(4) = de acuerdo</w:t>
      </w:r>
      <w:r w:rsidR="00177CB6" w:rsidRPr="00D26C34">
        <w:rPr>
          <w:rFonts w:ascii="Times New Roman" w:hAnsi="Times New Roman"/>
          <w:sz w:val="24"/>
          <w:szCs w:val="24"/>
        </w:rPr>
        <w:t xml:space="preserve">, </w:t>
      </w:r>
      <w:r w:rsidR="00177CB6" w:rsidRPr="00D26C34">
        <w:rPr>
          <w:rFonts w:ascii="Times New Roman" w:hAnsi="Times New Roman"/>
          <w:b/>
          <w:i/>
          <w:sz w:val="24"/>
          <w:szCs w:val="24"/>
        </w:rPr>
        <w:t>(3</w:t>
      </w:r>
      <w:r w:rsidR="004F6DE9" w:rsidRPr="00D26C34">
        <w:rPr>
          <w:rFonts w:ascii="Times New Roman" w:hAnsi="Times New Roman"/>
          <w:b/>
          <w:i/>
          <w:sz w:val="24"/>
          <w:szCs w:val="24"/>
        </w:rPr>
        <w:t>)</w:t>
      </w:r>
      <w:r w:rsidR="00177CB6" w:rsidRPr="00D26C34">
        <w:rPr>
          <w:rFonts w:ascii="Times New Roman" w:hAnsi="Times New Roman"/>
          <w:b/>
          <w:i/>
          <w:sz w:val="24"/>
          <w:szCs w:val="24"/>
        </w:rPr>
        <w:t xml:space="preserve"> = neutral</w:t>
      </w:r>
      <w:r w:rsidR="00177CB6" w:rsidRPr="00D26C34">
        <w:rPr>
          <w:rFonts w:ascii="Times New Roman" w:hAnsi="Times New Roman"/>
          <w:sz w:val="24"/>
          <w:szCs w:val="24"/>
        </w:rPr>
        <w:t xml:space="preserve">, </w:t>
      </w:r>
      <w:r w:rsidR="00177CB6" w:rsidRPr="00D26C34">
        <w:rPr>
          <w:rFonts w:ascii="Times New Roman" w:hAnsi="Times New Roman"/>
          <w:b/>
          <w:i/>
          <w:sz w:val="24"/>
          <w:szCs w:val="24"/>
        </w:rPr>
        <w:t>(2) = en desacuerdo</w:t>
      </w:r>
      <w:r w:rsidR="00177CB6" w:rsidRPr="00D26C34">
        <w:rPr>
          <w:rFonts w:ascii="Times New Roman" w:hAnsi="Times New Roman"/>
          <w:sz w:val="24"/>
          <w:szCs w:val="24"/>
        </w:rPr>
        <w:t xml:space="preserve"> y </w:t>
      </w:r>
      <w:r w:rsidR="00177CB6" w:rsidRPr="00D26C34">
        <w:rPr>
          <w:rFonts w:ascii="Times New Roman" w:hAnsi="Times New Roman"/>
          <w:b/>
          <w:i/>
          <w:sz w:val="24"/>
          <w:szCs w:val="24"/>
        </w:rPr>
        <w:t>(1) = totalmente en desacuerdo</w:t>
      </w:r>
      <w:r w:rsidR="00177CB6" w:rsidRPr="00D26C34">
        <w:rPr>
          <w:rFonts w:ascii="Times New Roman" w:hAnsi="Times New Roman"/>
          <w:sz w:val="24"/>
          <w:szCs w:val="24"/>
        </w:rPr>
        <w:t>.  Además, se suscitaron cinco variables sociodemográficas</w:t>
      </w:r>
      <w:r w:rsidR="00340155" w:rsidRPr="00D26C34">
        <w:rPr>
          <w:rFonts w:ascii="Times New Roman" w:hAnsi="Times New Roman"/>
          <w:sz w:val="24"/>
          <w:szCs w:val="24"/>
        </w:rPr>
        <w:t xml:space="preserve">, </w:t>
      </w:r>
      <w:r w:rsidR="001719DA" w:rsidRPr="00D26C34">
        <w:rPr>
          <w:rFonts w:ascii="Times New Roman" w:hAnsi="Times New Roman"/>
          <w:sz w:val="24"/>
          <w:szCs w:val="24"/>
        </w:rPr>
        <w:t>referidos como el</w:t>
      </w:r>
      <w:r w:rsidR="00340155" w:rsidRPr="00D26C34">
        <w:rPr>
          <w:rFonts w:ascii="Times New Roman" w:hAnsi="Times New Roman"/>
          <w:sz w:val="24"/>
          <w:szCs w:val="24"/>
        </w:rPr>
        <w:t xml:space="preserve"> </w:t>
      </w:r>
      <w:r w:rsidR="001719DA" w:rsidRPr="00D26C34">
        <w:rPr>
          <w:rFonts w:ascii="Times New Roman" w:hAnsi="Times New Roman"/>
          <w:sz w:val="24"/>
          <w:szCs w:val="24"/>
        </w:rPr>
        <w:t xml:space="preserve">género, estado civil, lugar de residencia y concentración académica </w:t>
      </w:r>
      <w:r w:rsidR="00B75EE4" w:rsidRPr="00D26C34">
        <w:rPr>
          <w:rFonts w:ascii="Times New Roman" w:hAnsi="Times New Roman"/>
          <w:sz w:val="24"/>
          <w:szCs w:val="24"/>
        </w:rPr>
        <w:t>(ver a</w:t>
      </w:r>
      <w:r w:rsidR="00177CB6" w:rsidRPr="00D26C34">
        <w:rPr>
          <w:rFonts w:ascii="Times New Roman" w:hAnsi="Times New Roman"/>
          <w:sz w:val="24"/>
          <w:szCs w:val="24"/>
        </w:rPr>
        <w:t>péndice A).</w:t>
      </w:r>
    </w:p>
    <w:p w14:paraId="2DC9F88C" w14:textId="77777777" w:rsidR="00E76A85" w:rsidRPr="00D26C34" w:rsidRDefault="00E76A85" w:rsidP="0075370B">
      <w:pPr>
        <w:spacing w:after="0" w:line="480" w:lineRule="auto"/>
        <w:rPr>
          <w:rFonts w:ascii="Times New Roman" w:hAnsi="Times New Roman"/>
          <w:b/>
          <w:sz w:val="24"/>
          <w:szCs w:val="24"/>
        </w:rPr>
      </w:pPr>
      <w:r w:rsidRPr="00D26C34">
        <w:rPr>
          <w:rFonts w:ascii="Times New Roman" w:hAnsi="Times New Roman"/>
          <w:b/>
          <w:sz w:val="24"/>
          <w:szCs w:val="24"/>
        </w:rPr>
        <w:t>Planificación, Diseño, Desarrollo y Edificación del Instrumento de Investigación</w:t>
      </w:r>
    </w:p>
    <w:p w14:paraId="3850D4F2" w14:textId="77777777" w:rsidR="009254C0" w:rsidRPr="00D26C34" w:rsidRDefault="00514F77" w:rsidP="009254C0">
      <w:pPr>
        <w:spacing w:after="0" w:line="480" w:lineRule="auto"/>
        <w:ind w:firstLine="708"/>
        <w:rPr>
          <w:rFonts w:ascii="Times New Roman" w:hAnsi="Times New Roman"/>
          <w:sz w:val="24"/>
          <w:szCs w:val="24"/>
        </w:rPr>
      </w:pPr>
      <w:r w:rsidRPr="00D26C34">
        <w:rPr>
          <w:rFonts w:ascii="Times New Roman" w:hAnsi="Times New Roman"/>
          <w:sz w:val="24"/>
          <w:szCs w:val="24"/>
        </w:rPr>
        <w:t xml:space="preserve">Fundamentado en la finalidad del proyecto de investigación, para </w:t>
      </w:r>
      <w:r w:rsidR="003526F8" w:rsidRPr="00D26C34">
        <w:rPr>
          <w:rFonts w:ascii="Times New Roman" w:hAnsi="Times New Roman"/>
          <w:sz w:val="24"/>
          <w:szCs w:val="24"/>
        </w:rPr>
        <w:t>el di</w:t>
      </w:r>
      <w:r w:rsidR="00777217" w:rsidRPr="00D26C34">
        <w:rPr>
          <w:rFonts w:ascii="Times New Roman" w:hAnsi="Times New Roman"/>
          <w:sz w:val="24"/>
          <w:szCs w:val="24"/>
        </w:rPr>
        <w:t>s</w:t>
      </w:r>
      <w:r w:rsidR="003526F8" w:rsidRPr="00D26C34">
        <w:rPr>
          <w:rFonts w:ascii="Times New Roman" w:hAnsi="Times New Roman"/>
          <w:sz w:val="24"/>
          <w:szCs w:val="24"/>
        </w:rPr>
        <w:t>eño y</w:t>
      </w:r>
      <w:r w:rsidRPr="00D26C34">
        <w:rPr>
          <w:rFonts w:ascii="Times New Roman" w:hAnsi="Times New Roman"/>
          <w:sz w:val="24"/>
          <w:szCs w:val="24"/>
        </w:rPr>
        <w:t xml:space="preserve"> construcción del instrumento</w:t>
      </w:r>
      <w:r w:rsidR="00323FE1" w:rsidRPr="00D26C34">
        <w:rPr>
          <w:rFonts w:ascii="Times New Roman" w:hAnsi="Times New Roman"/>
          <w:sz w:val="24"/>
          <w:szCs w:val="24"/>
        </w:rPr>
        <w:t>,</w:t>
      </w:r>
      <w:r w:rsidRPr="00D26C34">
        <w:rPr>
          <w:rFonts w:ascii="Times New Roman" w:hAnsi="Times New Roman"/>
          <w:sz w:val="24"/>
          <w:szCs w:val="24"/>
        </w:rPr>
        <w:t xml:space="preserve"> se evaluaron primero varios modelos destinados a medir el grado de aceptación de algún sistema.  Entre estas metodologías, se estudiaron</w:t>
      </w:r>
      <w:r w:rsidR="009A487E" w:rsidRPr="00D26C34">
        <w:rPr>
          <w:rFonts w:ascii="Times New Roman" w:hAnsi="Times New Roman"/>
          <w:sz w:val="24"/>
          <w:szCs w:val="24"/>
        </w:rPr>
        <w:t xml:space="preserve"> la </w:t>
      </w:r>
      <w:r w:rsidR="009A487E" w:rsidRPr="00D26C34">
        <w:rPr>
          <w:rFonts w:ascii="Times New Roman" w:hAnsi="Times New Roman"/>
          <w:b/>
          <w:i/>
          <w:sz w:val="24"/>
          <w:szCs w:val="24"/>
        </w:rPr>
        <w:t>teoría de la acción razonada</w:t>
      </w:r>
      <w:r w:rsidR="009A487E" w:rsidRPr="00D26C34">
        <w:rPr>
          <w:rFonts w:ascii="Times New Roman" w:hAnsi="Times New Roman"/>
          <w:sz w:val="24"/>
          <w:szCs w:val="24"/>
        </w:rPr>
        <w:t xml:space="preserve"> o </w:t>
      </w:r>
      <w:r w:rsidR="009A487E" w:rsidRPr="00D26C34">
        <w:rPr>
          <w:rFonts w:ascii="Times New Roman" w:hAnsi="Times New Roman"/>
          <w:b/>
          <w:i/>
          <w:sz w:val="24"/>
          <w:szCs w:val="24"/>
        </w:rPr>
        <w:t>TRA</w:t>
      </w:r>
      <w:r w:rsidR="009A487E" w:rsidRPr="00D26C34">
        <w:rPr>
          <w:rFonts w:ascii="Times New Roman" w:hAnsi="Times New Roman"/>
          <w:sz w:val="24"/>
          <w:szCs w:val="24"/>
        </w:rPr>
        <w:t xml:space="preserve"> (Fishbein &amp; Ajzen, 1975, 2010)</w:t>
      </w:r>
      <w:r w:rsidR="00323FE1" w:rsidRPr="00D26C34">
        <w:rPr>
          <w:rFonts w:ascii="Times New Roman" w:hAnsi="Times New Roman"/>
          <w:sz w:val="24"/>
          <w:szCs w:val="24"/>
        </w:rPr>
        <w:t xml:space="preserve"> (ver g</w:t>
      </w:r>
      <w:r w:rsidR="00B721C3" w:rsidRPr="00D26C34">
        <w:rPr>
          <w:rFonts w:ascii="Times New Roman" w:hAnsi="Times New Roman"/>
          <w:sz w:val="24"/>
          <w:szCs w:val="24"/>
        </w:rPr>
        <w:t>ráfico 1)</w:t>
      </w:r>
      <w:r w:rsidR="009A487E" w:rsidRPr="00D26C34">
        <w:rPr>
          <w:rFonts w:ascii="Times New Roman" w:hAnsi="Times New Roman"/>
          <w:sz w:val="24"/>
          <w:szCs w:val="24"/>
        </w:rPr>
        <w:t xml:space="preserve">, la </w:t>
      </w:r>
      <w:r w:rsidR="009A487E" w:rsidRPr="00D26C34">
        <w:rPr>
          <w:rFonts w:ascii="Times New Roman" w:hAnsi="Times New Roman"/>
          <w:b/>
          <w:i/>
          <w:sz w:val="24"/>
          <w:szCs w:val="24"/>
        </w:rPr>
        <w:t>teoría del comportamiento planeado</w:t>
      </w:r>
      <w:r w:rsidR="009A487E" w:rsidRPr="00D26C34">
        <w:rPr>
          <w:rFonts w:ascii="Times New Roman" w:hAnsi="Times New Roman"/>
          <w:sz w:val="24"/>
          <w:szCs w:val="24"/>
        </w:rPr>
        <w:t xml:space="preserve"> o </w:t>
      </w:r>
      <w:r w:rsidR="009A487E" w:rsidRPr="00D26C34">
        <w:rPr>
          <w:rFonts w:ascii="Times New Roman" w:hAnsi="Times New Roman"/>
          <w:b/>
          <w:i/>
          <w:sz w:val="24"/>
          <w:szCs w:val="24"/>
        </w:rPr>
        <w:t>TPB</w:t>
      </w:r>
      <w:r w:rsidR="009A487E" w:rsidRPr="00D26C34">
        <w:rPr>
          <w:rFonts w:ascii="Times New Roman" w:hAnsi="Times New Roman"/>
          <w:sz w:val="24"/>
          <w:szCs w:val="24"/>
        </w:rPr>
        <w:t xml:space="preserve"> (Ajzen, 1991, 2011)</w:t>
      </w:r>
      <w:r w:rsidR="00323FE1" w:rsidRPr="00D26C34">
        <w:rPr>
          <w:rFonts w:ascii="Times New Roman" w:hAnsi="Times New Roman"/>
          <w:sz w:val="24"/>
          <w:szCs w:val="24"/>
        </w:rPr>
        <w:t xml:space="preserve"> (ver g</w:t>
      </w:r>
      <w:r w:rsidR="00B721C3" w:rsidRPr="00D26C34">
        <w:rPr>
          <w:rFonts w:ascii="Times New Roman" w:hAnsi="Times New Roman"/>
          <w:sz w:val="24"/>
          <w:szCs w:val="24"/>
        </w:rPr>
        <w:t>ráfico 2)</w:t>
      </w:r>
      <w:r w:rsidR="009A487E" w:rsidRPr="00D26C34">
        <w:rPr>
          <w:rFonts w:ascii="Times New Roman" w:hAnsi="Times New Roman"/>
          <w:sz w:val="24"/>
          <w:szCs w:val="24"/>
        </w:rPr>
        <w:t>,</w:t>
      </w:r>
      <w:r w:rsidR="00065290" w:rsidRPr="00D26C34">
        <w:rPr>
          <w:rFonts w:ascii="Times New Roman" w:hAnsi="Times New Roman"/>
          <w:sz w:val="24"/>
          <w:szCs w:val="24"/>
        </w:rPr>
        <w:t xml:space="preserve"> el </w:t>
      </w:r>
      <w:r w:rsidR="00065290" w:rsidRPr="00D26C34">
        <w:rPr>
          <w:rFonts w:ascii="Times New Roman" w:hAnsi="Times New Roman"/>
          <w:b/>
          <w:i/>
          <w:sz w:val="24"/>
          <w:szCs w:val="24"/>
        </w:rPr>
        <w:t>m</w:t>
      </w:r>
      <w:r w:rsidR="005D6C6D" w:rsidRPr="00D26C34">
        <w:rPr>
          <w:rFonts w:ascii="Times New Roman" w:hAnsi="Times New Roman"/>
          <w:b/>
          <w:i/>
          <w:sz w:val="24"/>
          <w:szCs w:val="24"/>
        </w:rPr>
        <w:t>odelo para la aceptación de la t</w:t>
      </w:r>
      <w:r w:rsidR="00065290" w:rsidRPr="00D26C34">
        <w:rPr>
          <w:rFonts w:ascii="Times New Roman" w:hAnsi="Times New Roman"/>
          <w:b/>
          <w:i/>
          <w:sz w:val="24"/>
          <w:szCs w:val="24"/>
        </w:rPr>
        <w:t>ecnología</w:t>
      </w:r>
      <w:r w:rsidR="00065290" w:rsidRPr="00D26C34">
        <w:rPr>
          <w:rFonts w:ascii="Times New Roman" w:hAnsi="Times New Roman"/>
          <w:sz w:val="24"/>
          <w:szCs w:val="24"/>
        </w:rPr>
        <w:t xml:space="preserve"> o </w:t>
      </w:r>
      <w:r w:rsidR="00065290" w:rsidRPr="00D26C34">
        <w:rPr>
          <w:rFonts w:ascii="Times New Roman" w:hAnsi="Times New Roman"/>
          <w:b/>
          <w:i/>
          <w:sz w:val="24"/>
          <w:szCs w:val="24"/>
        </w:rPr>
        <w:t>TAM</w:t>
      </w:r>
      <w:r w:rsidR="00065290" w:rsidRPr="00D26C34">
        <w:rPr>
          <w:rFonts w:ascii="Times New Roman" w:hAnsi="Times New Roman"/>
          <w:sz w:val="24"/>
          <w:szCs w:val="24"/>
        </w:rPr>
        <w:t xml:space="preserve"> (Davis, 1985; Davis, 1989; Davis, Bagozzi, &amp; Warshaw, 1989)</w:t>
      </w:r>
      <w:r w:rsidR="003526F8" w:rsidRPr="00D26C34">
        <w:rPr>
          <w:rFonts w:ascii="Times New Roman" w:hAnsi="Times New Roman"/>
          <w:sz w:val="24"/>
          <w:szCs w:val="24"/>
        </w:rPr>
        <w:t xml:space="preserve"> </w:t>
      </w:r>
      <w:r w:rsidR="00721EE6" w:rsidRPr="00D26C34">
        <w:rPr>
          <w:rFonts w:ascii="Times New Roman" w:hAnsi="Times New Roman"/>
          <w:sz w:val="24"/>
          <w:szCs w:val="24"/>
        </w:rPr>
        <w:t>(ver g</w:t>
      </w:r>
      <w:r w:rsidR="00B721C3" w:rsidRPr="00D26C34">
        <w:rPr>
          <w:rFonts w:ascii="Times New Roman" w:hAnsi="Times New Roman"/>
          <w:sz w:val="24"/>
          <w:szCs w:val="24"/>
        </w:rPr>
        <w:t xml:space="preserve">ráfico 3) </w:t>
      </w:r>
      <w:r w:rsidR="003526F8" w:rsidRPr="00D26C34">
        <w:rPr>
          <w:rFonts w:ascii="Times New Roman" w:hAnsi="Times New Roman"/>
          <w:sz w:val="24"/>
          <w:szCs w:val="24"/>
        </w:rPr>
        <w:t xml:space="preserve">y </w:t>
      </w:r>
      <w:r w:rsidR="00B477D2" w:rsidRPr="00D26C34">
        <w:rPr>
          <w:rFonts w:ascii="Times New Roman" w:hAnsi="Times New Roman"/>
          <w:sz w:val="24"/>
          <w:szCs w:val="24"/>
        </w:rPr>
        <w:t xml:space="preserve">la </w:t>
      </w:r>
      <w:r w:rsidR="00B477D2" w:rsidRPr="00D26C34">
        <w:rPr>
          <w:rFonts w:ascii="Times New Roman" w:hAnsi="Times New Roman"/>
          <w:b/>
          <w:i/>
          <w:sz w:val="24"/>
          <w:szCs w:val="24"/>
        </w:rPr>
        <w:t>teoría unificada de la aceptación y uso de la tecnología</w:t>
      </w:r>
      <w:r w:rsidR="00B477D2" w:rsidRPr="00D26C34">
        <w:rPr>
          <w:rFonts w:ascii="Times New Roman" w:hAnsi="Times New Roman"/>
          <w:sz w:val="24"/>
          <w:szCs w:val="24"/>
        </w:rPr>
        <w:t xml:space="preserve"> o </w:t>
      </w:r>
      <w:r w:rsidR="00B477D2" w:rsidRPr="00D26C34">
        <w:rPr>
          <w:rFonts w:ascii="Times New Roman" w:hAnsi="Times New Roman"/>
          <w:b/>
          <w:i/>
          <w:sz w:val="24"/>
          <w:szCs w:val="24"/>
        </w:rPr>
        <w:t>UTAUT</w:t>
      </w:r>
      <w:r w:rsidR="00B477D2" w:rsidRPr="00D26C34">
        <w:rPr>
          <w:rFonts w:ascii="Times New Roman" w:hAnsi="Times New Roman"/>
          <w:sz w:val="24"/>
          <w:szCs w:val="24"/>
        </w:rPr>
        <w:t xml:space="preserve"> (Venkatesh, Morris, Davis, &amp; Davis, 2003).</w:t>
      </w:r>
      <w:r w:rsidR="009A3CB1" w:rsidRPr="00D26C34">
        <w:rPr>
          <w:rFonts w:ascii="Times New Roman" w:hAnsi="Times New Roman"/>
          <w:sz w:val="24"/>
          <w:szCs w:val="24"/>
        </w:rPr>
        <w:t xml:space="preserve">  Luego, se determinaron los constructos, o variables, conven</w:t>
      </w:r>
      <w:r w:rsidR="00CA6D97" w:rsidRPr="00D26C34">
        <w:rPr>
          <w:rFonts w:ascii="Times New Roman" w:hAnsi="Times New Roman"/>
          <w:sz w:val="24"/>
          <w:szCs w:val="24"/>
        </w:rPr>
        <w:t xml:space="preserve">idos y </w:t>
      </w:r>
      <w:r w:rsidR="00CA6D97" w:rsidRPr="00D26C34">
        <w:rPr>
          <w:rFonts w:ascii="Times New Roman" w:hAnsi="Times New Roman"/>
          <w:sz w:val="24"/>
          <w:szCs w:val="24"/>
        </w:rPr>
        <w:lastRenderedPageBreak/>
        <w:t>necesarios para auscultar</w:t>
      </w:r>
      <w:r w:rsidR="009A3CB1" w:rsidRPr="00D26C34">
        <w:rPr>
          <w:rFonts w:ascii="Times New Roman" w:hAnsi="Times New Roman"/>
          <w:sz w:val="24"/>
          <w:szCs w:val="24"/>
        </w:rPr>
        <w:t xml:space="preserve"> la aceptación de la tecnología propuesta es el reinante trabajo.</w:t>
      </w:r>
      <w:r w:rsidR="000B43E3" w:rsidRPr="00D26C34">
        <w:rPr>
          <w:rFonts w:ascii="Times New Roman" w:hAnsi="Times New Roman"/>
          <w:sz w:val="24"/>
          <w:szCs w:val="24"/>
        </w:rPr>
        <w:t xml:space="preserve">  Se optó por el modelo TAM, como el de mayor relevancia para el estudio y el instrumento de medición.</w:t>
      </w:r>
    </w:p>
    <w:p w14:paraId="100629B3" w14:textId="77777777" w:rsidR="00D42FC0" w:rsidRPr="00D26C34" w:rsidRDefault="000B43E3" w:rsidP="00676C4B">
      <w:pPr>
        <w:spacing w:after="0" w:line="480" w:lineRule="auto"/>
        <w:ind w:firstLine="708"/>
        <w:rPr>
          <w:rFonts w:ascii="Times New Roman" w:hAnsi="Times New Roman"/>
          <w:sz w:val="24"/>
          <w:szCs w:val="24"/>
        </w:rPr>
      </w:pPr>
      <w:r w:rsidRPr="00D26C34">
        <w:rPr>
          <w:rFonts w:ascii="Times New Roman" w:hAnsi="Times New Roman"/>
          <w:sz w:val="24"/>
          <w:szCs w:val="24"/>
        </w:rPr>
        <w:t>Como segundo paso, se condujo el proceso de redactar el cuestionario, cimentado en los criterios mencionados en el párrafo anterior.  Seguidamente, con la expec</w:t>
      </w:r>
      <w:r w:rsidR="00473642" w:rsidRPr="00D26C34">
        <w:rPr>
          <w:rFonts w:ascii="Times New Roman" w:hAnsi="Times New Roman"/>
          <w:sz w:val="24"/>
          <w:szCs w:val="24"/>
        </w:rPr>
        <w:t>ta</w:t>
      </w:r>
      <w:r w:rsidR="00A32783" w:rsidRPr="00D26C34">
        <w:rPr>
          <w:rFonts w:ascii="Times New Roman" w:hAnsi="Times New Roman"/>
          <w:sz w:val="24"/>
          <w:szCs w:val="24"/>
        </w:rPr>
        <w:t>tiva de evaluar si</w:t>
      </w:r>
      <w:r w:rsidRPr="00D26C34">
        <w:rPr>
          <w:rFonts w:ascii="Times New Roman" w:hAnsi="Times New Roman"/>
          <w:sz w:val="24"/>
          <w:szCs w:val="24"/>
        </w:rPr>
        <w:t xml:space="preserve"> el contenido del instrumento</w:t>
      </w:r>
      <w:r w:rsidR="00A32783" w:rsidRPr="00D26C34">
        <w:rPr>
          <w:rFonts w:ascii="Times New Roman" w:hAnsi="Times New Roman"/>
          <w:sz w:val="24"/>
          <w:szCs w:val="24"/>
        </w:rPr>
        <w:t xml:space="preserve"> cumple con las </w:t>
      </w:r>
      <w:r w:rsidR="00133369" w:rsidRPr="00D26C34">
        <w:rPr>
          <w:rFonts w:ascii="Times New Roman" w:hAnsi="Times New Roman"/>
          <w:sz w:val="24"/>
          <w:szCs w:val="24"/>
        </w:rPr>
        <w:t>filiaciones</w:t>
      </w:r>
      <w:r w:rsidR="00A32783" w:rsidRPr="00D26C34">
        <w:rPr>
          <w:rFonts w:ascii="Times New Roman" w:hAnsi="Times New Roman"/>
          <w:sz w:val="24"/>
          <w:szCs w:val="24"/>
        </w:rPr>
        <w:t xml:space="preserve"> que </w:t>
      </w:r>
      <w:r w:rsidR="00133369" w:rsidRPr="00D26C34">
        <w:rPr>
          <w:rFonts w:ascii="Times New Roman" w:hAnsi="Times New Roman"/>
          <w:sz w:val="24"/>
          <w:szCs w:val="24"/>
        </w:rPr>
        <w:t>aspira</w:t>
      </w:r>
      <w:r w:rsidR="00845E83" w:rsidRPr="00D26C34">
        <w:rPr>
          <w:rFonts w:ascii="Times New Roman" w:hAnsi="Times New Roman"/>
          <w:sz w:val="24"/>
          <w:szCs w:val="24"/>
        </w:rPr>
        <w:t xml:space="preserve"> agenciar</w:t>
      </w:r>
      <w:r w:rsidR="00A32783" w:rsidRPr="00D26C34">
        <w:rPr>
          <w:rFonts w:ascii="Times New Roman" w:hAnsi="Times New Roman"/>
          <w:sz w:val="24"/>
          <w:szCs w:val="24"/>
        </w:rPr>
        <w:t xml:space="preserve"> la encomienda de inquirir prospectiva</w:t>
      </w:r>
      <w:r w:rsidRPr="00D26C34">
        <w:rPr>
          <w:rFonts w:ascii="Times New Roman" w:hAnsi="Times New Roman"/>
          <w:sz w:val="24"/>
          <w:szCs w:val="24"/>
        </w:rPr>
        <w:t xml:space="preserve">, </w:t>
      </w:r>
      <w:r w:rsidR="00DA7598" w:rsidRPr="00D26C34">
        <w:rPr>
          <w:rFonts w:ascii="Times New Roman" w:hAnsi="Times New Roman"/>
          <w:sz w:val="24"/>
          <w:szCs w:val="24"/>
        </w:rPr>
        <w:t xml:space="preserve">se </w:t>
      </w:r>
      <w:r w:rsidR="006B71BA" w:rsidRPr="00D26C34">
        <w:rPr>
          <w:rFonts w:ascii="Times New Roman" w:hAnsi="Times New Roman"/>
          <w:sz w:val="24"/>
          <w:szCs w:val="24"/>
        </w:rPr>
        <w:t>compuso</w:t>
      </w:r>
      <w:r w:rsidRPr="00D26C34">
        <w:rPr>
          <w:rFonts w:ascii="Times New Roman" w:hAnsi="Times New Roman"/>
          <w:sz w:val="24"/>
          <w:szCs w:val="24"/>
        </w:rPr>
        <w:t xml:space="preserve"> una planilla de especificaciones</w:t>
      </w:r>
      <w:r w:rsidR="00DA7598" w:rsidRPr="00D26C34">
        <w:rPr>
          <w:rFonts w:ascii="Times New Roman" w:hAnsi="Times New Roman"/>
          <w:sz w:val="24"/>
          <w:szCs w:val="24"/>
        </w:rPr>
        <w:t xml:space="preserve"> para validar el contenido del instrumento por un comité de expertos</w:t>
      </w:r>
      <w:r w:rsidR="00CD5CA4" w:rsidRPr="00D26C34">
        <w:rPr>
          <w:rFonts w:ascii="Times New Roman" w:hAnsi="Times New Roman"/>
          <w:sz w:val="24"/>
          <w:szCs w:val="24"/>
        </w:rPr>
        <w:t>, fundamentado bajo la p</w:t>
      </w:r>
      <w:r w:rsidR="00F36B74" w:rsidRPr="00D26C34">
        <w:rPr>
          <w:rFonts w:ascii="Times New Roman" w:hAnsi="Times New Roman"/>
          <w:sz w:val="24"/>
          <w:szCs w:val="24"/>
        </w:rPr>
        <w:t>e</w:t>
      </w:r>
      <w:r w:rsidR="00CD5CA4" w:rsidRPr="00D26C34">
        <w:rPr>
          <w:rFonts w:ascii="Times New Roman" w:hAnsi="Times New Roman"/>
          <w:sz w:val="24"/>
          <w:szCs w:val="24"/>
        </w:rPr>
        <w:t>r</w:t>
      </w:r>
      <w:r w:rsidR="00F36B74" w:rsidRPr="00D26C34">
        <w:rPr>
          <w:rFonts w:ascii="Times New Roman" w:hAnsi="Times New Roman"/>
          <w:sz w:val="24"/>
          <w:szCs w:val="24"/>
        </w:rPr>
        <w:t>spectiva de Lawshe (Ayre &amp; Scally, 2014; Lawshe, 1975; Wilson, Pan, &amp; Schumsky, 2012</w:t>
      </w:r>
      <w:r w:rsidR="00B2237F" w:rsidRPr="00D26C34">
        <w:rPr>
          <w:rFonts w:ascii="Times New Roman" w:hAnsi="Times New Roman"/>
          <w:sz w:val="24"/>
          <w:szCs w:val="24"/>
        </w:rPr>
        <w:t>)</w:t>
      </w:r>
      <w:r w:rsidR="00881E50" w:rsidRPr="00D26C34">
        <w:rPr>
          <w:rFonts w:ascii="Times New Roman" w:hAnsi="Times New Roman"/>
          <w:sz w:val="24"/>
          <w:szCs w:val="24"/>
        </w:rPr>
        <w:t xml:space="preserve"> (ver a</w:t>
      </w:r>
      <w:r w:rsidR="00DA7598" w:rsidRPr="00D26C34">
        <w:rPr>
          <w:rFonts w:ascii="Times New Roman" w:hAnsi="Times New Roman"/>
          <w:sz w:val="24"/>
          <w:szCs w:val="24"/>
        </w:rPr>
        <w:t>péndice D).</w:t>
      </w:r>
    </w:p>
    <w:p w14:paraId="577A6D13" w14:textId="77777777" w:rsidR="00CD6819" w:rsidRPr="00D26C34" w:rsidRDefault="00D80025" w:rsidP="00676C4B">
      <w:pPr>
        <w:spacing w:after="0" w:line="480" w:lineRule="auto"/>
        <w:ind w:firstLine="708"/>
        <w:rPr>
          <w:rFonts w:ascii="Times New Roman" w:hAnsi="Times New Roman"/>
          <w:sz w:val="24"/>
          <w:szCs w:val="24"/>
        </w:rPr>
      </w:pPr>
      <w:r w:rsidRPr="00D26C34">
        <w:rPr>
          <w:rFonts w:ascii="Times New Roman" w:hAnsi="Times New Roman"/>
          <w:sz w:val="24"/>
          <w:szCs w:val="24"/>
        </w:rPr>
        <w:t>Una vez terminado</w:t>
      </w:r>
      <w:r w:rsidR="006B71BA" w:rsidRPr="00D26C34">
        <w:rPr>
          <w:rFonts w:ascii="Times New Roman" w:hAnsi="Times New Roman"/>
          <w:sz w:val="24"/>
          <w:szCs w:val="24"/>
        </w:rPr>
        <w:t xml:space="preserve"> el escrito de la </w:t>
      </w:r>
      <w:r w:rsidR="00485873" w:rsidRPr="00D26C34">
        <w:rPr>
          <w:rFonts w:ascii="Times New Roman" w:hAnsi="Times New Roman"/>
          <w:sz w:val="24"/>
          <w:szCs w:val="24"/>
        </w:rPr>
        <w:t>expectación</w:t>
      </w:r>
      <w:r w:rsidR="006B71BA" w:rsidRPr="00D26C34">
        <w:rPr>
          <w:rFonts w:ascii="Times New Roman" w:hAnsi="Times New Roman"/>
          <w:sz w:val="24"/>
          <w:szCs w:val="24"/>
        </w:rPr>
        <w:t xml:space="preserve"> previa, se concertó una carta de invitación dirigida a los expertos potenciales que habrían de validar el c</w:t>
      </w:r>
      <w:r w:rsidR="00881E50" w:rsidRPr="00D26C34">
        <w:rPr>
          <w:rFonts w:ascii="Times New Roman" w:hAnsi="Times New Roman"/>
          <w:sz w:val="24"/>
          <w:szCs w:val="24"/>
        </w:rPr>
        <w:t>ontenido del cuestionario (ver a</w:t>
      </w:r>
      <w:r w:rsidR="006B71BA" w:rsidRPr="00D26C34">
        <w:rPr>
          <w:rFonts w:ascii="Times New Roman" w:hAnsi="Times New Roman"/>
          <w:sz w:val="24"/>
          <w:szCs w:val="24"/>
        </w:rPr>
        <w:t xml:space="preserve">péndice C).  </w:t>
      </w:r>
      <w:r w:rsidR="00CD6819" w:rsidRPr="00D26C34">
        <w:rPr>
          <w:rFonts w:ascii="Times New Roman" w:hAnsi="Times New Roman"/>
          <w:sz w:val="24"/>
          <w:szCs w:val="24"/>
        </w:rPr>
        <w:t>Se identificaron un total de 16 posibles exp</w:t>
      </w:r>
      <w:r w:rsidR="006A041B" w:rsidRPr="00D26C34">
        <w:rPr>
          <w:rFonts w:ascii="Times New Roman" w:hAnsi="Times New Roman"/>
          <w:sz w:val="24"/>
          <w:szCs w:val="24"/>
        </w:rPr>
        <w:t xml:space="preserve">ertos asignado a validar el instrumento.  </w:t>
      </w:r>
      <w:r w:rsidR="00F36B74" w:rsidRPr="00D26C34">
        <w:rPr>
          <w:rFonts w:ascii="Times New Roman" w:hAnsi="Times New Roman"/>
          <w:sz w:val="24"/>
          <w:szCs w:val="24"/>
        </w:rPr>
        <w:t xml:space="preserve">Próximamente, se envió un mensaje electrónico dirigido a convocar a estos peritos, de manera que </w:t>
      </w:r>
      <w:r w:rsidR="006A041B" w:rsidRPr="00D26C34">
        <w:rPr>
          <w:rFonts w:ascii="Times New Roman" w:hAnsi="Times New Roman"/>
          <w:sz w:val="24"/>
          <w:szCs w:val="24"/>
        </w:rPr>
        <w:t>fuese</w:t>
      </w:r>
      <w:r w:rsidR="00F36B74" w:rsidRPr="00D26C34">
        <w:rPr>
          <w:rFonts w:ascii="Times New Roman" w:hAnsi="Times New Roman"/>
          <w:sz w:val="24"/>
          <w:szCs w:val="24"/>
        </w:rPr>
        <w:t xml:space="preserve"> posible validar</w:t>
      </w:r>
      <w:r w:rsidR="006A041B" w:rsidRPr="00D26C34">
        <w:rPr>
          <w:rFonts w:ascii="Times New Roman" w:hAnsi="Times New Roman"/>
          <w:sz w:val="24"/>
          <w:szCs w:val="24"/>
        </w:rPr>
        <w:t xml:space="preserve"> el instrumento</w:t>
      </w:r>
      <w:r w:rsidR="00F36B74" w:rsidRPr="00D26C34">
        <w:rPr>
          <w:rFonts w:ascii="Times New Roman" w:hAnsi="Times New Roman"/>
          <w:sz w:val="24"/>
          <w:szCs w:val="24"/>
        </w:rPr>
        <w:t xml:space="preserve">.  </w:t>
      </w:r>
      <w:r w:rsidR="006A041B" w:rsidRPr="00D26C34">
        <w:rPr>
          <w:rFonts w:ascii="Times New Roman" w:hAnsi="Times New Roman"/>
          <w:sz w:val="24"/>
          <w:szCs w:val="24"/>
        </w:rPr>
        <w:t>Un resumen del proceso de invitación, el perfil de los expertos invitados y los que contestaron a</w:t>
      </w:r>
      <w:r w:rsidR="002210E3" w:rsidRPr="00D26C34">
        <w:rPr>
          <w:rFonts w:ascii="Times New Roman" w:hAnsi="Times New Roman"/>
          <w:sz w:val="24"/>
          <w:szCs w:val="24"/>
        </w:rPr>
        <w:t xml:space="preserve"> </w:t>
      </w:r>
      <w:r w:rsidR="006A041B" w:rsidRPr="00D26C34">
        <w:rPr>
          <w:rFonts w:ascii="Times New Roman" w:hAnsi="Times New Roman"/>
          <w:sz w:val="24"/>
          <w:szCs w:val="24"/>
        </w:rPr>
        <w:t>la invitación,</w:t>
      </w:r>
      <w:r w:rsidR="002214E4" w:rsidRPr="00D26C34">
        <w:rPr>
          <w:rFonts w:ascii="Times New Roman" w:hAnsi="Times New Roman"/>
          <w:sz w:val="24"/>
          <w:szCs w:val="24"/>
        </w:rPr>
        <w:t xml:space="preserve"> se exhibe en </w:t>
      </w:r>
      <w:r w:rsidR="00BD1B26" w:rsidRPr="00D26C34">
        <w:rPr>
          <w:rFonts w:ascii="Times New Roman" w:hAnsi="Times New Roman"/>
          <w:sz w:val="24"/>
          <w:szCs w:val="24"/>
        </w:rPr>
        <w:t>el apéndice F</w:t>
      </w:r>
      <w:r w:rsidR="00F36B74" w:rsidRPr="00D26C34">
        <w:rPr>
          <w:rFonts w:ascii="Times New Roman" w:hAnsi="Times New Roman"/>
          <w:sz w:val="24"/>
          <w:szCs w:val="24"/>
        </w:rPr>
        <w:t>.</w:t>
      </w:r>
      <w:r w:rsidR="00676C4B" w:rsidRPr="00D26C34">
        <w:rPr>
          <w:rFonts w:ascii="Times New Roman" w:hAnsi="Times New Roman"/>
          <w:sz w:val="24"/>
          <w:szCs w:val="24"/>
        </w:rPr>
        <w:t xml:space="preserve">  </w:t>
      </w:r>
      <w:r w:rsidR="002210E3" w:rsidRPr="00D26C34">
        <w:rPr>
          <w:rFonts w:ascii="Times New Roman" w:hAnsi="Times New Roman"/>
          <w:sz w:val="24"/>
          <w:szCs w:val="24"/>
        </w:rPr>
        <w:t>Como se observa, s</w:t>
      </w:r>
      <w:r w:rsidR="00676C4B" w:rsidRPr="00D26C34">
        <w:rPr>
          <w:rFonts w:ascii="Times New Roman" w:hAnsi="Times New Roman"/>
          <w:sz w:val="24"/>
          <w:szCs w:val="24"/>
        </w:rPr>
        <w:t>ie</w:t>
      </w:r>
      <w:r w:rsidR="00841CF2" w:rsidRPr="00D26C34">
        <w:rPr>
          <w:rFonts w:ascii="Times New Roman" w:hAnsi="Times New Roman"/>
          <w:sz w:val="24"/>
          <w:szCs w:val="24"/>
        </w:rPr>
        <w:t>te expertos</w:t>
      </w:r>
      <w:r w:rsidR="008E623F" w:rsidRPr="00D26C34">
        <w:rPr>
          <w:rFonts w:ascii="Times New Roman" w:hAnsi="Times New Roman"/>
          <w:sz w:val="24"/>
          <w:szCs w:val="24"/>
        </w:rPr>
        <w:t xml:space="preserve"> respondie</w:t>
      </w:r>
      <w:r w:rsidR="00CD6819" w:rsidRPr="00D26C34">
        <w:rPr>
          <w:rFonts w:ascii="Times New Roman" w:hAnsi="Times New Roman"/>
          <w:sz w:val="24"/>
          <w:szCs w:val="24"/>
        </w:rPr>
        <w:t xml:space="preserve">ron </w:t>
      </w:r>
      <w:r w:rsidR="00676C4B" w:rsidRPr="00D26C34">
        <w:rPr>
          <w:rFonts w:ascii="Times New Roman" w:hAnsi="Times New Roman"/>
          <w:sz w:val="24"/>
          <w:szCs w:val="24"/>
        </w:rPr>
        <w:t>a la</w:t>
      </w:r>
      <w:r w:rsidR="00CD6819" w:rsidRPr="00D26C34">
        <w:rPr>
          <w:rFonts w:ascii="Times New Roman" w:hAnsi="Times New Roman"/>
          <w:sz w:val="24"/>
          <w:szCs w:val="24"/>
        </w:rPr>
        <w:t xml:space="preserve"> i</w:t>
      </w:r>
      <w:r w:rsidR="008E623F" w:rsidRPr="00D26C34">
        <w:rPr>
          <w:rFonts w:ascii="Times New Roman" w:hAnsi="Times New Roman"/>
          <w:sz w:val="24"/>
          <w:szCs w:val="24"/>
        </w:rPr>
        <w:t>nvitación para</w:t>
      </w:r>
      <w:r w:rsidR="003F0D52" w:rsidRPr="00D26C34">
        <w:rPr>
          <w:rFonts w:ascii="Times New Roman" w:hAnsi="Times New Roman"/>
          <w:sz w:val="24"/>
          <w:szCs w:val="24"/>
        </w:rPr>
        <w:t xml:space="preserve"> panel de expertos.</w:t>
      </w:r>
    </w:p>
    <w:p w14:paraId="0EB762D3" w14:textId="77777777" w:rsidR="00007E06" w:rsidRPr="00D26C34" w:rsidRDefault="00007E06" w:rsidP="00007E06">
      <w:pPr>
        <w:spacing w:after="0" w:line="480" w:lineRule="auto"/>
        <w:rPr>
          <w:rFonts w:ascii="Times New Roman" w:hAnsi="Times New Roman"/>
          <w:b/>
          <w:sz w:val="24"/>
          <w:szCs w:val="24"/>
        </w:rPr>
      </w:pPr>
      <w:r w:rsidRPr="00D26C34">
        <w:rPr>
          <w:rFonts w:ascii="Times New Roman" w:hAnsi="Times New Roman"/>
          <w:b/>
          <w:sz w:val="24"/>
          <w:szCs w:val="24"/>
        </w:rPr>
        <w:t>Metodología Cuantitativa enfilada hacia la Validación del Instrumento</w:t>
      </w:r>
    </w:p>
    <w:p w14:paraId="2C56E1DD" w14:textId="77777777" w:rsidR="003F0D52" w:rsidRPr="00D26C34" w:rsidRDefault="00EB110F" w:rsidP="0075370B">
      <w:pPr>
        <w:spacing w:after="0" w:line="480" w:lineRule="auto"/>
        <w:rPr>
          <w:rFonts w:ascii="Times New Roman" w:hAnsi="Times New Roman"/>
          <w:sz w:val="24"/>
          <w:szCs w:val="24"/>
        </w:rPr>
      </w:pPr>
      <w:r w:rsidRPr="00D26C34">
        <w:rPr>
          <w:rFonts w:ascii="Times New Roman" w:hAnsi="Times New Roman"/>
          <w:sz w:val="24"/>
          <w:szCs w:val="24"/>
        </w:rPr>
        <w:tab/>
      </w:r>
      <w:r w:rsidR="003F7D1C" w:rsidRPr="00D26C34">
        <w:rPr>
          <w:rFonts w:ascii="Times New Roman" w:hAnsi="Times New Roman"/>
          <w:sz w:val="24"/>
          <w:szCs w:val="24"/>
        </w:rPr>
        <w:t>De seguida a la concepción y desarrollo del cuestionario</w:t>
      </w:r>
      <w:r w:rsidR="00AB6EDD" w:rsidRPr="00D26C34">
        <w:rPr>
          <w:rFonts w:ascii="Times New Roman" w:hAnsi="Times New Roman"/>
          <w:sz w:val="24"/>
          <w:szCs w:val="24"/>
        </w:rPr>
        <w:t>, expuesto en los relatos preced</w:t>
      </w:r>
      <w:r w:rsidR="003F7D1C" w:rsidRPr="00D26C34">
        <w:rPr>
          <w:rFonts w:ascii="Times New Roman" w:hAnsi="Times New Roman"/>
          <w:sz w:val="24"/>
          <w:szCs w:val="24"/>
        </w:rPr>
        <w:t>entes</w:t>
      </w:r>
      <w:r w:rsidR="005744F2" w:rsidRPr="00D26C34">
        <w:rPr>
          <w:rFonts w:ascii="Times New Roman" w:hAnsi="Times New Roman"/>
          <w:sz w:val="24"/>
          <w:szCs w:val="24"/>
        </w:rPr>
        <w:t xml:space="preserve"> de</w:t>
      </w:r>
      <w:r w:rsidR="00AB6EDD" w:rsidRPr="00D26C34">
        <w:rPr>
          <w:rFonts w:ascii="Times New Roman" w:hAnsi="Times New Roman"/>
          <w:sz w:val="24"/>
          <w:szCs w:val="24"/>
        </w:rPr>
        <w:t xml:space="preserve"> </w:t>
      </w:r>
      <w:r w:rsidR="005744F2" w:rsidRPr="00D26C34">
        <w:rPr>
          <w:rFonts w:ascii="Times New Roman" w:hAnsi="Times New Roman"/>
          <w:sz w:val="24"/>
          <w:szCs w:val="24"/>
        </w:rPr>
        <w:t>l</w:t>
      </w:r>
      <w:r w:rsidR="00AB6EDD" w:rsidRPr="00D26C34">
        <w:rPr>
          <w:rFonts w:ascii="Times New Roman" w:hAnsi="Times New Roman"/>
          <w:sz w:val="24"/>
          <w:szCs w:val="24"/>
        </w:rPr>
        <w:t>a</w:t>
      </w:r>
      <w:r w:rsidR="005744F2" w:rsidRPr="00D26C34">
        <w:rPr>
          <w:rFonts w:ascii="Times New Roman" w:hAnsi="Times New Roman"/>
          <w:sz w:val="24"/>
          <w:szCs w:val="24"/>
        </w:rPr>
        <w:t xml:space="preserve"> </w:t>
      </w:r>
      <w:r w:rsidR="00AB6EDD" w:rsidRPr="00D26C34">
        <w:rPr>
          <w:rFonts w:ascii="Times New Roman" w:hAnsi="Times New Roman"/>
          <w:sz w:val="24"/>
          <w:szCs w:val="24"/>
        </w:rPr>
        <w:t xml:space="preserve">ostentada iniciativa de inquirir, </w:t>
      </w:r>
      <w:r w:rsidR="00476DF3" w:rsidRPr="00D26C34">
        <w:rPr>
          <w:rFonts w:ascii="Times New Roman" w:hAnsi="Times New Roman"/>
          <w:sz w:val="24"/>
          <w:szCs w:val="24"/>
        </w:rPr>
        <w:t>se obró la e</w:t>
      </w:r>
      <w:r w:rsidR="000B43E3" w:rsidRPr="00D26C34">
        <w:rPr>
          <w:rFonts w:ascii="Times New Roman" w:hAnsi="Times New Roman"/>
          <w:sz w:val="24"/>
          <w:szCs w:val="24"/>
        </w:rPr>
        <w:t>ncomienda requerida</w:t>
      </w:r>
      <w:r w:rsidR="008124E9" w:rsidRPr="00D26C34">
        <w:rPr>
          <w:rFonts w:ascii="Times New Roman" w:hAnsi="Times New Roman"/>
          <w:sz w:val="24"/>
          <w:szCs w:val="24"/>
        </w:rPr>
        <w:t xml:space="preserve"> para validar</w:t>
      </w:r>
      <w:r w:rsidR="00476DF3" w:rsidRPr="00D26C34">
        <w:rPr>
          <w:rFonts w:ascii="Times New Roman" w:hAnsi="Times New Roman"/>
          <w:sz w:val="24"/>
          <w:szCs w:val="24"/>
        </w:rPr>
        <w:t xml:space="preserve"> el contenido del instrumento.  </w:t>
      </w:r>
      <w:r w:rsidR="00DC4E20" w:rsidRPr="00D26C34">
        <w:rPr>
          <w:rFonts w:ascii="Times New Roman" w:hAnsi="Times New Roman"/>
          <w:sz w:val="24"/>
          <w:szCs w:val="24"/>
        </w:rPr>
        <w:t xml:space="preserve">Para tal pretensión, </w:t>
      </w:r>
      <w:r w:rsidR="00E42AFF" w:rsidRPr="00D26C34">
        <w:rPr>
          <w:rFonts w:ascii="Times New Roman" w:hAnsi="Times New Roman"/>
          <w:sz w:val="24"/>
          <w:szCs w:val="24"/>
        </w:rPr>
        <w:t>se forjó consig</w:t>
      </w:r>
      <w:r w:rsidR="00A61E3D" w:rsidRPr="00D26C34">
        <w:rPr>
          <w:rFonts w:ascii="Times New Roman" w:hAnsi="Times New Roman"/>
          <w:sz w:val="24"/>
          <w:szCs w:val="24"/>
        </w:rPr>
        <w:t>n</w:t>
      </w:r>
      <w:r w:rsidR="00E42AFF" w:rsidRPr="00D26C34">
        <w:rPr>
          <w:rFonts w:ascii="Times New Roman" w:hAnsi="Times New Roman"/>
          <w:sz w:val="24"/>
          <w:szCs w:val="24"/>
        </w:rPr>
        <w:t xml:space="preserve">ar </w:t>
      </w:r>
      <w:r w:rsidR="00A102BC" w:rsidRPr="00D26C34">
        <w:rPr>
          <w:rFonts w:ascii="Times New Roman" w:hAnsi="Times New Roman"/>
          <w:sz w:val="24"/>
          <w:szCs w:val="24"/>
        </w:rPr>
        <w:t xml:space="preserve">el protocolo designado por </w:t>
      </w:r>
      <w:r w:rsidR="00997921" w:rsidRPr="00D26C34">
        <w:rPr>
          <w:rFonts w:ascii="Times New Roman" w:hAnsi="Times New Roman"/>
          <w:sz w:val="24"/>
          <w:szCs w:val="24"/>
        </w:rPr>
        <w:t>Lawshe (Ayre &amp; Scally, 2014; Lawshe, 1975; Wilson, Pan, &amp; Schumsky, 2012).</w:t>
      </w:r>
    </w:p>
    <w:p w14:paraId="1C23B161" w14:textId="77777777" w:rsidR="003655AE" w:rsidRPr="00D26C34" w:rsidRDefault="001F5503" w:rsidP="003F0D52">
      <w:pPr>
        <w:spacing w:after="0" w:line="480" w:lineRule="auto"/>
        <w:ind w:firstLine="708"/>
        <w:rPr>
          <w:rFonts w:ascii="Times New Roman" w:hAnsi="Times New Roman"/>
          <w:sz w:val="24"/>
          <w:szCs w:val="24"/>
        </w:rPr>
      </w:pPr>
      <w:r w:rsidRPr="00D26C34">
        <w:rPr>
          <w:rFonts w:ascii="Times New Roman" w:hAnsi="Times New Roman"/>
          <w:sz w:val="24"/>
          <w:szCs w:val="24"/>
        </w:rPr>
        <w:t xml:space="preserve">Con el fin de iniciar el proceso para la validación </w:t>
      </w:r>
      <w:r w:rsidR="007F7A6B" w:rsidRPr="00D26C34">
        <w:rPr>
          <w:rFonts w:ascii="Times New Roman" w:hAnsi="Times New Roman"/>
          <w:sz w:val="24"/>
          <w:szCs w:val="24"/>
        </w:rPr>
        <w:t xml:space="preserve">del contenido del </w:t>
      </w:r>
      <w:r w:rsidRPr="00D26C34">
        <w:rPr>
          <w:rFonts w:ascii="Times New Roman" w:hAnsi="Times New Roman"/>
          <w:sz w:val="24"/>
          <w:szCs w:val="24"/>
        </w:rPr>
        <w:t>cuestionario propuesto en el reinante proy</w:t>
      </w:r>
      <w:r w:rsidR="00501CE6" w:rsidRPr="00D26C34">
        <w:rPr>
          <w:rFonts w:ascii="Times New Roman" w:hAnsi="Times New Roman"/>
          <w:sz w:val="24"/>
          <w:szCs w:val="24"/>
        </w:rPr>
        <w:t>ecto de investigación, se comenzó</w:t>
      </w:r>
      <w:r w:rsidRPr="00D26C34">
        <w:rPr>
          <w:rFonts w:ascii="Times New Roman" w:hAnsi="Times New Roman"/>
          <w:sz w:val="24"/>
          <w:szCs w:val="24"/>
        </w:rPr>
        <w:t xml:space="preserve"> la actividad de enviar las invitaciones</w:t>
      </w:r>
      <w:r w:rsidR="007F7A6B" w:rsidRPr="00D26C34">
        <w:rPr>
          <w:rFonts w:ascii="Times New Roman" w:hAnsi="Times New Roman"/>
          <w:sz w:val="24"/>
          <w:szCs w:val="24"/>
        </w:rPr>
        <w:t>, por correo electrónico,</w:t>
      </w:r>
      <w:r w:rsidRPr="00D26C34">
        <w:rPr>
          <w:rFonts w:ascii="Times New Roman" w:hAnsi="Times New Roman"/>
          <w:sz w:val="24"/>
          <w:szCs w:val="24"/>
        </w:rPr>
        <w:t xml:space="preserve"> </w:t>
      </w:r>
      <w:r w:rsidR="007F7A6B" w:rsidRPr="00D26C34">
        <w:rPr>
          <w:rFonts w:ascii="Times New Roman" w:hAnsi="Times New Roman"/>
          <w:sz w:val="24"/>
          <w:szCs w:val="24"/>
        </w:rPr>
        <w:t>a</w:t>
      </w:r>
      <w:r w:rsidRPr="00D26C34">
        <w:rPr>
          <w:rFonts w:ascii="Times New Roman" w:hAnsi="Times New Roman"/>
          <w:sz w:val="24"/>
          <w:szCs w:val="24"/>
        </w:rPr>
        <w:t xml:space="preserve"> los expertos potenciales</w:t>
      </w:r>
      <w:r w:rsidR="007F7A6B" w:rsidRPr="00D26C34">
        <w:rPr>
          <w:rFonts w:ascii="Times New Roman" w:hAnsi="Times New Roman"/>
          <w:sz w:val="24"/>
          <w:szCs w:val="24"/>
        </w:rPr>
        <w:t xml:space="preserve">.  </w:t>
      </w:r>
      <w:r w:rsidR="00A00239" w:rsidRPr="00D26C34">
        <w:rPr>
          <w:rFonts w:ascii="Times New Roman" w:hAnsi="Times New Roman"/>
          <w:sz w:val="24"/>
          <w:szCs w:val="24"/>
        </w:rPr>
        <w:t xml:space="preserve">Como fue mencionado </w:t>
      </w:r>
      <w:r w:rsidR="00A00239" w:rsidRPr="00D26C34">
        <w:rPr>
          <w:rFonts w:ascii="Times New Roman" w:hAnsi="Times New Roman"/>
          <w:sz w:val="24"/>
          <w:szCs w:val="24"/>
        </w:rPr>
        <w:lastRenderedPageBreak/>
        <w:t>previamente, s</w:t>
      </w:r>
      <w:r w:rsidR="003F0D52" w:rsidRPr="00D26C34">
        <w:rPr>
          <w:rFonts w:ascii="Times New Roman" w:hAnsi="Times New Roman"/>
          <w:sz w:val="24"/>
          <w:szCs w:val="24"/>
        </w:rPr>
        <w:t xml:space="preserve">e enviaron </w:t>
      </w:r>
      <w:r w:rsidR="007F7A6B" w:rsidRPr="00D26C34">
        <w:rPr>
          <w:rFonts w:ascii="Times New Roman" w:hAnsi="Times New Roman"/>
          <w:sz w:val="24"/>
          <w:szCs w:val="24"/>
        </w:rPr>
        <w:t xml:space="preserve">16 invitaciones </w:t>
      </w:r>
      <w:r w:rsidR="003F0D52" w:rsidRPr="00D26C34">
        <w:rPr>
          <w:rFonts w:ascii="Times New Roman" w:hAnsi="Times New Roman"/>
          <w:sz w:val="24"/>
          <w:szCs w:val="24"/>
        </w:rPr>
        <w:t>para formar parte del panel de expert</w:t>
      </w:r>
      <w:r w:rsidR="00144CC3" w:rsidRPr="00D26C34">
        <w:rPr>
          <w:rFonts w:ascii="Times New Roman" w:hAnsi="Times New Roman"/>
          <w:sz w:val="24"/>
          <w:szCs w:val="24"/>
        </w:rPr>
        <w:t>os que vali</w:t>
      </w:r>
      <w:r w:rsidR="003F0D52" w:rsidRPr="00D26C34">
        <w:rPr>
          <w:rFonts w:ascii="Times New Roman" w:hAnsi="Times New Roman"/>
          <w:sz w:val="24"/>
          <w:szCs w:val="24"/>
        </w:rPr>
        <w:t xml:space="preserve">den el </w:t>
      </w:r>
      <w:r w:rsidR="00A00239" w:rsidRPr="00D26C34">
        <w:rPr>
          <w:rFonts w:ascii="Times New Roman" w:hAnsi="Times New Roman"/>
          <w:sz w:val="24"/>
          <w:szCs w:val="24"/>
        </w:rPr>
        <w:t>contenido del instrumento (ver a</w:t>
      </w:r>
      <w:r w:rsidR="003F0D52" w:rsidRPr="00D26C34">
        <w:rPr>
          <w:rFonts w:ascii="Times New Roman" w:hAnsi="Times New Roman"/>
          <w:sz w:val="24"/>
          <w:szCs w:val="24"/>
        </w:rPr>
        <w:t>péndice A)</w:t>
      </w:r>
      <w:r w:rsidR="0091228F" w:rsidRPr="00D26C34">
        <w:rPr>
          <w:rFonts w:ascii="Times New Roman" w:hAnsi="Times New Roman"/>
          <w:sz w:val="24"/>
          <w:szCs w:val="24"/>
        </w:rPr>
        <w:t>.  Los pormenores de este proceso para validar</w:t>
      </w:r>
      <w:r w:rsidR="00A00239" w:rsidRPr="00D26C34">
        <w:rPr>
          <w:rFonts w:ascii="Times New Roman" w:hAnsi="Times New Roman"/>
          <w:sz w:val="24"/>
          <w:szCs w:val="24"/>
        </w:rPr>
        <w:t xml:space="preserve"> el contenido</w:t>
      </w:r>
      <w:r w:rsidR="0091228F" w:rsidRPr="00D26C34">
        <w:rPr>
          <w:rFonts w:ascii="Times New Roman" w:hAnsi="Times New Roman"/>
          <w:sz w:val="24"/>
          <w:szCs w:val="24"/>
        </w:rPr>
        <w:t xml:space="preserve"> de cuestionario</w:t>
      </w:r>
      <w:r w:rsidR="00A00239" w:rsidRPr="00D26C34">
        <w:rPr>
          <w:rFonts w:ascii="Times New Roman" w:hAnsi="Times New Roman"/>
          <w:sz w:val="24"/>
          <w:szCs w:val="24"/>
        </w:rPr>
        <w:t>, se estipula en la sección de “</w:t>
      </w:r>
      <w:r w:rsidR="00A00239" w:rsidRPr="00D26C34">
        <w:rPr>
          <w:rFonts w:ascii="Times New Roman" w:hAnsi="Times New Roman"/>
          <w:b/>
          <w:sz w:val="24"/>
          <w:szCs w:val="24"/>
        </w:rPr>
        <w:t>Especificaciones</w:t>
      </w:r>
      <w:r w:rsidR="00A00239" w:rsidRPr="00D26C34">
        <w:rPr>
          <w:rFonts w:ascii="Times New Roman" w:hAnsi="Times New Roman"/>
          <w:sz w:val="24"/>
          <w:szCs w:val="24"/>
        </w:rPr>
        <w:t>” de</w:t>
      </w:r>
      <w:r w:rsidR="00FA73F3" w:rsidRPr="00D26C34">
        <w:rPr>
          <w:rFonts w:ascii="Times New Roman" w:hAnsi="Times New Roman"/>
          <w:sz w:val="24"/>
          <w:szCs w:val="24"/>
        </w:rPr>
        <w:t>l</w:t>
      </w:r>
      <w:r w:rsidR="00A00239" w:rsidRPr="00D26C34">
        <w:rPr>
          <w:rFonts w:ascii="Times New Roman" w:hAnsi="Times New Roman"/>
          <w:sz w:val="24"/>
          <w:szCs w:val="24"/>
        </w:rPr>
        <w:t xml:space="preserve"> vigente proyecto.</w:t>
      </w:r>
    </w:p>
    <w:p w14:paraId="2058A4C4" w14:textId="77777777" w:rsidR="00A00239" w:rsidRPr="00D26C34" w:rsidRDefault="00A00239" w:rsidP="00A00239">
      <w:pPr>
        <w:spacing w:after="0" w:line="480" w:lineRule="auto"/>
        <w:ind w:firstLine="708"/>
        <w:rPr>
          <w:rFonts w:ascii="Times New Roman" w:hAnsi="Times New Roman"/>
          <w:sz w:val="24"/>
          <w:szCs w:val="24"/>
        </w:rPr>
      </w:pPr>
      <w:r w:rsidRPr="00D26C34">
        <w:rPr>
          <w:rFonts w:ascii="Times New Roman" w:hAnsi="Times New Roman"/>
          <w:sz w:val="24"/>
          <w:szCs w:val="24"/>
        </w:rPr>
        <w:t>Por su parte, la confiabilidad y validez del TAM, ha sido comprobado exitosamente previamente por varias investigaciones científicas (McCord, 2007).</w:t>
      </w:r>
    </w:p>
    <w:p w14:paraId="03B5B478" w14:textId="77777777" w:rsidR="001E5A25" w:rsidRPr="00D26C34" w:rsidRDefault="001E5A25" w:rsidP="001E5A25">
      <w:pPr>
        <w:spacing w:after="0" w:line="480" w:lineRule="auto"/>
        <w:rPr>
          <w:rFonts w:ascii="Times New Roman" w:hAnsi="Times New Roman"/>
          <w:b/>
          <w:sz w:val="24"/>
          <w:szCs w:val="24"/>
        </w:rPr>
      </w:pPr>
      <w:r w:rsidRPr="00D26C34">
        <w:rPr>
          <w:rFonts w:ascii="Times New Roman" w:hAnsi="Times New Roman"/>
          <w:b/>
          <w:sz w:val="24"/>
          <w:szCs w:val="24"/>
        </w:rPr>
        <w:t>Estrategia Cuantitativa para instaurar la Confiabi</w:t>
      </w:r>
      <w:r w:rsidR="00F02F31" w:rsidRPr="00D26C34">
        <w:rPr>
          <w:rFonts w:ascii="Times New Roman" w:hAnsi="Times New Roman"/>
          <w:b/>
          <w:sz w:val="24"/>
          <w:szCs w:val="24"/>
        </w:rPr>
        <w:t>lidad del Instrumento</w:t>
      </w:r>
      <w:r w:rsidRPr="00D26C34">
        <w:rPr>
          <w:rFonts w:ascii="Times New Roman" w:hAnsi="Times New Roman"/>
          <w:b/>
          <w:sz w:val="24"/>
          <w:szCs w:val="24"/>
        </w:rPr>
        <w:t>: Consistencia Interna</w:t>
      </w:r>
    </w:p>
    <w:p w14:paraId="6CD91B16" w14:textId="77777777" w:rsidR="001E5A25" w:rsidRPr="00D26C34" w:rsidRDefault="001E5A25" w:rsidP="001E5A25">
      <w:pPr>
        <w:spacing w:after="0" w:line="480" w:lineRule="auto"/>
        <w:rPr>
          <w:rFonts w:ascii="Times New Roman" w:hAnsi="Times New Roman"/>
          <w:sz w:val="24"/>
          <w:szCs w:val="24"/>
        </w:rPr>
      </w:pPr>
      <w:r w:rsidRPr="00D26C34">
        <w:rPr>
          <w:rFonts w:ascii="Times New Roman" w:hAnsi="Times New Roman"/>
          <w:sz w:val="24"/>
          <w:szCs w:val="24"/>
        </w:rPr>
        <w:tab/>
        <w:t>El proces</w:t>
      </w:r>
      <w:r w:rsidR="00353DC0" w:rsidRPr="00D26C34">
        <w:rPr>
          <w:rFonts w:ascii="Times New Roman" w:hAnsi="Times New Roman"/>
          <w:sz w:val="24"/>
          <w:szCs w:val="24"/>
        </w:rPr>
        <w:t>o</w:t>
      </w:r>
      <w:r w:rsidR="00CF3DB8" w:rsidRPr="00D26C34">
        <w:rPr>
          <w:rFonts w:ascii="Times New Roman" w:hAnsi="Times New Roman"/>
          <w:sz w:val="24"/>
          <w:szCs w:val="24"/>
        </w:rPr>
        <w:t xml:space="preserve"> </w:t>
      </w:r>
      <w:r w:rsidR="00913524" w:rsidRPr="00D26C34">
        <w:rPr>
          <w:rFonts w:ascii="Times New Roman" w:hAnsi="Times New Roman"/>
          <w:sz w:val="24"/>
          <w:szCs w:val="24"/>
        </w:rPr>
        <w:t>para</w:t>
      </w:r>
      <w:r w:rsidRPr="00D26C34">
        <w:rPr>
          <w:rFonts w:ascii="Times New Roman" w:hAnsi="Times New Roman"/>
          <w:sz w:val="24"/>
          <w:szCs w:val="24"/>
        </w:rPr>
        <w:t xml:space="preserve"> seguir necesario para determinar la consistencia interna del cuestionario será realizado a través del </w:t>
      </w:r>
      <w:r w:rsidRPr="00D26C34">
        <w:rPr>
          <w:rFonts w:ascii="Times New Roman" w:hAnsi="Times New Roman"/>
          <w:i/>
          <w:sz w:val="24"/>
          <w:szCs w:val="24"/>
        </w:rPr>
        <w:t>coeficiente Alfa de Cronbach</w:t>
      </w:r>
      <w:r w:rsidRPr="00D26C34">
        <w:rPr>
          <w:rFonts w:ascii="Times New Roman" w:hAnsi="Times New Roman"/>
          <w:sz w:val="24"/>
          <w:szCs w:val="24"/>
        </w:rPr>
        <w:t xml:space="preserve"> (Dörnyei </w:t>
      </w:r>
      <w:r w:rsidR="00377375" w:rsidRPr="00D26C34">
        <w:rPr>
          <w:rFonts w:ascii="Times New Roman" w:hAnsi="Times New Roman"/>
          <w:sz w:val="24"/>
          <w:szCs w:val="24"/>
        </w:rPr>
        <w:t xml:space="preserve">&amp; </w:t>
      </w:r>
      <w:r w:rsidRPr="00D26C34">
        <w:rPr>
          <w:rFonts w:ascii="Times New Roman" w:hAnsi="Times New Roman"/>
          <w:sz w:val="24"/>
          <w:szCs w:val="24"/>
        </w:rPr>
        <w:t>Taguchi, 2009, p. 94).</w:t>
      </w:r>
      <w:r w:rsidR="00CF3DB8" w:rsidRPr="00D26C34">
        <w:rPr>
          <w:rFonts w:ascii="Times New Roman" w:hAnsi="Times New Roman"/>
          <w:sz w:val="24"/>
          <w:szCs w:val="24"/>
        </w:rPr>
        <w:t xml:space="preserve">  Se espera que este pr</w:t>
      </w:r>
      <w:r w:rsidR="00A5058A" w:rsidRPr="00D26C34">
        <w:rPr>
          <w:rFonts w:ascii="Times New Roman" w:hAnsi="Times New Roman"/>
          <w:sz w:val="24"/>
          <w:szCs w:val="24"/>
        </w:rPr>
        <w:t>oceso lo calcule el paquete esta</w:t>
      </w:r>
      <w:r w:rsidR="00CF3DB8" w:rsidRPr="00D26C34">
        <w:rPr>
          <w:rFonts w:ascii="Times New Roman" w:hAnsi="Times New Roman"/>
          <w:sz w:val="24"/>
          <w:szCs w:val="24"/>
        </w:rPr>
        <w:t xml:space="preserve">dístico </w:t>
      </w:r>
      <w:r w:rsidR="00CF3DB8" w:rsidRPr="00D26C34">
        <w:rPr>
          <w:rFonts w:ascii="Times New Roman" w:hAnsi="Times New Roman"/>
          <w:b/>
          <w:i/>
          <w:sz w:val="24"/>
          <w:szCs w:val="24"/>
        </w:rPr>
        <w:t xml:space="preserve">Statistical Package for </w:t>
      </w:r>
      <w:r w:rsidR="00FC11B9" w:rsidRPr="00D26C34">
        <w:rPr>
          <w:rFonts w:ascii="Times New Roman" w:hAnsi="Times New Roman"/>
          <w:b/>
          <w:i/>
          <w:sz w:val="24"/>
          <w:szCs w:val="24"/>
        </w:rPr>
        <w:t xml:space="preserve">the </w:t>
      </w:r>
      <w:r w:rsidR="00CF3DB8" w:rsidRPr="00D26C34">
        <w:rPr>
          <w:rFonts w:ascii="Times New Roman" w:hAnsi="Times New Roman"/>
          <w:b/>
          <w:i/>
          <w:sz w:val="24"/>
          <w:szCs w:val="24"/>
        </w:rPr>
        <w:t>Social Sciences</w:t>
      </w:r>
      <w:r w:rsidR="00CF3DB8" w:rsidRPr="00D26C34">
        <w:rPr>
          <w:rFonts w:ascii="Times New Roman" w:hAnsi="Times New Roman"/>
          <w:sz w:val="24"/>
          <w:szCs w:val="24"/>
        </w:rPr>
        <w:t xml:space="preserve"> (</w:t>
      </w:r>
      <w:r w:rsidR="00CF3DB8" w:rsidRPr="00D26C34">
        <w:rPr>
          <w:rFonts w:ascii="Times New Roman" w:hAnsi="Times New Roman"/>
          <w:b/>
          <w:i/>
          <w:sz w:val="24"/>
          <w:szCs w:val="24"/>
        </w:rPr>
        <w:t>SPSS</w:t>
      </w:r>
      <w:r w:rsidR="00CF3DB8" w:rsidRPr="00D26C34">
        <w:rPr>
          <w:rFonts w:ascii="Times New Roman" w:hAnsi="Times New Roman"/>
          <w:sz w:val="24"/>
          <w:szCs w:val="24"/>
        </w:rPr>
        <w:t>).</w:t>
      </w:r>
      <w:r w:rsidR="00A00239" w:rsidRPr="00D26C34">
        <w:rPr>
          <w:rFonts w:ascii="Times New Roman" w:hAnsi="Times New Roman"/>
          <w:sz w:val="24"/>
          <w:szCs w:val="24"/>
        </w:rPr>
        <w:t xml:space="preserve">  </w:t>
      </w:r>
      <w:r w:rsidR="002C35D3" w:rsidRPr="00D26C34">
        <w:rPr>
          <w:rFonts w:ascii="Times New Roman" w:hAnsi="Times New Roman"/>
          <w:sz w:val="24"/>
          <w:szCs w:val="24"/>
        </w:rPr>
        <w:t>Los eventos protocolares de la operación previa,</w:t>
      </w:r>
      <w:r w:rsidR="00A00239" w:rsidRPr="00D26C34">
        <w:rPr>
          <w:rFonts w:ascii="Times New Roman" w:hAnsi="Times New Roman"/>
          <w:sz w:val="24"/>
          <w:szCs w:val="24"/>
        </w:rPr>
        <w:t xml:space="preserve"> se abundará en el componente de </w:t>
      </w:r>
      <w:r w:rsidR="00E34C6F" w:rsidRPr="00D26C34">
        <w:rPr>
          <w:rFonts w:ascii="Times New Roman" w:hAnsi="Times New Roman"/>
          <w:sz w:val="24"/>
          <w:szCs w:val="24"/>
        </w:rPr>
        <w:t>“</w:t>
      </w:r>
      <w:r w:rsidR="001E1019" w:rsidRPr="00D26C34">
        <w:rPr>
          <w:rFonts w:ascii="Times New Roman" w:hAnsi="Times New Roman"/>
          <w:b/>
          <w:sz w:val="24"/>
          <w:szCs w:val="24"/>
        </w:rPr>
        <w:t>Análisis de los Resultado</w:t>
      </w:r>
      <w:r w:rsidR="00E34C6F" w:rsidRPr="00D26C34">
        <w:rPr>
          <w:rFonts w:ascii="Times New Roman" w:hAnsi="Times New Roman"/>
          <w:b/>
          <w:sz w:val="24"/>
          <w:szCs w:val="24"/>
        </w:rPr>
        <w:t>s</w:t>
      </w:r>
      <w:r w:rsidR="001E1019" w:rsidRPr="00D26C34">
        <w:rPr>
          <w:rFonts w:ascii="Times New Roman" w:hAnsi="Times New Roman"/>
          <w:sz w:val="24"/>
          <w:szCs w:val="24"/>
        </w:rPr>
        <w:t>”</w:t>
      </w:r>
      <w:r w:rsidR="002C35D3" w:rsidRPr="00D26C34">
        <w:rPr>
          <w:rFonts w:ascii="Times New Roman" w:hAnsi="Times New Roman"/>
          <w:sz w:val="24"/>
          <w:szCs w:val="24"/>
        </w:rPr>
        <w:t>,</w:t>
      </w:r>
      <w:r w:rsidR="001E1019" w:rsidRPr="00D26C34">
        <w:rPr>
          <w:rFonts w:ascii="Times New Roman" w:hAnsi="Times New Roman"/>
          <w:sz w:val="24"/>
          <w:szCs w:val="24"/>
        </w:rPr>
        <w:t xml:space="preserve"> </w:t>
      </w:r>
      <w:r w:rsidR="002C35D3" w:rsidRPr="00D26C34">
        <w:rPr>
          <w:rFonts w:ascii="Times New Roman" w:hAnsi="Times New Roman"/>
          <w:sz w:val="24"/>
          <w:szCs w:val="24"/>
        </w:rPr>
        <w:t>bajo el inciso identificado con el nombre de</w:t>
      </w:r>
      <w:r w:rsidR="001E1019" w:rsidRPr="00D26C34">
        <w:rPr>
          <w:rFonts w:ascii="Times New Roman" w:hAnsi="Times New Roman"/>
          <w:sz w:val="24"/>
          <w:szCs w:val="24"/>
        </w:rPr>
        <w:t xml:space="preserve"> "</w:t>
      </w:r>
      <w:r w:rsidR="001E1019" w:rsidRPr="00D26C34">
        <w:rPr>
          <w:rFonts w:ascii="Times New Roman" w:hAnsi="Times New Roman"/>
          <w:b/>
          <w:sz w:val="24"/>
          <w:szCs w:val="24"/>
        </w:rPr>
        <w:t>Confiabilidad</w:t>
      </w:r>
      <w:r w:rsidR="001E1019" w:rsidRPr="00D26C34">
        <w:rPr>
          <w:rFonts w:ascii="Times New Roman" w:hAnsi="Times New Roman"/>
          <w:sz w:val="24"/>
          <w:szCs w:val="24"/>
        </w:rPr>
        <w:t>"</w:t>
      </w:r>
      <w:r w:rsidR="002C35D3" w:rsidRPr="00D26C34">
        <w:rPr>
          <w:rFonts w:ascii="Times New Roman" w:hAnsi="Times New Roman"/>
          <w:sz w:val="24"/>
          <w:szCs w:val="24"/>
        </w:rPr>
        <w:t>, del corriente proyecto escolástico.</w:t>
      </w:r>
    </w:p>
    <w:p w14:paraId="5FF0FD5F" w14:textId="77777777" w:rsidR="0045466F" w:rsidRPr="00D26C34" w:rsidRDefault="0045466F" w:rsidP="0045466F">
      <w:pPr>
        <w:spacing w:after="0" w:line="480" w:lineRule="auto"/>
        <w:rPr>
          <w:rFonts w:ascii="Times New Roman" w:hAnsi="Times New Roman"/>
          <w:b/>
          <w:sz w:val="24"/>
          <w:szCs w:val="24"/>
        </w:rPr>
      </w:pPr>
      <w:r w:rsidRPr="00D26C34">
        <w:rPr>
          <w:rFonts w:ascii="Times New Roman" w:hAnsi="Times New Roman"/>
          <w:b/>
          <w:sz w:val="24"/>
          <w:szCs w:val="24"/>
        </w:rPr>
        <w:t>Metodología para el Análisis e Interpretación de los Hallazgos</w:t>
      </w:r>
    </w:p>
    <w:p w14:paraId="3B351262" w14:textId="77777777" w:rsidR="00955347" w:rsidRPr="00D26C34" w:rsidRDefault="00955347" w:rsidP="0045466F">
      <w:pPr>
        <w:spacing w:after="0" w:line="480" w:lineRule="auto"/>
        <w:rPr>
          <w:rFonts w:ascii="Times New Roman" w:hAnsi="Times New Roman"/>
          <w:sz w:val="24"/>
          <w:szCs w:val="24"/>
        </w:rPr>
      </w:pPr>
      <w:r w:rsidRPr="00D26C34">
        <w:rPr>
          <w:rFonts w:ascii="Times New Roman" w:hAnsi="Times New Roman"/>
          <w:sz w:val="24"/>
          <w:szCs w:val="24"/>
        </w:rPr>
        <w:tab/>
      </w:r>
      <w:r w:rsidR="00272415" w:rsidRPr="00D26C34">
        <w:rPr>
          <w:rFonts w:ascii="Times New Roman" w:hAnsi="Times New Roman"/>
          <w:sz w:val="24"/>
          <w:szCs w:val="24"/>
        </w:rPr>
        <w:t>Los eventos procesales de esta</w:t>
      </w:r>
      <w:r w:rsidR="00855578" w:rsidRPr="00D26C34">
        <w:rPr>
          <w:rFonts w:ascii="Times New Roman" w:hAnsi="Times New Roman"/>
          <w:sz w:val="24"/>
          <w:szCs w:val="24"/>
        </w:rPr>
        <w:t xml:space="preserve"> </w:t>
      </w:r>
      <w:r w:rsidR="00272415" w:rsidRPr="00D26C34">
        <w:rPr>
          <w:rFonts w:ascii="Times New Roman" w:hAnsi="Times New Roman"/>
          <w:sz w:val="24"/>
          <w:szCs w:val="24"/>
        </w:rPr>
        <w:t>actividad</w:t>
      </w:r>
      <w:r w:rsidR="00CC64E3" w:rsidRPr="00D26C34">
        <w:rPr>
          <w:rFonts w:ascii="Times New Roman" w:hAnsi="Times New Roman"/>
          <w:sz w:val="24"/>
          <w:szCs w:val="24"/>
        </w:rPr>
        <w:t xml:space="preserve"> se esbozan</w:t>
      </w:r>
      <w:r w:rsidR="00855578" w:rsidRPr="00D26C34">
        <w:rPr>
          <w:rFonts w:ascii="Times New Roman" w:hAnsi="Times New Roman"/>
          <w:sz w:val="24"/>
          <w:szCs w:val="24"/>
        </w:rPr>
        <w:t xml:space="preserve"> en la sección de</w:t>
      </w:r>
      <w:r w:rsidR="00CC64E3" w:rsidRPr="00D26C34">
        <w:rPr>
          <w:rFonts w:ascii="Times New Roman" w:hAnsi="Times New Roman"/>
          <w:sz w:val="24"/>
          <w:szCs w:val="24"/>
        </w:rPr>
        <w:t xml:space="preserve"> “</w:t>
      </w:r>
      <w:r w:rsidR="00272415" w:rsidRPr="00D26C34">
        <w:rPr>
          <w:rFonts w:ascii="Times New Roman" w:hAnsi="Times New Roman"/>
          <w:b/>
          <w:sz w:val="24"/>
          <w:szCs w:val="24"/>
        </w:rPr>
        <w:t>Análisis de los Resultados</w:t>
      </w:r>
      <w:r w:rsidR="00272415" w:rsidRPr="00D26C34">
        <w:rPr>
          <w:rFonts w:ascii="Times New Roman" w:hAnsi="Times New Roman"/>
          <w:sz w:val="24"/>
          <w:szCs w:val="24"/>
        </w:rPr>
        <w:t>”</w:t>
      </w:r>
      <w:r w:rsidR="00855578" w:rsidRPr="00D26C34">
        <w:rPr>
          <w:rFonts w:ascii="Times New Roman" w:hAnsi="Times New Roman"/>
          <w:sz w:val="24"/>
          <w:szCs w:val="24"/>
        </w:rPr>
        <w:t xml:space="preserve"> del presente manu</w:t>
      </w:r>
      <w:r w:rsidR="00513CD6" w:rsidRPr="00D26C34">
        <w:rPr>
          <w:rFonts w:ascii="Times New Roman" w:hAnsi="Times New Roman"/>
          <w:sz w:val="24"/>
          <w:szCs w:val="24"/>
        </w:rPr>
        <w:t>s</w:t>
      </w:r>
      <w:r w:rsidR="00855578" w:rsidRPr="00D26C34">
        <w:rPr>
          <w:rFonts w:ascii="Times New Roman" w:hAnsi="Times New Roman"/>
          <w:sz w:val="24"/>
          <w:szCs w:val="24"/>
        </w:rPr>
        <w:t>crito.  Ente tanto. c</w:t>
      </w:r>
      <w:r w:rsidRPr="00D26C34">
        <w:rPr>
          <w:rFonts w:ascii="Times New Roman" w:hAnsi="Times New Roman"/>
          <w:sz w:val="24"/>
          <w:szCs w:val="24"/>
        </w:rPr>
        <w:t xml:space="preserve">omo paso preliminar para el análisis de los resultados, se proyecta instaurar la </w:t>
      </w:r>
      <w:r w:rsidRPr="00D26C34">
        <w:rPr>
          <w:rFonts w:ascii="Times New Roman" w:hAnsi="Times New Roman"/>
          <w:b/>
          <w:i/>
          <w:sz w:val="24"/>
          <w:szCs w:val="24"/>
        </w:rPr>
        <w:t>codificación</w:t>
      </w:r>
      <w:r w:rsidRPr="00D26C34">
        <w:rPr>
          <w:rFonts w:ascii="Times New Roman" w:hAnsi="Times New Roman"/>
          <w:sz w:val="24"/>
          <w:szCs w:val="24"/>
        </w:rPr>
        <w:t xml:space="preserve"> de los datos que posee el cuestionario, específicamente sus datos sociodemográficos.  Un ejemplo es el g</w:t>
      </w:r>
      <w:r w:rsidR="00424671" w:rsidRPr="00D26C34">
        <w:rPr>
          <w:rFonts w:ascii="Times New Roman" w:hAnsi="Times New Roman"/>
          <w:sz w:val="24"/>
          <w:szCs w:val="24"/>
        </w:rPr>
        <w:t>énero</w:t>
      </w:r>
      <w:r w:rsidRPr="00D26C34">
        <w:rPr>
          <w:rFonts w:ascii="Times New Roman" w:hAnsi="Times New Roman"/>
          <w:sz w:val="24"/>
          <w:szCs w:val="24"/>
        </w:rPr>
        <w:t>, donde 1= varón y 2 - fémina (</w:t>
      </w:r>
      <w:r w:rsidR="00424671" w:rsidRPr="00D26C34">
        <w:rPr>
          <w:rFonts w:ascii="Times New Roman" w:hAnsi="Times New Roman"/>
          <w:sz w:val="24"/>
          <w:szCs w:val="24"/>
        </w:rPr>
        <w:t xml:space="preserve">Dörnyei </w:t>
      </w:r>
      <w:r w:rsidR="00377375" w:rsidRPr="00D26C34">
        <w:rPr>
          <w:rFonts w:ascii="Times New Roman" w:hAnsi="Times New Roman"/>
          <w:sz w:val="24"/>
          <w:szCs w:val="24"/>
        </w:rPr>
        <w:t xml:space="preserve">&amp; </w:t>
      </w:r>
      <w:r w:rsidR="00424671" w:rsidRPr="00D26C34">
        <w:rPr>
          <w:rFonts w:ascii="Times New Roman" w:hAnsi="Times New Roman"/>
          <w:sz w:val="24"/>
          <w:szCs w:val="24"/>
        </w:rPr>
        <w:t xml:space="preserve">Taguchi, 2009, </w:t>
      </w:r>
      <w:r w:rsidRPr="00D26C34">
        <w:rPr>
          <w:rFonts w:ascii="Times New Roman" w:hAnsi="Times New Roman"/>
          <w:sz w:val="24"/>
          <w:szCs w:val="24"/>
        </w:rPr>
        <w:t>pp. 84-85)</w:t>
      </w:r>
      <w:r w:rsidR="00424671" w:rsidRPr="00D26C34">
        <w:rPr>
          <w:rFonts w:ascii="Times New Roman" w:hAnsi="Times New Roman"/>
          <w:sz w:val="24"/>
          <w:szCs w:val="24"/>
        </w:rPr>
        <w:t>.</w:t>
      </w:r>
    </w:p>
    <w:p w14:paraId="7E0F1084" w14:textId="77777777" w:rsidR="00323DDB" w:rsidRPr="00D26C34" w:rsidRDefault="009E3F98" w:rsidP="0045466F">
      <w:pPr>
        <w:spacing w:after="0" w:line="480" w:lineRule="auto"/>
        <w:rPr>
          <w:rFonts w:ascii="Times New Roman" w:hAnsi="Times New Roman"/>
          <w:sz w:val="24"/>
          <w:szCs w:val="24"/>
        </w:rPr>
      </w:pPr>
      <w:r w:rsidRPr="00D26C34">
        <w:rPr>
          <w:rFonts w:ascii="Times New Roman" w:hAnsi="Times New Roman"/>
          <w:sz w:val="24"/>
          <w:szCs w:val="24"/>
        </w:rPr>
        <w:tab/>
      </w:r>
      <w:r w:rsidR="00CC64E3" w:rsidRPr="00D26C34">
        <w:rPr>
          <w:rFonts w:ascii="Times New Roman" w:hAnsi="Times New Roman"/>
          <w:sz w:val="24"/>
          <w:szCs w:val="24"/>
        </w:rPr>
        <w:t>Además, s</w:t>
      </w:r>
      <w:r w:rsidRPr="00D26C34">
        <w:rPr>
          <w:rFonts w:ascii="Times New Roman" w:hAnsi="Times New Roman"/>
          <w:sz w:val="24"/>
          <w:szCs w:val="24"/>
        </w:rPr>
        <w:t xml:space="preserve">e planea trabajar estadísticas descriptivas e inferenciales </w:t>
      </w:r>
      <w:r w:rsidR="00FB6FEF" w:rsidRPr="00D26C34">
        <w:rPr>
          <w:rFonts w:ascii="Times New Roman" w:hAnsi="Times New Roman"/>
          <w:sz w:val="24"/>
          <w:szCs w:val="24"/>
        </w:rPr>
        <w:t>como parte del tratamiento cuantitativo</w:t>
      </w:r>
      <w:r w:rsidRPr="00D26C34">
        <w:rPr>
          <w:rFonts w:ascii="Times New Roman" w:hAnsi="Times New Roman"/>
          <w:sz w:val="24"/>
          <w:szCs w:val="24"/>
        </w:rPr>
        <w:t xml:space="preserve"> de los datos que se obtengan del cuestionario</w:t>
      </w:r>
      <w:r w:rsidR="005D21A0" w:rsidRPr="00D26C34">
        <w:rPr>
          <w:rFonts w:ascii="Times New Roman" w:hAnsi="Times New Roman"/>
          <w:sz w:val="24"/>
          <w:szCs w:val="24"/>
        </w:rPr>
        <w:t>.  Para tal finalidad, se pretende emplear el programado estadístico</w:t>
      </w:r>
      <w:r w:rsidR="00855578" w:rsidRPr="00D26C34">
        <w:rPr>
          <w:rFonts w:ascii="Times New Roman" w:hAnsi="Times New Roman"/>
          <w:sz w:val="24"/>
          <w:szCs w:val="24"/>
        </w:rPr>
        <w:t xml:space="preserve"> de</w:t>
      </w:r>
      <w:r w:rsidR="00CC64E3" w:rsidRPr="00D26C34">
        <w:rPr>
          <w:rFonts w:ascii="Times New Roman" w:hAnsi="Times New Roman"/>
          <w:sz w:val="24"/>
          <w:szCs w:val="24"/>
        </w:rPr>
        <w:t xml:space="preserve"> </w:t>
      </w:r>
      <w:r w:rsidR="00CC64E3" w:rsidRPr="00D26C34">
        <w:rPr>
          <w:rFonts w:ascii="Times New Roman" w:hAnsi="Times New Roman"/>
          <w:i/>
          <w:sz w:val="24"/>
          <w:szCs w:val="24"/>
        </w:rPr>
        <w:t>SPSS</w:t>
      </w:r>
      <w:r w:rsidR="00CC64E3" w:rsidRPr="00D26C34">
        <w:rPr>
          <w:rFonts w:ascii="Times New Roman" w:hAnsi="Times New Roman"/>
          <w:sz w:val="24"/>
          <w:szCs w:val="24"/>
        </w:rPr>
        <w:t xml:space="preserve"> </w:t>
      </w:r>
      <w:r w:rsidR="003757E9" w:rsidRPr="00D26C34">
        <w:rPr>
          <w:rFonts w:ascii="Times New Roman" w:hAnsi="Times New Roman"/>
          <w:sz w:val="24"/>
          <w:szCs w:val="24"/>
        </w:rPr>
        <w:t>(</w:t>
      </w:r>
      <w:r w:rsidR="00CC64E3" w:rsidRPr="00D26C34">
        <w:rPr>
          <w:rFonts w:ascii="Times New Roman" w:hAnsi="Times New Roman"/>
          <w:sz w:val="24"/>
          <w:szCs w:val="24"/>
        </w:rPr>
        <w:t>versión 26</w:t>
      </w:r>
      <w:r w:rsidR="003757E9" w:rsidRPr="00D26C34">
        <w:rPr>
          <w:rFonts w:ascii="Times New Roman" w:hAnsi="Times New Roman"/>
          <w:sz w:val="24"/>
          <w:szCs w:val="24"/>
        </w:rPr>
        <w:t>)</w:t>
      </w:r>
      <w:r w:rsidR="005D21A0" w:rsidRPr="00D26C34">
        <w:rPr>
          <w:rFonts w:ascii="Times New Roman" w:hAnsi="Times New Roman"/>
          <w:sz w:val="24"/>
          <w:szCs w:val="24"/>
        </w:rPr>
        <w:t>.</w:t>
      </w:r>
      <w:r w:rsidR="00FC11B9" w:rsidRPr="00D26C34">
        <w:rPr>
          <w:rFonts w:ascii="Times New Roman" w:hAnsi="Times New Roman"/>
          <w:sz w:val="24"/>
          <w:szCs w:val="24"/>
        </w:rPr>
        <w:t xml:space="preserve">  Se </w:t>
      </w:r>
      <w:r w:rsidR="00855578" w:rsidRPr="00D26C34">
        <w:rPr>
          <w:rFonts w:ascii="Times New Roman" w:hAnsi="Times New Roman"/>
          <w:sz w:val="24"/>
          <w:szCs w:val="24"/>
        </w:rPr>
        <w:t>contempla instituir</w:t>
      </w:r>
      <w:r w:rsidR="00FC11B9" w:rsidRPr="00D26C34">
        <w:rPr>
          <w:rFonts w:ascii="Times New Roman" w:hAnsi="Times New Roman"/>
          <w:sz w:val="24"/>
          <w:szCs w:val="24"/>
        </w:rPr>
        <w:t xml:space="preserve"> la </w:t>
      </w:r>
      <w:r w:rsidR="00FC11B9" w:rsidRPr="00D26C34">
        <w:rPr>
          <w:rFonts w:ascii="Times New Roman" w:hAnsi="Times New Roman"/>
          <w:sz w:val="24"/>
          <w:szCs w:val="24"/>
        </w:rPr>
        <w:lastRenderedPageBreak/>
        <w:t xml:space="preserve">interpretación de las intervenciones estadísticas inferenciales, </w:t>
      </w:r>
      <w:r w:rsidR="00855578" w:rsidRPr="00D26C34">
        <w:rPr>
          <w:rFonts w:ascii="Times New Roman" w:hAnsi="Times New Roman"/>
          <w:sz w:val="24"/>
          <w:szCs w:val="24"/>
        </w:rPr>
        <w:t>a partir u</w:t>
      </w:r>
      <w:r w:rsidR="00FC11B9" w:rsidRPr="00D26C34">
        <w:rPr>
          <w:rFonts w:ascii="Times New Roman" w:hAnsi="Times New Roman"/>
          <w:sz w:val="24"/>
          <w:szCs w:val="24"/>
        </w:rPr>
        <w:t xml:space="preserve">n </w:t>
      </w:r>
      <w:r w:rsidR="00FC11B9" w:rsidRPr="00D26C34">
        <w:rPr>
          <w:rFonts w:ascii="Times New Roman" w:hAnsi="Times New Roman"/>
          <w:b/>
          <w:i/>
          <w:sz w:val="24"/>
          <w:szCs w:val="24"/>
        </w:rPr>
        <w:t>nivel alfa de significación</w:t>
      </w:r>
      <w:r w:rsidR="00374E39" w:rsidRPr="00D26C34">
        <w:rPr>
          <w:rFonts w:ascii="Times New Roman" w:hAnsi="Times New Roman"/>
          <w:sz w:val="24"/>
          <w:szCs w:val="24"/>
        </w:rPr>
        <w:t xml:space="preserve">, o </w:t>
      </w:r>
      <w:r w:rsidR="00374E39" w:rsidRPr="00D26C34">
        <w:rPr>
          <w:rFonts w:ascii="Times New Roman" w:hAnsi="Times New Roman"/>
          <w:b/>
          <w:i/>
          <w:sz w:val="24"/>
          <w:szCs w:val="24"/>
        </w:rPr>
        <w:t>valor p</w:t>
      </w:r>
      <w:r w:rsidR="00374E39" w:rsidRPr="00D26C34">
        <w:rPr>
          <w:rFonts w:ascii="Times New Roman" w:hAnsi="Times New Roman"/>
          <w:sz w:val="24"/>
          <w:szCs w:val="24"/>
        </w:rPr>
        <w:t>, igual o menor a</w:t>
      </w:r>
      <w:r w:rsidR="00FC11B9" w:rsidRPr="00D26C34">
        <w:rPr>
          <w:rFonts w:ascii="Times New Roman" w:hAnsi="Times New Roman"/>
          <w:sz w:val="24"/>
          <w:szCs w:val="24"/>
        </w:rPr>
        <w:t xml:space="preserve"> </w:t>
      </w:r>
      <w:r w:rsidR="00FC11B9" w:rsidRPr="00D26C34">
        <w:rPr>
          <w:rFonts w:ascii="Times New Roman" w:hAnsi="Times New Roman"/>
          <w:b/>
          <w:i/>
          <w:sz w:val="24"/>
          <w:szCs w:val="24"/>
        </w:rPr>
        <w:t>0.05</w:t>
      </w:r>
      <w:r w:rsidR="00FC11B9" w:rsidRPr="00D26C34">
        <w:rPr>
          <w:rFonts w:ascii="Times New Roman" w:hAnsi="Times New Roman"/>
          <w:sz w:val="24"/>
          <w:szCs w:val="24"/>
        </w:rPr>
        <w:t xml:space="preserve"> (</w:t>
      </w:r>
      <w:r w:rsidR="00374E39" w:rsidRPr="00D26C34">
        <w:rPr>
          <w:rFonts w:ascii="Times New Roman" w:hAnsi="Times New Roman"/>
          <w:b/>
          <w:i/>
          <w:sz w:val="24"/>
          <w:szCs w:val="24"/>
        </w:rPr>
        <w:t>p = 0.05</w:t>
      </w:r>
      <w:r w:rsidR="00374E39" w:rsidRPr="00D26C34">
        <w:rPr>
          <w:rFonts w:ascii="Times New Roman" w:hAnsi="Times New Roman"/>
          <w:sz w:val="24"/>
          <w:szCs w:val="24"/>
        </w:rPr>
        <w:t xml:space="preserve">, o </w:t>
      </w:r>
      <w:r w:rsidR="00FC11B9" w:rsidRPr="00D26C34">
        <w:rPr>
          <w:rFonts w:ascii="Times New Roman" w:hAnsi="Times New Roman"/>
          <w:b/>
          <w:i/>
          <w:sz w:val="24"/>
          <w:szCs w:val="24"/>
        </w:rPr>
        <w:t>p &lt; 0.05</w:t>
      </w:r>
      <w:r w:rsidR="00FC11B9" w:rsidRPr="00D26C34">
        <w:rPr>
          <w:rFonts w:ascii="Times New Roman" w:hAnsi="Times New Roman"/>
          <w:sz w:val="24"/>
          <w:szCs w:val="24"/>
        </w:rPr>
        <w:t>)</w:t>
      </w:r>
      <w:r w:rsidR="00CC64E3" w:rsidRPr="00D26C34">
        <w:rPr>
          <w:rFonts w:ascii="Times New Roman" w:hAnsi="Times New Roman"/>
          <w:sz w:val="24"/>
          <w:szCs w:val="24"/>
        </w:rPr>
        <w:t>.</w:t>
      </w:r>
    </w:p>
    <w:p w14:paraId="22F98CC5" w14:textId="77777777" w:rsidR="00FB6FEF" w:rsidRPr="00D26C34" w:rsidRDefault="00FB6FEF" w:rsidP="0045466F">
      <w:pPr>
        <w:spacing w:after="0" w:line="480" w:lineRule="auto"/>
        <w:rPr>
          <w:rFonts w:ascii="Times New Roman" w:hAnsi="Times New Roman"/>
          <w:b/>
          <w:sz w:val="24"/>
          <w:szCs w:val="24"/>
        </w:rPr>
      </w:pPr>
      <w:r w:rsidRPr="00D26C34">
        <w:rPr>
          <w:rFonts w:ascii="Times New Roman" w:hAnsi="Times New Roman"/>
          <w:sz w:val="24"/>
          <w:szCs w:val="24"/>
        </w:rPr>
        <w:tab/>
      </w:r>
      <w:r w:rsidR="00AF2FF4" w:rsidRPr="00D26C34">
        <w:rPr>
          <w:rFonts w:ascii="Times New Roman" w:hAnsi="Times New Roman"/>
          <w:b/>
          <w:sz w:val="24"/>
          <w:szCs w:val="24"/>
        </w:rPr>
        <w:t>Estadíst</w:t>
      </w:r>
      <w:r w:rsidRPr="00D26C34">
        <w:rPr>
          <w:rFonts w:ascii="Times New Roman" w:hAnsi="Times New Roman"/>
          <w:b/>
          <w:sz w:val="24"/>
          <w:szCs w:val="24"/>
        </w:rPr>
        <w:t>icas descriptivas.</w:t>
      </w:r>
    </w:p>
    <w:p w14:paraId="5A9A1BEF" w14:textId="77777777" w:rsidR="006F4EB9" w:rsidRPr="00D26C34" w:rsidRDefault="004329A0" w:rsidP="006F4EB9">
      <w:pPr>
        <w:spacing w:after="0" w:line="480" w:lineRule="auto"/>
        <w:rPr>
          <w:rFonts w:ascii="Times New Roman" w:hAnsi="Times New Roman"/>
          <w:sz w:val="24"/>
          <w:szCs w:val="24"/>
        </w:rPr>
      </w:pPr>
      <w:r w:rsidRPr="00D26C34">
        <w:rPr>
          <w:rFonts w:ascii="Times New Roman" w:hAnsi="Times New Roman"/>
          <w:sz w:val="24"/>
          <w:szCs w:val="24"/>
        </w:rPr>
        <w:tab/>
        <w:t>Las característic</w:t>
      </w:r>
      <w:r w:rsidR="00FB6FEF" w:rsidRPr="00D26C34">
        <w:rPr>
          <w:rFonts w:ascii="Times New Roman" w:hAnsi="Times New Roman"/>
          <w:sz w:val="24"/>
          <w:szCs w:val="24"/>
        </w:rPr>
        <w:t xml:space="preserve">as esenciales de los datos que emerjan de la administración del instrumento investigativo incluirán </w:t>
      </w:r>
      <w:r w:rsidR="00930BC8" w:rsidRPr="00D26C34">
        <w:rPr>
          <w:rFonts w:ascii="Times New Roman" w:hAnsi="Times New Roman"/>
          <w:sz w:val="24"/>
          <w:szCs w:val="24"/>
        </w:rPr>
        <w:t xml:space="preserve">medidas de tendencia central, como </w:t>
      </w:r>
      <w:r w:rsidR="00CF3DB8" w:rsidRPr="00D26C34">
        <w:rPr>
          <w:rFonts w:ascii="Times New Roman" w:hAnsi="Times New Roman"/>
          <w:sz w:val="24"/>
          <w:szCs w:val="24"/>
        </w:rPr>
        <w:t xml:space="preserve">la </w:t>
      </w:r>
      <w:r w:rsidR="00CF3DB8" w:rsidRPr="00D26C34">
        <w:rPr>
          <w:rFonts w:ascii="Times New Roman" w:hAnsi="Times New Roman"/>
          <w:b/>
          <w:i/>
          <w:sz w:val="24"/>
          <w:szCs w:val="24"/>
        </w:rPr>
        <w:t>media</w:t>
      </w:r>
      <w:r w:rsidR="00CF3DB8" w:rsidRPr="00D26C34">
        <w:rPr>
          <w:rFonts w:ascii="Times New Roman" w:hAnsi="Times New Roman"/>
          <w:sz w:val="24"/>
          <w:szCs w:val="24"/>
        </w:rPr>
        <w:t xml:space="preserve">, el </w:t>
      </w:r>
      <w:r w:rsidR="00CF3DB8" w:rsidRPr="00D26C34">
        <w:rPr>
          <w:rFonts w:ascii="Times New Roman" w:hAnsi="Times New Roman"/>
          <w:b/>
          <w:i/>
          <w:sz w:val="24"/>
          <w:szCs w:val="24"/>
        </w:rPr>
        <w:t>rango</w:t>
      </w:r>
      <w:r w:rsidR="00CF3DB8" w:rsidRPr="00D26C34">
        <w:rPr>
          <w:rFonts w:ascii="Times New Roman" w:hAnsi="Times New Roman"/>
          <w:sz w:val="24"/>
          <w:szCs w:val="24"/>
        </w:rPr>
        <w:t xml:space="preserve"> (</w:t>
      </w:r>
      <w:r w:rsidR="00930BC8" w:rsidRPr="00D26C34">
        <w:rPr>
          <w:rFonts w:ascii="Times New Roman" w:hAnsi="Times New Roman"/>
          <w:sz w:val="24"/>
          <w:szCs w:val="24"/>
        </w:rPr>
        <w:t>puntuaciones mínima</w:t>
      </w:r>
      <w:r w:rsidR="00F1497D" w:rsidRPr="00D26C34">
        <w:rPr>
          <w:rFonts w:ascii="Times New Roman" w:hAnsi="Times New Roman"/>
          <w:sz w:val="24"/>
          <w:szCs w:val="24"/>
        </w:rPr>
        <w:t>s y máximas).  También</w:t>
      </w:r>
      <w:r w:rsidR="00855578" w:rsidRPr="00D26C34">
        <w:rPr>
          <w:rFonts w:ascii="Times New Roman" w:hAnsi="Times New Roman"/>
          <w:sz w:val="24"/>
          <w:szCs w:val="24"/>
        </w:rPr>
        <w:t>, se entrevé</w:t>
      </w:r>
      <w:r w:rsidR="00930BC8" w:rsidRPr="00D26C34">
        <w:rPr>
          <w:rFonts w:ascii="Times New Roman" w:hAnsi="Times New Roman"/>
          <w:sz w:val="24"/>
          <w:szCs w:val="24"/>
        </w:rPr>
        <w:t xml:space="preserve"> utilizar estadísticas de dispersión, como lo son </w:t>
      </w:r>
      <w:r w:rsidR="00CF3DB8" w:rsidRPr="00D26C34">
        <w:rPr>
          <w:rFonts w:ascii="Times New Roman" w:hAnsi="Times New Roman"/>
          <w:sz w:val="24"/>
          <w:szCs w:val="24"/>
        </w:rPr>
        <w:t xml:space="preserve">la </w:t>
      </w:r>
      <w:r w:rsidR="00CF3DB8" w:rsidRPr="00D26C34">
        <w:rPr>
          <w:rFonts w:ascii="Times New Roman" w:hAnsi="Times New Roman"/>
          <w:b/>
          <w:i/>
          <w:sz w:val="24"/>
          <w:szCs w:val="24"/>
        </w:rPr>
        <w:t>desviación estándar</w:t>
      </w:r>
      <w:r w:rsidR="00CF3DB8" w:rsidRPr="00D26C34">
        <w:rPr>
          <w:rFonts w:ascii="Times New Roman" w:hAnsi="Times New Roman"/>
          <w:sz w:val="24"/>
          <w:szCs w:val="24"/>
        </w:rPr>
        <w:t xml:space="preserve"> y otras (Dörnyei &amp; Taguchi, 2009, pp. 95-97).</w:t>
      </w:r>
    </w:p>
    <w:p w14:paraId="652E8CC5" w14:textId="77777777" w:rsidR="006F4EB9" w:rsidRPr="00D26C34" w:rsidRDefault="006F4EB9" w:rsidP="006F4EB9">
      <w:pPr>
        <w:spacing w:after="0" w:line="480" w:lineRule="auto"/>
        <w:rPr>
          <w:rFonts w:ascii="Times New Roman" w:hAnsi="Times New Roman"/>
          <w:b/>
          <w:sz w:val="24"/>
          <w:szCs w:val="24"/>
        </w:rPr>
      </w:pPr>
      <w:r w:rsidRPr="00D26C34">
        <w:rPr>
          <w:rFonts w:ascii="Times New Roman" w:hAnsi="Times New Roman"/>
          <w:sz w:val="24"/>
          <w:szCs w:val="24"/>
        </w:rPr>
        <w:tab/>
      </w:r>
      <w:r w:rsidR="00461EB2" w:rsidRPr="00D26C34">
        <w:rPr>
          <w:rFonts w:ascii="Times New Roman" w:hAnsi="Times New Roman"/>
          <w:b/>
          <w:sz w:val="24"/>
          <w:szCs w:val="24"/>
        </w:rPr>
        <w:t>Estadíst</w:t>
      </w:r>
      <w:r w:rsidRPr="00D26C34">
        <w:rPr>
          <w:rFonts w:ascii="Times New Roman" w:hAnsi="Times New Roman"/>
          <w:b/>
          <w:sz w:val="24"/>
          <w:szCs w:val="24"/>
        </w:rPr>
        <w:t>icas inferenciales.</w:t>
      </w:r>
    </w:p>
    <w:p w14:paraId="45DB3F74" w14:textId="77777777" w:rsidR="006F4EB9" w:rsidRPr="00D26C34" w:rsidRDefault="00F02CB5" w:rsidP="006F4EB9">
      <w:pPr>
        <w:spacing w:after="0" w:line="480" w:lineRule="auto"/>
        <w:rPr>
          <w:rFonts w:ascii="Times New Roman" w:hAnsi="Times New Roman"/>
          <w:sz w:val="24"/>
          <w:szCs w:val="24"/>
        </w:rPr>
      </w:pPr>
      <w:r w:rsidRPr="00D26C34">
        <w:rPr>
          <w:rFonts w:ascii="Times New Roman" w:hAnsi="Times New Roman"/>
          <w:sz w:val="24"/>
          <w:szCs w:val="24"/>
        </w:rPr>
        <w:tab/>
        <w:t>Bajo esta categoría, lo</w:t>
      </w:r>
      <w:r w:rsidR="006F4EB9" w:rsidRPr="00D26C34">
        <w:rPr>
          <w:rFonts w:ascii="Times New Roman" w:hAnsi="Times New Roman"/>
          <w:sz w:val="24"/>
          <w:szCs w:val="24"/>
        </w:rPr>
        <w:t>s análisis estadísticos que se pretenden llevar a cabo con correlaciones y regresiones, co</w:t>
      </w:r>
      <w:r w:rsidR="002A04BF" w:rsidRPr="00D26C34">
        <w:rPr>
          <w:rFonts w:ascii="Times New Roman" w:hAnsi="Times New Roman"/>
          <w:sz w:val="24"/>
          <w:szCs w:val="24"/>
        </w:rPr>
        <w:t>n</w:t>
      </w:r>
      <w:r w:rsidR="006F4EB9" w:rsidRPr="00D26C34">
        <w:rPr>
          <w:rFonts w:ascii="Times New Roman" w:hAnsi="Times New Roman"/>
          <w:sz w:val="24"/>
          <w:szCs w:val="24"/>
        </w:rPr>
        <w:t xml:space="preserve"> la expectativa se establecer si</w:t>
      </w:r>
      <w:r w:rsidR="00032A51" w:rsidRPr="00D26C34">
        <w:rPr>
          <w:rFonts w:ascii="Times New Roman" w:hAnsi="Times New Roman"/>
          <w:sz w:val="24"/>
          <w:szCs w:val="24"/>
        </w:rPr>
        <w:t>gnificancias estadísticas.  Otro</w:t>
      </w:r>
      <w:r w:rsidR="006F4EB9" w:rsidRPr="00D26C34">
        <w:rPr>
          <w:rFonts w:ascii="Times New Roman" w:hAnsi="Times New Roman"/>
          <w:sz w:val="24"/>
          <w:szCs w:val="24"/>
        </w:rPr>
        <w:t>s posibles anál</w:t>
      </w:r>
      <w:r w:rsidR="00032A51" w:rsidRPr="00D26C34">
        <w:rPr>
          <w:rFonts w:ascii="Times New Roman" w:hAnsi="Times New Roman"/>
          <w:sz w:val="24"/>
          <w:szCs w:val="24"/>
        </w:rPr>
        <w:t>i</w:t>
      </w:r>
      <w:r w:rsidR="006F4EB9" w:rsidRPr="00D26C34">
        <w:rPr>
          <w:rFonts w:ascii="Times New Roman" w:hAnsi="Times New Roman"/>
          <w:sz w:val="24"/>
          <w:szCs w:val="24"/>
        </w:rPr>
        <w:t>s</w:t>
      </w:r>
      <w:r w:rsidR="00032A51" w:rsidRPr="00D26C34">
        <w:rPr>
          <w:rFonts w:ascii="Times New Roman" w:hAnsi="Times New Roman"/>
          <w:sz w:val="24"/>
          <w:szCs w:val="24"/>
        </w:rPr>
        <w:t>is</w:t>
      </w:r>
      <w:r w:rsidR="006F4EB9" w:rsidRPr="00D26C34">
        <w:rPr>
          <w:rFonts w:ascii="Times New Roman" w:hAnsi="Times New Roman"/>
          <w:sz w:val="24"/>
          <w:szCs w:val="24"/>
        </w:rPr>
        <w:t xml:space="preserve"> estadísticos de </w:t>
      </w:r>
      <w:r w:rsidR="00206BB4" w:rsidRPr="00D26C34">
        <w:rPr>
          <w:rFonts w:ascii="Times New Roman" w:hAnsi="Times New Roman"/>
          <w:sz w:val="24"/>
          <w:szCs w:val="24"/>
        </w:rPr>
        <w:t>los resultados incluyen</w:t>
      </w:r>
      <w:r w:rsidR="002A04BF" w:rsidRPr="00D26C34">
        <w:rPr>
          <w:rFonts w:ascii="Times New Roman" w:hAnsi="Times New Roman"/>
          <w:sz w:val="24"/>
          <w:szCs w:val="24"/>
        </w:rPr>
        <w:t xml:space="preserve"> las </w:t>
      </w:r>
      <w:r w:rsidR="002A04BF" w:rsidRPr="00D26C34">
        <w:rPr>
          <w:rFonts w:ascii="Times New Roman" w:hAnsi="Times New Roman"/>
          <w:i/>
          <w:sz w:val="24"/>
          <w:szCs w:val="24"/>
        </w:rPr>
        <w:t>prueba</w:t>
      </w:r>
      <w:r w:rsidR="006F4EB9" w:rsidRPr="00D26C34">
        <w:rPr>
          <w:rFonts w:ascii="Times New Roman" w:hAnsi="Times New Roman"/>
          <w:i/>
          <w:sz w:val="24"/>
          <w:szCs w:val="24"/>
        </w:rPr>
        <w:t xml:space="preserve">s </w:t>
      </w:r>
      <w:r w:rsidR="00855578" w:rsidRPr="00D26C34">
        <w:rPr>
          <w:rFonts w:ascii="Times New Roman" w:hAnsi="Times New Roman"/>
          <w:i/>
          <w:sz w:val="24"/>
          <w:szCs w:val="24"/>
        </w:rPr>
        <w:t>t</w:t>
      </w:r>
      <w:r w:rsidR="006F4EB9" w:rsidRPr="00D26C34">
        <w:rPr>
          <w:rFonts w:ascii="Times New Roman" w:hAnsi="Times New Roman"/>
          <w:sz w:val="24"/>
          <w:szCs w:val="24"/>
        </w:rPr>
        <w:t xml:space="preserve"> y el </w:t>
      </w:r>
      <w:r w:rsidR="006F4EB9" w:rsidRPr="00D26C34">
        <w:rPr>
          <w:rFonts w:ascii="Times New Roman" w:hAnsi="Times New Roman"/>
          <w:i/>
          <w:sz w:val="24"/>
          <w:szCs w:val="24"/>
        </w:rPr>
        <w:t>ANOVA</w:t>
      </w:r>
      <w:r w:rsidR="006F4EB9" w:rsidRPr="00D26C34">
        <w:rPr>
          <w:rFonts w:ascii="Times New Roman" w:hAnsi="Times New Roman"/>
          <w:sz w:val="24"/>
          <w:szCs w:val="24"/>
        </w:rPr>
        <w:t xml:space="preserve"> (Dörnyei &amp; Taguchi, 2009, pp. 97-98).</w:t>
      </w:r>
    </w:p>
    <w:p w14:paraId="071E0F79" w14:textId="77777777" w:rsidR="00384B22" w:rsidRPr="00D26C34" w:rsidRDefault="00384B22" w:rsidP="006F4EB9">
      <w:pPr>
        <w:spacing w:after="0" w:line="480" w:lineRule="auto"/>
        <w:rPr>
          <w:rFonts w:ascii="Times New Roman" w:hAnsi="Times New Roman"/>
          <w:sz w:val="24"/>
          <w:szCs w:val="24"/>
        </w:rPr>
      </w:pPr>
      <w:r w:rsidRPr="00D26C34">
        <w:rPr>
          <w:rFonts w:ascii="Times New Roman" w:hAnsi="Times New Roman"/>
          <w:sz w:val="24"/>
          <w:szCs w:val="24"/>
        </w:rPr>
        <w:tab/>
      </w:r>
      <w:r w:rsidR="00B23487" w:rsidRPr="00D26C34">
        <w:rPr>
          <w:rFonts w:ascii="Times New Roman" w:hAnsi="Times New Roman"/>
          <w:sz w:val="24"/>
          <w:szCs w:val="24"/>
        </w:rPr>
        <w:t>Para l</w:t>
      </w:r>
      <w:r w:rsidRPr="00D26C34">
        <w:rPr>
          <w:rFonts w:ascii="Times New Roman" w:hAnsi="Times New Roman"/>
          <w:sz w:val="24"/>
          <w:szCs w:val="24"/>
        </w:rPr>
        <w:t>os procesos estadísticos orie</w:t>
      </w:r>
      <w:r w:rsidR="00B23487" w:rsidRPr="00D26C34">
        <w:rPr>
          <w:rFonts w:ascii="Times New Roman" w:hAnsi="Times New Roman"/>
          <w:sz w:val="24"/>
          <w:szCs w:val="24"/>
        </w:rPr>
        <w:t>ntados a determinar las corre</w:t>
      </w:r>
      <w:r w:rsidRPr="00D26C34">
        <w:rPr>
          <w:rFonts w:ascii="Times New Roman" w:hAnsi="Times New Roman"/>
          <w:sz w:val="24"/>
          <w:szCs w:val="24"/>
        </w:rPr>
        <w:t>laciones entre los con</w:t>
      </w:r>
      <w:r w:rsidR="00206BB4" w:rsidRPr="00D26C34">
        <w:rPr>
          <w:rFonts w:ascii="Times New Roman" w:hAnsi="Times New Roman"/>
          <w:sz w:val="24"/>
          <w:szCs w:val="24"/>
        </w:rPr>
        <w:t>s</w:t>
      </w:r>
      <w:r w:rsidRPr="00D26C34">
        <w:rPr>
          <w:rFonts w:ascii="Times New Roman" w:hAnsi="Times New Roman"/>
          <w:sz w:val="24"/>
          <w:szCs w:val="24"/>
        </w:rPr>
        <w:t>tructos,</w:t>
      </w:r>
      <w:r w:rsidR="00C169A6" w:rsidRPr="00D26C34">
        <w:rPr>
          <w:rFonts w:ascii="Times New Roman" w:hAnsi="Times New Roman"/>
          <w:sz w:val="24"/>
          <w:szCs w:val="24"/>
        </w:rPr>
        <w:t xml:space="preserve"> </w:t>
      </w:r>
      <w:r w:rsidRPr="00D26C34">
        <w:rPr>
          <w:rFonts w:ascii="Times New Roman" w:hAnsi="Times New Roman"/>
          <w:sz w:val="24"/>
          <w:szCs w:val="24"/>
        </w:rPr>
        <w:t xml:space="preserve">se proyectan establecer con el </w:t>
      </w:r>
      <w:r w:rsidRPr="00D26C34">
        <w:rPr>
          <w:rFonts w:ascii="Times New Roman" w:hAnsi="Times New Roman"/>
          <w:i/>
          <w:sz w:val="24"/>
          <w:szCs w:val="24"/>
        </w:rPr>
        <w:t>coeficiente de correlaci</w:t>
      </w:r>
      <w:r w:rsidR="00C169A6" w:rsidRPr="00D26C34">
        <w:rPr>
          <w:rFonts w:ascii="Times New Roman" w:hAnsi="Times New Roman"/>
          <w:i/>
          <w:sz w:val="24"/>
          <w:szCs w:val="24"/>
        </w:rPr>
        <w:t>ón</w:t>
      </w:r>
      <w:r w:rsidR="002A04BF" w:rsidRPr="00D26C34">
        <w:rPr>
          <w:rFonts w:ascii="Times New Roman" w:hAnsi="Times New Roman"/>
          <w:sz w:val="24"/>
          <w:szCs w:val="24"/>
        </w:rPr>
        <w:t xml:space="preserve"> (</w:t>
      </w:r>
      <w:r w:rsidR="009110AC" w:rsidRPr="00D26C34">
        <w:rPr>
          <w:rFonts w:ascii="Times New Roman" w:hAnsi="Times New Roman"/>
          <w:sz w:val="24"/>
          <w:szCs w:val="24"/>
        </w:rPr>
        <w:t xml:space="preserve">Whittier, Wildhagen, &amp; Gold, 2020, </w:t>
      </w:r>
      <w:r w:rsidR="002A04BF" w:rsidRPr="00D26C34">
        <w:rPr>
          <w:rFonts w:ascii="Times New Roman" w:hAnsi="Times New Roman"/>
          <w:sz w:val="24"/>
          <w:szCs w:val="24"/>
        </w:rPr>
        <w:t>pp. 544</w:t>
      </w:r>
      <w:r w:rsidR="009110AC" w:rsidRPr="00D26C34">
        <w:rPr>
          <w:rFonts w:ascii="Times New Roman" w:hAnsi="Times New Roman"/>
          <w:sz w:val="24"/>
          <w:szCs w:val="24"/>
        </w:rPr>
        <w:t>-546</w:t>
      </w:r>
      <w:r w:rsidR="002A04BF" w:rsidRPr="00D26C34">
        <w:rPr>
          <w:rFonts w:ascii="Times New Roman" w:hAnsi="Times New Roman"/>
          <w:sz w:val="24"/>
          <w:szCs w:val="24"/>
        </w:rPr>
        <w:t>)</w:t>
      </w:r>
      <w:r w:rsidR="00C169A6" w:rsidRPr="00D26C34">
        <w:rPr>
          <w:rFonts w:ascii="Times New Roman" w:hAnsi="Times New Roman"/>
          <w:sz w:val="24"/>
          <w:szCs w:val="24"/>
        </w:rPr>
        <w:t xml:space="preserve">, según el método de </w:t>
      </w:r>
      <w:r w:rsidR="00C169A6" w:rsidRPr="00D26C34">
        <w:rPr>
          <w:rFonts w:ascii="Times New Roman" w:hAnsi="Times New Roman"/>
          <w:i/>
          <w:sz w:val="24"/>
          <w:szCs w:val="24"/>
        </w:rPr>
        <w:t>Pearson</w:t>
      </w:r>
      <w:r w:rsidR="00C169A6" w:rsidRPr="00D26C34">
        <w:rPr>
          <w:rFonts w:ascii="Times New Roman" w:hAnsi="Times New Roman"/>
          <w:sz w:val="24"/>
          <w:szCs w:val="24"/>
        </w:rPr>
        <w:t xml:space="preserve"> (</w:t>
      </w:r>
      <w:r w:rsidR="00C169A6" w:rsidRPr="00D26C34">
        <w:rPr>
          <w:rFonts w:ascii="Times New Roman" w:hAnsi="Times New Roman"/>
          <w:i/>
          <w:sz w:val="24"/>
          <w:szCs w:val="24"/>
        </w:rPr>
        <w:t>r</w:t>
      </w:r>
      <w:r w:rsidR="00C169A6" w:rsidRPr="00D26C34">
        <w:rPr>
          <w:rFonts w:ascii="Times New Roman" w:hAnsi="Times New Roman"/>
          <w:sz w:val="24"/>
          <w:szCs w:val="24"/>
        </w:rPr>
        <w:t>)</w:t>
      </w:r>
      <w:r w:rsidR="00032A51" w:rsidRPr="00D26C34">
        <w:rPr>
          <w:rFonts w:ascii="Times New Roman" w:hAnsi="Times New Roman"/>
          <w:sz w:val="24"/>
          <w:szCs w:val="24"/>
        </w:rPr>
        <w:t>.  Se espera que este proceso correlativo genere las regresiones necesaria</w:t>
      </w:r>
      <w:r w:rsidR="008E1A11" w:rsidRPr="00D26C34">
        <w:rPr>
          <w:rFonts w:ascii="Times New Roman" w:hAnsi="Times New Roman"/>
          <w:sz w:val="24"/>
          <w:szCs w:val="24"/>
        </w:rPr>
        <w:t>s</w:t>
      </w:r>
      <w:r w:rsidR="00032A51" w:rsidRPr="00D26C34">
        <w:rPr>
          <w:rFonts w:ascii="Times New Roman" w:hAnsi="Times New Roman"/>
          <w:sz w:val="24"/>
          <w:szCs w:val="24"/>
        </w:rPr>
        <w:t>, para poder predecir el comportamiento de las variable</w:t>
      </w:r>
      <w:r w:rsidR="008E1A11" w:rsidRPr="00D26C34">
        <w:rPr>
          <w:rFonts w:ascii="Times New Roman" w:hAnsi="Times New Roman"/>
          <w:sz w:val="24"/>
          <w:szCs w:val="24"/>
        </w:rPr>
        <w:t>s</w:t>
      </w:r>
      <w:r w:rsidR="00032A51" w:rsidRPr="00D26C34">
        <w:rPr>
          <w:rFonts w:ascii="Times New Roman" w:hAnsi="Times New Roman"/>
          <w:sz w:val="24"/>
          <w:szCs w:val="24"/>
        </w:rPr>
        <w:t xml:space="preserve"> dependientes (i.e</w:t>
      </w:r>
      <w:r w:rsidR="00855578" w:rsidRPr="00D26C34">
        <w:rPr>
          <w:rFonts w:ascii="Times New Roman" w:hAnsi="Times New Roman"/>
          <w:sz w:val="24"/>
          <w:szCs w:val="24"/>
        </w:rPr>
        <w:t>., intención de uso</w:t>
      </w:r>
      <w:r w:rsidR="008E1A11" w:rsidRPr="00D26C34">
        <w:rPr>
          <w:rFonts w:ascii="Times New Roman" w:hAnsi="Times New Roman"/>
          <w:sz w:val="24"/>
          <w:szCs w:val="24"/>
        </w:rPr>
        <w:t xml:space="preserve"> y el uso actual).  La actividad estadística de regresión busca visualizar líneas de regresión conexo a sus valores de predicción para la variable dependiente (Whittier, Wildhagen, &amp; Gold, 2020, pp. 550-551)</w:t>
      </w:r>
      <w:r w:rsidR="00EB7CD8" w:rsidRPr="00D26C34">
        <w:rPr>
          <w:rFonts w:ascii="Times New Roman" w:hAnsi="Times New Roman"/>
          <w:sz w:val="24"/>
          <w:szCs w:val="24"/>
        </w:rPr>
        <w:t>.</w:t>
      </w:r>
    </w:p>
    <w:p w14:paraId="27444FA1" w14:textId="77777777" w:rsidR="00EB7CD8" w:rsidRPr="00D26C34" w:rsidRDefault="00EB7CD8" w:rsidP="006F4EB9">
      <w:pPr>
        <w:spacing w:after="0" w:line="480" w:lineRule="auto"/>
        <w:rPr>
          <w:rFonts w:ascii="Times New Roman" w:hAnsi="Times New Roman"/>
          <w:sz w:val="24"/>
          <w:szCs w:val="24"/>
        </w:rPr>
      </w:pPr>
      <w:r w:rsidRPr="00D26C34">
        <w:rPr>
          <w:rFonts w:ascii="Times New Roman" w:hAnsi="Times New Roman"/>
          <w:sz w:val="24"/>
          <w:szCs w:val="24"/>
        </w:rPr>
        <w:tab/>
        <w:t xml:space="preserve">También, se pretende determinar el coeficiente de </w:t>
      </w:r>
      <w:r w:rsidRPr="00D26C34">
        <w:rPr>
          <w:rFonts w:ascii="Times New Roman" w:hAnsi="Times New Roman"/>
          <w:i/>
          <w:sz w:val="24"/>
          <w:szCs w:val="24"/>
        </w:rPr>
        <w:t>correlación al cuadrado</w:t>
      </w:r>
      <w:r w:rsidRPr="00D26C34">
        <w:rPr>
          <w:rFonts w:ascii="Times New Roman" w:hAnsi="Times New Roman"/>
          <w:sz w:val="24"/>
          <w:szCs w:val="24"/>
        </w:rPr>
        <w:t xml:space="preserve"> (</w:t>
      </w:r>
      <w:r w:rsidRPr="00D26C34">
        <w:rPr>
          <w:rFonts w:ascii="Times New Roman" w:hAnsi="Times New Roman"/>
          <w:i/>
          <w:sz w:val="24"/>
          <w:szCs w:val="24"/>
        </w:rPr>
        <w:t>r</w:t>
      </w:r>
      <w:r w:rsidRPr="00D26C34">
        <w:rPr>
          <w:rFonts w:ascii="Times New Roman" w:hAnsi="Times New Roman"/>
          <w:i/>
          <w:sz w:val="24"/>
          <w:szCs w:val="24"/>
          <w:vertAlign w:val="superscript"/>
        </w:rPr>
        <w:t>2</w:t>
      </w:r>
      <w:r w:rsidRPr="00D26C34">
        <w:rPr>
          <w:rFonts w:ascii="Times New Roman" w:hAnsi="Times New Roman"/>
          <w:sz w:val="24"/>
          <w:szCs w:val="24"/>
        </w:rPr>
        <w:t xml:space="preserve">), con la finalidad de indagar </w:t>
      </w:r>
      <w:r w:rsidR="00C67516" w:rsidRPr="00D26C34">
        <w:rPr>
          <w:rFonts w:ascii="Times New Roman" w:hAnsi="Times New Roman"/>
          <w:sz w:val="24"/>
          <w:szCs w:val="24"/>
        </w:rPr>
        <w:t xml:space="preserve">por </w:t>
      </w:r>
      <w:r w:rsidRPr="00D26C34">
        <w:rPr>
          <w:rFonts w:ascii="Times New Roman" w:hAnsi="Times New Roman"/>
          <w:sz w:val="24"/>
          <w:szCs w:val="24"/>
        </w:rPr>
        <w:t>la magnitud de la variación del constructo dependiente, dado la influencia de los c</w:t>
      </w:r>
      <w:r w:rsidR="00C67516" w:rsidRPr="00D26C34">
        <w:rPr>
          <w:rFonts w:ascii="Times New Roman" w:hAnsi="Times New Roman"/>
          <w:sz w:val="24"/>
          <w:szCs w:val="24"/>
        </w:rPr>
        <w:t>on</w:t>
      </w:r>
      <w:r w:rsidRPr="00D26C34">
        <w:rPr>
          <w:rFonts w:ascii="Times New Roman" w:hAnsi="Times New Roman"/>
          <w:sz w:val="24"/>
          <w:szCs w:val="24"/>
        </w:rPr>
        <w:t>structos independientes (</w:t>
      </w:r>
      <w:r w:rsidR="00C67516" w:rsidRPr="00D26C34">
        <w:rPr>
          <w:rFonts w:ascii="Times New Roman" w:hAnsi="Times New Roman"/>
          <w:sz w:val="24"/>
          <w:szCs w:val="24"/>
        </w:rPr>
        <w:t xml:space="preserve">Whittier, Wildhagen, &amp; Gold, 2020, </w:t>
      </w:r>
      <w:r w:rsidRPr="00D26C34">
        <w:rPr>
          <w:rFonts w:ascii="Times New Roman" w:hAnsi="Times New Roman"/>
          <w:sz w:val="24"/>
          <w:szCs w:val="24"/>
        </w:rPr>
        <w:t>p</w:t>
      </w:r>
      <w:r w:rsidR="00235D3C" w:rsidRPr="00D26C34">
        <w:rPr>
          <w:rFonts w:ascii="Times New Roman" w:hAnsi="Times New Roman"/>
          <w:sz w:val="24"/>
          <w:szCs w:val="24"/>
        </w:rPr>
        <w:t>p</w:t>
      </w:r>
      <w:r w:rsidRPr="00D26C34">
        <w:rPr>
          <w:rFonts w:ascii="Times New Roman" w:hAnsi="Times New Roman"/>
          <w:sz w:val="24"/>
          <w:szCs w:val="24"/>
        </w:rPr>
        <w:t>. 557</w:t>
      </w:r>
      <w:r w:rsidR="00235D3C" w:rsidRPr="00D26C34">
        <w:rPr>
          <w:rFonts w:ascii="Times New Roman" w:hAnsi="Times New Roman"/>
          <w:sz w:val="24"/>
          <w:szCs w:val="24"/>
        </w:rPr>
        <w:t>-558</w:t>
      </w:r>
      <w:r w:rsidRPr="00D26C34">
        <w:rPr>
          <w:rFonts w:ascii="Times New Roman" w:hAnsi="Times New Roman"/>
          <w:sz w:val="24"/>
          <w:szCs w:val="24"/>
        </w:rPr>
        <w:t>).</w:t>
      </w:r>
    </w:p>
    <w:p w14:paraId="02AF8F96" w14:textId="77777777" w:rsidR="007465C6" w:rsidRPr="00D26C34" w:rsidRDefault="007465C6" w:rsidP="006F4EB9">
      <w:pPr>
        <w:spacing w:after="0" w:line="480" w:lineRule="auto"/>
        <w:rPr>
          <w:rFonts w:ascii="Times New Roman" w:hAnsi="Times New Roman"/>
          <w:sz w:val="24"/>
          <w:szCs w:val="24"/>
        </w:rPr>
      </w:pPr>
    </w:p>
    <w:p w14:paraId="24241488" w14:textId="77777777" w:rsidR="003A1078" w:rsidRPr="00D26C34" w:rsidRDefault="003A1078" w:rsidP="003A1078">
      <w:pPr>
        <w:spacing w:after="0" w:line="480" w:lineRule="auto"/>
        <w:jc w:val="center"/>
        <w:rPr>
          <w:rFonts w:ascii="Times New Roman" w:hAnsi="Times New Roman"/>
          <w:b/>
          <w:sz w:val="24"/>
          <w:szCs w:val="24"/>
        </w:rPr>
      </w:pPr>
      <w:r w:rsidRPr="00D26C34">
        <w:rPr>
          <w:rFonts w:ascii="Times New Roman" w:hAnsi="Times New Roman"/>
          <w:b/>
          <w:sz w:val="24"/>
          <w:szCs w:val="24"/>
        </w:rPr>
        <w:lastRenderedPageBreak/>
        <w:t>Breve Revisión de la Literatura</w:t>
      </w:r>
    </w:p>
    <w:p w14:paraId="1734713D" w14:textId="77777777" w:rsidR="003A1078" w:rsidRPr="00D26C34" w:rsidRDefault="003A1078" w:rsidP="003A1078">
      <w:pPr>
        <w:spacing w:after="0" w:line="480" w:lineRule="auto"/>
        <w:ind w:firstLine="708"/>
        <w:rPr>
          <w:rFonts w:ascii="Times New Roman" w:hAnsi="Times New Roman"/>
          <w:sz w:val="24"/>
          <w:szCs w:val="24"/>
        </w:rPr>
      </w:pPr>
      <w:r w:rsidRPr="00D26C34">
        <w:rPr>
          <w:rFonts w:ascii="Times New Roman" w:hAnsi="Times New Roman"/>
          <w:sz w:val="24"/>
          <w:szCs w:val="24"/>
        </w:rPr>
        <w:t>La</w:t>
      </w:r>
      <w:r w:rsidR="007E248A" w:rsidRPr="00D26C34">
        <w:rPr>
          <w:rFonts w:ascii="Times New Roman" w:hAnsi="Times New Roman"/>
          <w:sz w:val="24"/>
          <w:szCs w:val="24"/>
        </w:rPr>
        <w:t>s acciones educativas conducente</w:t>
      </w:r>
      <w:r w:rsidRPr="00D26C34">
        <w:rPr>
          <w:rFonts w:ascii="Times New Roman" w:hAnsi="Times New Roman"/>
          <w:sz w:val="24"/>
          <w:szCs w:val="24"/>
        </w:rPr>
        <w:t xml:space="preserve"> a mejorar las estrategias didácticas </w:t>
      </w:r>
      <w:r w:rsidR="00642C6D" w:rsidRPr="00D26C34">
        <w:rPr>
          <w:rFonts w:ascii="Times New Roman" w:hAnsi="Times New Roman"/>
          <w:sz w:val="24"/>
          <w:szCs w:val="24"/>
        </w:rPr>
        <w:t>de un docente</w:t>
      </w:r>
      <w:r w:rsidRPr="00D26C34">
        <w:rPr>
          <w:rFonts w:ascii="Times New Roman" w:hAnsi="Times New Roman"/>
          <w:sz w:val="24"/>
          <w:szCs w:val="24"/>
        </w:rPr>
        <w:t xml:space="preserve"> y man</w:t>
      </w:r>
      <w:r w:rsidR="00104E67" w:rsidRPr="00D26C34">
        <w:rPr>
          <w:rFonts w:ascii="Times New Roman" w:hAnsi="Times New Roman"/>
          <w:sz w:val="24"/>
          <w:szCs w:val="24"/>
        </w:rPr>
        <w:t>i</w:t>
      </w:r>
      <w:r w:rsidRPr="00D26C34">
        <w:rPr>
          <w:rFonts w:ascii="Times New Roman" w:hAnsi="Times New Roman"/>
          <w:sz w:val="24"/>
          <w:szCs w:val="24"/>
        </w:rPr>
        <w:t>festar un aprendizaje auténtico en cualquier aula de clase, sea virtual o presencia</w:t>
      </w:r>
      <w:r w:rsidR="00862E4A" w:rsidRPr="00D26C34">
        <w:rPr>
          <w:rFonts w:ascii="Times New Roman" w:hAnsi="Times New Roman"/>
          <w:sz w:val="24"/>
          <w:szCs w:val="24"/>
        </w:rPr>
        <w:t>l</w:t>
      </w:r>
      <w:r w:rsidRPr="00D26C34">
        <w:rPr>
          <w:rFonts w:ascii="Times New Roman" w:hAnsi="Times New Roman"/>
          <w:sz w:val="24"/>
          <w:szCs w:val="24"/>
        </w:rPr>
        <w:t>, demanda la incorporación actividades de colaboraci</w:t>
      </w:r>
      <w:r w:rsidR="00642C6D" w:rsidRPr="00D26C34">
        <w:rPr>
          <w:rFonts w:ascii="Times New Roman" w:hAnsi="Times New Roman"/>
          <w:sz w:val="24"/>
          <w:szCs w:val="24"/>
        </w:rPr>
        <w:t>ón entre los alumnos</w:t>
      </w:r>
      <w:r w:rsidR="00F774E5" w:rsidRPr="00D26C34">
        <w:rPr>
          <w:rFonts w:ascii="Times New Roman" w:hAnsi="Times New Roman"/>
          <w:sz w:val="24"/>
          <w:szCs w:val="24"/>
        </w:rPr>
        <w:t xml:space="preserve"> (</w:t>
      </w:r>
      <w:r w:rsidR="00927F83" w:rsidRPr="00D26C34">
        <w:rPr>
          <w:rFonts w:ascii="Times New Roman" w:hAnsi="Times New Roman"/>
          <w:sz w:val="24"/>
          <w:szCs w:val="24"/>
        </w:rPr>
        <w:t>Beyerle</w:t>
      </w:r>
      <w:r w:rsidR="00FD4E5D" w:rsidRPr="00D26C34">
        <w:rPr>
          <w:rFonts w:ascii="Times New Roman" w:hAnsi="Times New Roman"/>
          <w:sz w:val="24"/>
          <w:szCs w:val="24"/>
        </w:rPr>
        <w:t xml:space="preserve"> &amp; Missingham, 2017; Bown, Gough, &amp; Tomitsch, 2017)</w:t>
      </w:r>
      <w:r w:rsidRPr="00D26C34">
        <w:rPr>
          <w:rFonts w:ascii="Times New Roman" w:hAnsi="Times New Roman"/>
          <w:sz w:val="24"/>
          <w:szCs w:val="24"/>
        </w:rPr>
        <w:t>.</w:t>
      </w:r>
      <w:r w:rsidR="002B7E68" w:rsidRPr="00D26C34">
        <w:rPr>
          <w:rFonts w:ascii="Times New Roman" w:hAnsi="Times New Roman"/>
          <w:sz w:val="24"/>
          <w:szCs w:val="24"/>
        </w:rPr>
        <w:t xml:space="preserve">  Esto responde a que los </w:t>
      </w:r>
      <w:r w:rsidR="0075452E" w:rsidRPr="00D26C34">
        <w:rPr>
          <w:rFonts w:ascii="Times New Roman" w:hAnsi="Times New Roman"/>
          <w:sz w:val="24"/>
          <w:szCs w:val="24"/>
        </w:rPr>
        <w:t>estudiantes, a través de tal met</w:t>
      </w:r>
      <w:r w:rsidR="002B7E68" w:rsidRPr="00D26C34">
        <w:rPr>
          <w:rFonts w:ascii="Times New Roman" w:hAnsi="Times New Roman"/>
          <w:sz w:val="24"/>
          <w:szCs w:val="24"/>
        </w:rPr>
        <w:t xml:space="preserve">odología pedagógica, evidencian un </w:t>
      </w:r>
      <w:r w:rsidR="002B7E68" w:rsidRPr="00D26C34">
        <w:rPr>
          <w:rFonts w:ascii="Times New Roman" w:hAnsi="Times New Roman"/>
          <w:b/>
          <w:i/>
          <w:sz w:val="24"/>
          <w:szCs w:val="24"/>
        </w:rPr>
        <w:t>aprendizaje social</w:t>
      </w:r>
      <w:r w:rsidR="00F774E5" w:rsidRPr="00D26C34">
        <w:rPr>
          <w:rFonts w:ascii="Times New Roman" w:hAnsi="Times New Roman"/>
          <w:sz w:val="24"/>
          <w:szCs w:val="24"/>
        </w:rPr>
        <w:t xml:space="preserve">, </w:t>
      </w:r>
      <w:r w:rsidR="00500FAF" w:rsidRPr="00D26C34">
        <w:rPr>
          <w:rFonts w:ascii="Times New Roman" w:hAnsi="Times New Roman"/>
          <w:sz w:val="24"/>
          <w:szCs w:val="24"/>
        </w:rPr>
        <w:t xml:space="preserve">vía la interacción social, </w:t>
      </w:r>
      <w:r w:rsidR="00F774E5" w:rsidRPr="00D26C34">
        <w:rPr>
          <w:rFonts w:ascii="Times New Roman" w:hAnsi="Times New Roman"/>
          <w:sz w:val="24"/>
          <w:szCs w:val="24"/>
        </w:rPr>
        <w:t>lo cual representa los</w:t>
      </w:r>
      <w:r w:rsidR="002B7E68" w:rsidRPr="00D26C34">
        <w:rPr>
          <w:rFonts w:ascii="Times New Roman" w:hAnsi="Times New Roman"/>
          <w:sz w:val="24"/>
          <w:szCs w:val="24"/>
        </w:rPr>
        <w:t xml:space="preserve"> cimiento</w:t>
      </w:r>
      <w:r w:rsidR="00F774E5" w:rsidRPr="00D26C34">
        <w:rPr>
          <w:rFonts w:ascii="Times New Roman" w:hAnsi="Times New Roman"/>
          <w:sz w:val="24"/>
          <w:szCs w:val="24"/>
        </w:rPr>
        <w:t>s</w:t>
      </w:r>
      <w:r w:rsidR="002B7E68" w:rsidRPr="00D26C34">
        <w:rPr>
          <w:rFonts w:ascii="Times New Roman" w:hAnsi="Times New Roman"/>
          <w:sz w:val="24"/>
          <w:szCs w:val="24"/>
        </w:rPr>
        <w:t xml:space="preserve"> del </w:t>
      </w:r>
      <w:r w:rsidR="002B7E68" w:rsidRPr="00D26C34">
        <w:rPr>
          <w:rFonts w:ascii="Times New Roman" w:hAnsi="Times New Roman"/>
          <w:b/>
          <w:i/>
          <w:sz w:val="24"/>
          <w:szCs w:val="24"/>
        </w:rPr>
        <w:t>constructivismo social</w:t>
      </w:r>
      <w:r w:rsidR="00F774E5" w:rsidRPr="00D26C34">
        <w:rPr>
          <w:rFonts w:ascii="Times New Roman" w:hAnsi="Times New Roman"/>
          <w:sz w:val="24"/>
          <w:szCs w:val="24"/>
        </w:rPr>
        <w:t xml:space="preserve"> (</w:t>
      </w:r>
      <w:r w:rsidR="00FD4E5D" w:rsidRPr="00D26C34">
        <w:rPr>
          <w:rFonts w:ascii="Times New Roman" w:hAnsi="Times New Roman"/>
          <w:sz w:val="24"/>
          <w:szCs w:val="24"/>
        </w:rPr>
        <w:t>Bown, Gough, &amp; Tomitsch, 2017</w:t>
      </w:r>
      <w:r w:rsidR="00F774E5" w:rsidRPr="00D26C34">
        <w:rPr>
          <w:rFonts w:ascii="Times New Roman" w:hAnsi="Times New Roman"/>
          <w:sz w:val="24"/>
          <w:szCs w:val="24"/>
        </w:rPr>
        <w:t>).</w:t>
      </w:r>
      <w:r w:rsidR="00BE5708" w:rsidRPr="00D26C34">
        <w:rPr>
          <w:rFonts w:ascii="Times New Roman" w:hAnsi="Times New Roman"/>
          <w:sz w:val="24"/>
          <w:szCs w:val="24"/>
        </w:rPr>
        <w:t xml:space="preserve">  Tal entorno, </w:t>
      </w:r>
      <w:r w:rsidR="0012333C" w:rsidRPr="00D26C34">
        <w:rPr>
          <w:rFonts w:ascii="Times New Roman" w:hAnsi="Times New Roman"/>
          <w:sz w:val="24"/>
          <w:szCs w:val="24"/>
        </w:rPr>
        <w:t xml:space="preserve">forja las bases del aprendizaje dinámico y </w:t>
      </w:r>
      <w:r w:rsidR="00BE5708" w:rsidRPr="00D26C34">
        <w:rPr>
          <w:rFonts w:ascii="Times New Roman" w:hAnsi="Times New Roman"/>
          <w:sz w:val="24"/>
          <w:szCs w:val="24"/>
        </w:rPr>
        <w:t xml:space="preserve">propicia la creación de grupos, equipos, o simplemente </w:t>
      </w:r>
      <w:r w:rsidR="00BE5708" w:rsidRPr="00D26C34">
        <w:rPr>
          <w:rFonts w:ascii="Times New Roman" w:hAnsi="Times New Roman"/>
          <w:b/>
          <w:i/>
          <w:sz w:val="24"/>
          <w:szCs w:val="24"/>
        </w:rPr>
        <w:t>comunidades</w:t>
      </w:r>
      <w:r w:rsidR="00BE5708" w:rsidRPr="00D26C34">
        <w:rPr>
          <w:rFonts w:ascii="Times New Roman" w:hAnsi="Times New Roman"/>
          <w:sz w:val="24"/>
          <w:szCs w:val="24"/>
        </w:rPr>
        <w:t xml:space="preserve"> (</w:t>
      </w:r>
      <w:r w:rsidR="00BE5708" w:rsidRPr="00D26C34">
        <w:rPr>
          <w:rFonts w:ascii="Times New Roman" w:hAnsi="Times New Roman"/>
          <w:b/>
          <w:i/>
          <w:sz w:val="24"/>
          <w:szCs w:val="24"/>
        </w:rPr>
        <w:t>Co</w:t>
      </w:r>
      <w:r w:rsidR="00BE5708" w:rsidRPr="00D26C34">
        <w:rPr>
          <w:rFonts w:ascii="Times New Roman" w:hAnsi="Times New Roman"/>
          <w:sz w:val="24"/>
          <w:szCs w:val="24"/>
        </w:rPr>
        <w:t>), a partir de la cual se inician las prácticas de colaboración y, con ello, la creatividad y el intercambio de ideas</w:t>
      </w:r>
      <w:r w:rsidR="00547ED6" w:rsidRPr="00D26C34">
        <w:rPr>
          <w:rFonts w:ascii="Times New Roman" w:hAnsi="Times New Roman"/>
          <w:sz w:val="24"/>
          <w:szCs w:val="24"/>
        </w:rPr>
        <w:t xml:space="preserve"> entre los miembros d</w:t>
      </w:r>
      <w:r w:rsidR="00BE5708" w:rsidRPr="00D26C34">
        <w:rPr>
          <w:rFonts w:ascii="Times New Roman" w:hAnsi="Times New Roman"/>
          <w:sz w:val="24"/>
          <w:szCs w:val="24"/>
        </w:rPr>
        <w:t>el señalado gremio (Beyerle &amp; Missingham, 2017).</w:t>
      </w:r>
    </w:p>
    <w:p w14:paraId="51E8F4BF" w14:textId="77777777" w:rsidR="001661C8" w:rsidRPr="00D26C34" w:rsidRDefault="001661C8" w:rsidP="001661C8">
      <w:pPr>
        <w:spacing w:after="0" w:line="480" w:lineRule="auto"/>
        <w:ind w:firstLine="708"/>
        <w:rPr>
          <w:rFonts w:ascii="Times New Roman" w:hAnsi="Times New Roman"/>
          <w:sz w:val="24"/>
          <w:szCs w:val="24"/>
        </w:rPr>
      </w:pPr>
      <w:r w:rsidRPr="00D26C34">
        <w:rPr>
          <w:rFonts w:ascii="Times New Roman" w:hAnsi="Times New Roman"/>
          <w:sz w:val="24"/>
          <w:szCs w:val="24"/>
        </w:rPr>
        <w:t xml:space="preserve">Por lo tanto, cualquier intento de formar grupos de autoapoyo, a partir de un medio virtual, asiste al desarrollo de una actividad escolástica que culmina en la concepción de conocimientos noveles, donde el denominador común es la interacción y aprendizaje social.  Así, el simple hecho de compartir ideas en el contexto de una comunidad edificada </w:t>
      </w:r>
      <w:r w:rsidR="000E7C1C" w:rsidRPr="00D26C34">
        <w:rPr>
          <w:rFonts w:ascii="Times New Roman" w:hAnsi="Times New Roman"/>
          <w:sz w:val="24"/>
          <w:szCs w:val="24"/>
        </w:rPr>
        <w:t>en</w:t>
      </w:r>
      <w:r w:rsidRPr="00D26C34">
        <w:rPr>
          <w:rFonts w:ascii="Times New Roman" w:hAnsi="Times New Roman"/>
          <w:sz w:val="24"/>
          <w:szCs w:val="24"/>
        </w:rPr>
        <w:t xml:space="preserve"> el</w:t>
      </w:r>
      <w:r w:rsidR="00F34318" w:rsidRPr="00D26C34">
        <w:rPr>
          <w:rFonts w:ascii="Times New Roman" w:hAnsi="Times New Roman"/>
          <w:sz w:val="24"/>
          <w:szCs w:val="24"/>
        </w:rPr>
        <w:t xml:space="preserve"> ciberesp</w:t>
      </w:r>
      <w:r w:rsidRPr="00D26C34">
        <w:rPr>
          <w:rFonts w:ascii="Times New Roman" w:hAnsi="Times New Roman"/>
          <w:sz w:val="24"/>
          <w:szCs w:val="24"/>
        </w:rPr>
        <w:t>acio de la internet/web, culmina en un aprendizaje que beneficia a los integrantes de estos grupos</w:t>
      </w:r>
      <w:r w:rsidRPr="00D26C34">
        <w:rPr>
          <w:rFonts w:ascii="Times New Roman" w:hAnsi="Times New Roman"/>
          <w:b/>
          <w:sz w:val="24"/>
          <w:szCs w:val="24"/>
        </w:rPr>
        <w:t xml:space="preserve"> </w:t>
      </w:r>
      <w:r w:rsidRPr="00D26C34">
        <w:rPr>
          <w:rFonts w:ascii="Times New Roman" w:hAnsi="Times New Roman"/>
          <w:sz w:val="24"/>
          <w:szCs w:val="24"/>
        </w:rPr>
        <w:t>en línea, o a d</w:t>
      </w:r>
      <w:r w:rsidR="00266639" w:rsidRPr="00D26C34">
        <w:rPr>
          <w:rFonts w:ascii="Times New Roman" w:hAnsi="Times New Roman"/>
          <w:sz w:val="24"/>
          <w:szCs w:val="24"/>
        </w:rPr>
        <w:t>i</w:t>
      </w:r>
      <w:r w:rsidRPr="00D26C34">
        <w:rPr>
          <w:rFonts w:ascii="Times New Roman" w:hAnsi="Times New Roman"/>
          <w:sz w:val="24"/>
          <w:szCs w:val="24"/>
        </w:rPr>
        <w:t>stancia (Harris, 2010).</w:t>
      </w:r>
    </w:p>
    <w:p w14:paraId="71021714" w14:textId="77777777" w:rsidR="00507B65" w:rsidRPr="00D26C34" w:rsidRDefault="00507B65" w:rsidP="006C0190">
      <w:pPr>
        <w:spacing w:after="0" w:line="480" w:lineRule="auto"/>
        <w:ind w:firstLine="708"/>
        <w:rPr>
          <w:rFonts w:ascii="Times New Roman" w:hAnsi="Times New Roman"/>
          <w:sz w:val="24"/>
          <w:szCs w:val="24"/>
        </w:rPr>
      </w:pPr>
      <w:r w:rsidRPr="00D26C34">
        <w:rPr>
          <w:rFonts w:ascii="Times New Roman" w:hAnsi="Times New Roman"/>
          <w:sz w:val="24"/>
          <w:szCs w:val="24"/>
        </w:rPr>
        <w:t>Muy estrechame</w:t>
      </w:r>
      <w:r w:rsidR="00B724A5" w:rsidRPr="00D26C34">
        <w:rPr>
          <w:rFonts w:ascii="Times New Roman" w:hAnsi="Times New Roman"/>
          <w:sz w:val="24"/>
          <w:szCs w:val="24"/>
        </w:rPr>
        <w:t>n</w:t>
      </w:r>
      <w:r w:rsidRPr="00D26C34">
        <w:rPr>
          <w:rFonts w:ascii="Times New Roman" w:hAnsi="Times New Roman"/>
          <w:sz w:val="24"/>
          <w:szCs w:val="24"/>
        </w:rPr>
        <w:t>te relacionado a lo señalado en el párrafo anterior, los resultados c</w:t>
      </w:r>
      <w:r w:rsidR="00EA0A8E" w:rsidRPr="00D26C34">
        <w:rPr>
          <w:rFonts w:ascii="Times New Roman" w:hAnsi="Times New Roman"/>
          <w:sz w:val="24"/>
          <w:szCs w:val="24"/>
        </w:rPr>
        <w:t>ognitivos del aprendizaje extraí</w:t>
      </w:r>
      <w:r w:rsidRPr="00D26C34">
        <w:rPr>
          <w:rFonts w:ascii="Times New Roman" w:hAnsi="Times New Roman"/>
          <w:sz w:val="24"/>
          <w:szCs w:val="24"/>
        </w:rPr>
        <w:t xml:space="preserve">do de las interacciones entre gremios y colectividades, fomentan actividades educativas que ayudan a la inventiva y creatividad bajo un entorno que evidencia una </w:t>
      </w:r>
      <w:r w:rsidRPr="00D26C34">
        <w:rPr>
          <w:rFonts w:ascii="Times New Roman" w:hAnsi="Times New Roman"/>
          <w:b/>
          <w:i/>
          <w:sz w:val="24"/>
          <w:szCs w:val="24"/>
        </w:rPr>
        <w:t>presencia social</w:t>
      </w:r>
      <w:r w:rsidRPr="00D26C34">
        <w:rPr>
          <w:rFonts w:ascii="Times New Roman" w:hAnsi="Times New Roman"/>
          <w:sz w:val="24"/>
          <w:szCs w:val="24"/>
        </w:rPr>
        <w:t xml:space="preserve"> muy influy</w:t>
      </w:r>
      <w:r w:rsidR="00295552" w:rsidRPr="00D26C34">
        <w:rPr>
          <w:rFonts w:ascii="Times New Roman" w:hAnsi="Times New Roman"/>
          <w:sz w:val="24"/>
          <w:szCs w:val="24"/>
        </w:rPr>
        <w:t>ente, desde perspectiva del eng</w:t>
      </w:r>
      <w:r w:rsidR="006C0190" w:rsidRPr="00D26C34">
        <w:rPr>
          <w:rFonts w:ascii="Times New Roman" w:hAnsi="Times New Roman"/>
          <w:sz w:val="24"/>
          <w:szCs w:val="24"/>
        </w:rPr>
        <w:t>endro de procesos cognoscitivos,</w:t>
      </w:r>
      <w:r w:rsidRPr="00D26C34">
        <w:rPr>
          <w:rFonts w:ascii="Times New Roman" w:hAnsi="Times New Roman"/>
          <w:sz w:val="24"/>
          <w:szCs w:val="24"/>
        </w:rPr>
        <w:t xml:space="preserve"> asentado de</w:t>
      </w:r>
      <w:r w:rsidR="006C0190" w:rsidRPr="00D26C34">
        <w:rPr>
          <w:rFonts w:ascii="Times New Roman" w:hAnsi="Times New Roman"/>
          <w:sz w:val="24"/>
          <w:szCs w:val="24"/>
        </w:rPr>
        <w:t>sde</w:t>
      </w:r>
      <w:r w:rsidRPr="00D26C34">
        <w:rPr>
          <w:rFonts w:ascii="Times New Roman" w:hAnsi="Times New Roman"/>
          <w:sz w:val="24"/>
          <w:szCs w:val="24"/>
        </w:rPr>
        <w:t xml:space="preserve"> las acciones de colaborar en </w:t>
      </w:r>
      <w:r w:rsidRPr="00D26C34">
        <w:rPr>
          <w:rFonts w:ascii="Times New Roman" w:hAnsi="Times New Roman"/>
          <w:b/>
          <w:i/>
          <w:sz w:val="24"/>
          <w:szCs w:val="24"/>
        </w:rPr>
        <w:t>equipos de trabajo</w:t>
      </w:r>
      <w:r w:rsidRPr="00D26C34">
        <w:rPr>
          <w:rFonts w:ascii="Times New Roman" w:hAnsi="Times New Roman"/>
          <w:sz w:val="24"/>
          <w:szCs w:val="24"/>
        </w:rPr>
        <w:t xml:space="preserve"> </w:t>
      </w:r>
      <w:r w:rsidR="006C0190" w:rsidRPr="00D26C34">
        <w:rPr>
          <w:rFonts w:ascii="Times New Roman" w:hAnsi="Times New Roman"/>
          <w:sz w:val="24"/>
          <w:szCs w:val="24"/>
        </w:rPr>
        <w:t>que generan dividendos académicos eficaces (Rezaei &amp; Ritter, 2018).</w:t>
      </w:r>
    </w:p>
    <w:p w14:paraId="783C5658" w14:textId="77777777" w:rsidR="006C0190" w:rsidRPr="00D26C34" w:rsidRDefault="006C0190" w:rsidP="006C0190">
      <w:pPr>
        <w:spacing w:after="0" w:line="480" w:lineRule="auto"/>
        <w:rPr>
          <w:rFonts w:ascii="Times New Roman" w:hAnsi="Times New Roman"/>
          <w:b/>
          <w:sz w:val="24"/>
          <w:szCs w:val="24"/>
        </w:rPr>
      </w:pPr>
      <w:r w:rsidRPr="00D26C34">
        <w:rPr>
          <w:rFonts w:ascii="Times New Roman" w:hAnsi="Times New Roman"/>
          <w:b/>
          <w:sz w:val="24"/>
          <w:szCs w:val="24"/>
        </w:rPr>
        <w:lastRenderedPageBreak/>
        <w:t>El V</w:t>
      </w:r>
      <w:r w:rsidR="00231E94" w:rsidRPr="00D26C34">
        <w:rPr>
          <w:rFonts w:ascii="Times New Roman" w:hAnsi="Times New Roman"/>
          <w:b/>
          <w:sz w:val="24"/>
          <w:szCs w:val="24"/>
        </w:rPr>
        <w:t>alor del Aprendizaje Móvil o Ubi</w:t>
      </w:r>
      <w:r w:rsidRPr="00D26C34">
        <w:rPr>
          <w:rFonts w:ascii="Times New Roman" w:hAnsi="Times New Roman"/>
          <w:b/>
          <w:sz w:val="24"/>
          <w:szCs w:val="24"/>
        </w:rPr>
        <w:t>cuo</w:t>
      </w:r>
    </w:p>
    <w:p w14:paraId="3DC96661" w14:textId="77777777" w:rsidR="004B6432" w:rsidRPr="00D26C34" w:rsidRDefault="004B6432" w:rsidP="003A1078">
      <w:pPr>
        <w:spacing w:after="0" w:line="480" w:lineRule="auto"/>
        <w:ind w:firstLine="708"/>
        <w:rPr>
          <w:rFonts w:ascii="Times New Roman" w:hAnsi="Times New Roman"/>
          <w:sz w:val="24"/>
          <w:szCs w:val="24"/>
        </w:rPr>
      </w:pPr>
      <w:r w:rsidRPr="00D26C34">
        <w:rPr>
          <w:rFonts w:ascii="Times New Roman" w:hAnsi="Times New Roman"/>
          <w:sz w:val="24"/>
          <w:szCs w:val="24"/>
        </w:rPr>
        <w:t xml:space="preserve">En consonancia a lo discutido en el segmento previo, el trabajo en equipo y la colaboración, </w:t>
      </w:r>
      <w:r w:rsidR="00697DDD" w:rsidRPr="00D26C34">
        <w:rPr>
          <w:rFonts w:ascii="Times New Roman" w:hAnsi="Times New Roman"/>
          <w:sz w:val="24"/>
          <w:szCs w:val="24"/>
        </w:rPr>
        <w:t>pueden convertirse en uno de naturaleza ubicuo, si se consideran las ventajas pedagógicas que posee la tecnología m</w:t>
      </w:r>
      <w:r w:rsidR="008F27E8" w:rsidRPr="00D26C34">
        <w:rPr>
          <w:rFonts w:ascii="Times New Roman" w:hAnsi="Times New Roman"/>
          <w:sz w:val="24"/>
          <w:szCs w:val="24"/>
        </w:rPr>
        <w:t>óvil co</w:t>
      </w:r>
      <w:r w:rsidR="00105E56" w:rsidRPr="00D26C34">
        <w:rPr>
          <w:rFonts w:ascii="Times New Roman" w:hAnsi="Times New Roman"/>
          <w:sz w:val="24"/>
          <w:szCs w:val="24"/>
        </w:rPr>
        <w:t>ntemporá</w:t>
      </w:r>
      <w:r w:rsidR="00697DDD" w:rsidRPr="00D26C34">
        <w:rPr>
          <w:rFonts w:ascii="Times New Roman" w:hAnsi="Times New Roman"/>
          <w:sz w:val="24"/>
          <w:szCs w:val="24"/>
        </w:rPr>
        <w:t>nea.</w:t>
      </w:r>
      <w:r w:rsidR="008A0C75" w:rsidRPr="00D26C34">
        <w:rPr>
          <w:rFonts w:ascii="Times New Roman" w:hAnsi="Times New Roman"/>
          <w:sz w:val="24"/>
          <w:szCs w:val="24"/>
        </w:rPr>
        <w:t xml:space="preserve">  </w:t>
      </w:r>
      <w:r w:rsidR="00254DE0" w:rsidRPr="00D26C34">
        <w:rPr>
          <w:rFonts w:ascii="Times New Roman" w:hAnsi="Times New Roman"/>
          <w:sz w:val="24"/>
          <w:szCs w:val="24"/>
        </w:rPr>
        <w:t xml:space="preserve">El </w:t>
      </w:r>
      <w:r w:rsidR="008A0C75" w:rsidRPr="00D26C34">
        <w:rPr>
          <w:rFonts w:ascii="Times New Roman" w:hAnsi="Times New Roman"/>
          <w:sz w:val="24"/>
          <w:szCs w:val="24"/>
        </w:rPr>
        <w:t xml:space="preserve">enunciado anterior, vislumbra la importancia instructiva del </w:t>
      </w:r>
      <w:r w:rsidR="008A0C75" w:rsidRPr="00D26C34">
        <w:rPr>
          <w:rFonts w:ascii="Times New Roman" w:hAnsi="Times New Roman"/>
          <w:b/>
          <w:i/>
          <w:sz w:val="24"/>
          <w:szCs w:val="24"/>
        </w:rPr>
        <w:t>valor social</w:t>
      </w:r>
      <w:r w:rsidR="00254DE0" w:rsidRPr="00D26C34">
        <w:rPr>
          <w:rFonts w:ascii="Times New Roman" w:hAnsi="Times New Roman"/>
          <w:sz w:val="24"/>
          <w:szCs w:val="24"/>
        </w:rPr>
        <w:t>, desde la perspectiva de poder compartir ideas en una red de colaboración, intervenido por dispositivos inalámbricos portátiles.</w:t>
      </w:r>
      <w:r w:rsidR="009B18FA" w:rsidRPr="00D26C34">
        <w:rPr>
          <w:rFonts w:ascii="Times New Roman" w:hAnsi="Times New Roman"/>
          <w:sz w:val="24"/>
          <w:szCs w:val="24"/>
        </w:rPr>
        <w:t xml:space="preserve">  Una vez más, estas actividades de interacción social colaborativa, en un contexto ubicuo y móvil, fomenta el sentido de comunidad y la cohesión colectiva, </w:t>
      </w:r>
      <w:r w:rsidR="009D2253" w:rsidRPr="00D26C34">
        <w:rPr>
          <w:rFonts w:ascii="Times New Roman" w:hAnsi="Times New Roman"/>
          <w:sz w:val="24"/>
          <w:szCs w:val="24"/>
        </w:rPr>
        <w:t>considerando el compartir bajo el entorno de un</w:t>
      </w:r>
      <w:r w:rsidR="009B18FA" w:rsidRPr="00D26C34">
        <w:rPr>
          <w:rFonts w:ascii="Times New Roman" w:hAnsi="Times New Roman"/>
          <w:sz w:val="24"/>
          <w:szCs w:val="24"/>
        </w:rPr>
        <w:t xml:space="preserve"> equipo de trabajo, como pilar del proceso de enseñanza y aprendizaje (</w:t>
      </w:r>
      <w:r w:rsidR="00DF746B" w:rsidRPr="00D26C34">
        <w:rPr>
          <w:rFonts w:ascii="Times New Roman" w:hAnsi="Times New Roman"/>
          <w:sz w:val="24"/>
          <w:szCs w:val="24"/>
        </w:rPr>
        <w:t>Freeman, 2017</w:t>
      </w:r>
      <w:r w:rsidR="009B18FA" w:rsidRPr="00D26C34">
        <w:rPr>
          <w:rFonts w:ascii="Times New Roman" w:hAnsi="Times New Roman"/>
          <w:sz w:val="24"/>
          <w:szCs w:val="24"/>
        </w:rPr>
        <w:t>).</w:t>
      </w:r>
    </w:p>
    <w:p w14:paraId="72696D2E" w14:textId="77777777" w:rsidR="00145A33" w:rsidRPr="00D26C34" w:rsidRDefault="00145A33" w:rsidP="00145A33">
      <w:pPr>
        <w:spacing w:after="0" w:line="480" w:lineRule="auto"/>
        <w:rPr>
          <w:rFonts w:ascii="Times New Roman" w:hAnsi="Times New Roman"/>
          <w:b/>
          <w:sz w:val="24"/>
          <w:szCs w:val="24"/>
        </w:rPr>
      </w:pPr>
      <w:r w:rsidRPr="00D26C34">
        <w:rPr>
          <w:rFonts w:ascii="Times New Roman" w:hAnsi="Times New Roman"/>
          <w:b/>
          <w:sz w:val="24"/>
          <w:szCs w:val="24"/>
        </w:rPr>
        <w:t>La Socialización Educativa</w:t>
      </w:r>
    </w:p>
    <w:p w14:paraId="518E64A9" w14:textId="77777777" w:rsidR="00145A33" w:rsidRPr="00D26C34" w:rsidRDefault="00145A33" w:rsidP="00145A33">
      <w:pPr>
        <w:spacing w:after="0" w:line="480" w:lineRule="auto"/>
        <w:ind w:firstLine="708"/>
        <w:rPr>
          <w:rFonts w:ascii="Times New Roman" w:hAnsi="Times New Roman"/>
          <w:sz w:val="24"/>
          <w:szCs w:val="24"/>
        </w:rPr>
      </w:pPr>
      <w:r w:rsidRPr="00D26C34">
        <w:rPr>
          <w:rFonts w:ascii="Times New Roman" w:hAnsi="Times New Roman"/>
          <w:sz w:val="24"/>
          <w:szCs w:val="24"/>
        </w:rPr>
        <w:t>Cónsono con el advenimiento del web social (</w:t>
      </w:r>
      <w:r w:rsidRPr="00D26C34">
        <w:rPr>
          <w:rFonts w:ascii="Times New Roman" w:hAnsi="Times New Roman"/>
          <w:b/>
          <w:i/>
          <w:sz w:val="24"/>
          <w:szCs w:val="24"/>
        </w:rPr>
        <w:t>web semántico</w:t>
      </w:r>
      <w:r w:rsidRPr="00D26C34">
        <w:rPr>
          <w:rFonts w:ascii="Times New Roman" w:hAnsi="Times New Roman"/>
          <w:sz w:val="24"/>
          <w:szCs w:val="24"/>
        </w:rPr>
        <w:t xml:space="preserve"> o </w:t>
      </w:r>
      <w:r w:rsidRPr="00D26C34">
        <w:rPr>
          <w:rFonts w:ascii="Times New Roman" w:hAnsi="Times New Roman"/>
          <w:b/>
          <w:i/>
          <w:sz w:val="24"/>
          <w:szCs w:val="24"/>
        </w:rPr>
        <w:t>web 2.0</w:t>
      </w:r>
      <w:r w:rsidR="00461231" w:rsidRPr="00D26C34">
        <w:rPr>
          <w:rFonts w:ascii="Times New Roman" w:hAnsi="Times New Roman"/>
          <w:sz w:val="24"/>
          <w:szCs w:val="24"/>
        </w:rPr>
        <w:t xml:space="preserve">) (O'Reilly, 2005), junto a </w:t>
      </w:r>
      <w:r w:rsidRPr="00D26C34">
        <w:rPr>
          <w:rFonts w:ascii="Times New Roman" w:hAnsi="Times New Roman"/>
          <w:sz w:val="24"/>
          <w:szCs w:val="24"/>
        </w:rPr>
        <w:t>su</w:t>
      </w:r>
      <w:r w:rsidR="00461231" w:rsidRPr="00D26C34">
        <w:rPr>
          <w:rFonts w:ascii="Times New Roman" w:hAnsi="Times New Roman"/>
          <w:sz w:val="24"/>
          <w:szCs w:val="24"/>
        </w:rPr>
        <w:t>s</w:t>
      </w:r>
      <w:r w:rsidRPr="00D26C34">
        <w:rPr>
          <w:rFonts w:ascii="Times New Roman" w:hAnsi="Times New Roman"/>
          <w:sz w:val="24"/>
          <w:szCs w:val="24"/>
        </w:rPr>
        <w:t xml:space="preserve"> derivado</w:t>
      </w:r>
      <w:r w:rsidR="00461231" w:rsidRPr="00D26C34">
        <w:rPr>
          <w:rFonts w:ascii="Times New Roman" w:hAnsi="Times New Roman"/>
          <w:sz w:val="24"/>
          <w:szCs w:val="24"/>
        </w:rPr>
        <w:t>s</w:t>
      </w:r>
      <w:r w:rsidRPr="00D26C34">
        <w:rPr>
          <w:rFonts w:ascii="Times New Roman" w:hAnsi="Times New Roman"/>
          <w:sz w:val="24"/>
          <w:szCs w:val="24"/>
        </w:rPr>
        <w:t xml:space="preserve"> educativo</w:t>
      </w:r>
      <w:r w:rsidR="00461231" w:rsidRPr="00D26C34">
        <w:rPr>
          <w:rFonts w:ascii="Times New Roman" w:hAnsi="Times New Roman"/>
          <w:sz w:val="24"/>
          <w:szCs w:val="24"/>
        </w:rPr>
        <w:t>s</w:t>
      </w:r>
      <w:r w:rsidRPr="00D26C34">
        <w:rPr>
          <w:rFonts w:ascii="Times New Roman" w:hAnsi="Times New Roman"/>
          <w:sz w:val="24"/>
          <w:szCs w:val="24"/>
        </w:rPr>
        <w:t xml:space="preserve">, </w:t>
      </w:r>
      <w:r w:rsidR="00461231" w:rsidRPr="00D26C34">
        <w:rPr>
          <w:rFonts w:ascii="Times New Roman" w:hAnsi="Times New Roman"/>
          <w:sz w:val="24"/>
          <w:szCs w:val="24"/>
        </w:rPr>
        <w:t xml:space="preserve">la </w:t>
      </w:r>
      <w:r w:rsidR="00461231" w:rsidRPr="00D26C34">
        <w:rPr>
          <w:rFonts w:ascii="Times New Roman" w:hAnsi="Times New Roman"/>
          <w:b/>
          <w:i/>
          <w:sz w:val="24"/>
          <w:szCs w:val="24"/>
        </w:rPr>
        <w:t>pedagogía 2.0</w:t>
      </w:r>
      <w:r w:rsidR="00461231" w:rsidRPr="00D26C34">
        <w:rPr>
          <w:rFonts w:ascii="Times New Roman" w:hAnsi="Times New Roman"/>
          <w:sz w:val="24"/>
          <w:szCs w:val="24"/>
        </w:rPr>
        <w:t xml:space="preserve"> (McLoughlin &amp; Lee, 2011) y </w:t>
      </w:r>
      <w:r w:rsidRPr="00D26C34">
        <w:rPr>
          <w:rFonts w:ascii="Times New Roman" w:hAnsi="Times New Roman"/>
          <w:sz w:val="24"/>
          <w:szCs w:val="24"/>
        </w:rPr>
        <w:t xml:space="preserve">el </w:t>
      </w:r>
      <w:r w:rsidRPr="00D26C34">
        <w:rPr>
          <w:rFonts w:ascii="Times New Roman" w:hAnsi="Times New Roman"/>
          <w:b/>
          <w:i/>
          <w:sz w:val="24"/>
          <w:szCs w:val="24"/>
        </w:rPr>
        <w:t>e-aprendizaje 2.0</w:t>
      </w:r>
      <w:r w:rsidRPr="00D26C34">
        <w:rPr>
          <w:rFonts w:ascii="Times New Roman" w:hAnsi="Times New Roman"/>
          <w:sz w:val="24"/>
          <w:szCs w:val="24"/>
        </w:rPr>
        <w:t xml:space="preserve"> (Downes, 2005), han emanado una diversidad de artilugios colaborativos digitales que auxilian los procesos de enseñanza y aprendizaje (Chaka, 2010; Dabbagh, &amp; Reo, 2011; Zheng, 2010), concertado para las asignaturas escolásticas proyectadas en los </w:t>
      </w:r>
      <w:r w:rsidRPr="00D26C34">
        <w:rPr>
          <w:rFonts w:ascii="Times New Roman" w:hAnsi="Times New Roman"/>
          <w:b/>
          <w:i/>
          <w:sz w:val="24"/>
          <w:szCs w:val="24"/>
        </w:rPr>
        <w:t>espacios virtuales de aprendizaje</w:t>
      </w:r>
      <w:r w:rsidRPr="00D26C34">
        <w:rPr>
          <w:rFonts w:ascii="Times New Roman" w:hAnsi="Times New Roman"/>
          <w:sz w:val="24"/>
          <w:szCs w:val="24"/>
        </w:rPr>
        <w:t xml:space="preserve"> (</w:t>
      </w:r>
      <w:r w:rsidRPr="00D26C34">
        <w:rPr>
          <w:rFonts w:ascii="Times New Roman" w:hAnsi="Times New Roman"/>
          <w:b/>
          <w:i/>
          <w:sz w:val="24"/>
          <w:szCs w:val="24"/>
        </w:rPr>
        <w:t>EVA</w:t>
      </w:r>
      <w:r w:rsidRPr="00D26C34">
        <w:rPr>
          <w:rFonts w:ascii="Times New Roman" w:hAnsi="Times New Roman"/>
          <w:sz w:val="24"/>
          <w:szCs w:val="24"/>
        </w:rPr>
        <w:t xml:space="preserve">) (Bates, 2011; Pereira Coutinho &amp; Batista Bottentuit, 2010).  Lo argüido en el relato previo, se ha valorado e investigado en las instituciones de educación superior (Bejjar &amp; Boujelbene, 2014; Özkan, 2010; Surry &amp; Ensminger, 2010), substancialmente constatado a partir del panorama de los </w:t>
      </w:r>
      <w:r w:rsidRPr="00D26C34">
        <w:rPr>
          <w:rFonts w:ascii="Times New Roman" w:hAnsi="Times New Roman"/>
          <w:b/>
          <w:i/>
          <w:sz w:val="24"/>
          <w:szCs w:val="24"/>
        </w:rPr>
        <w:t>medios sociales</w:t>
      </w:r>
      <w:r w:rsidRPr="00D26C34">
        <w:rPr>
          <w:rFonts w:ascii="Times New Roman" w:hAnsi="Times New Roman"/>
          <w:sz w:val="24"/>
          <w:szCs w:val="24"/>
        </w:rPr>
        <w:t xml:space="preserve"> (McKain &amp; Grise, 2019), con la premura de poder gratificar las exigüidades y pretensiones formativas de las novísima</w:t>
      </w:r>
      <w:r w:rsidR="00461231" w:rsidRPr="00D26C34">
        <w:rPr>
          <w:rFonts w:ascii="Times New Roman" w:hAnsi="Times New Roman"/>
          <w:sz w:val="24"/>
          <w:szCs w:val="24"/>
        </w:rPr>
        <w:t>s generaciones (Bourke, 2019).</w:t>
      </w:r>
    </w:p>
    <w:p w14:paraId="5EB89769" w14:textId="77777777" w:rsidR="00145A33" w:rsidRPr="00D26C34" w:rsidRDefault="00550C79" w:rsidP="00145A33">
      <w:pPr>
        <w:spacing w:after="0" w:line="480" w:lineRule="auto"/>
        <w:ind w:firstLine="708"/>
        <w:rPr>
          <w:rFonts w:ascii="Times New Roman" w:hAnsi="Times New Roman"/>
          <w:sz w:val="24"/>
          <w:szCs w:val="24"/>
        </w:rPr>
      </w:pPr>
      <w:r w:rsidRPr="00D26C34">
        <w:rPr>
          <w:rFonts w:ascii="Times New Roman" w:hAnsi="Times New Roman"/>
          <w:sz w:val="24"/>
          <w:szCs w:val="24"/>
        </w:rPr>
        <w:t>Según s</w:t>
      </w:r>
      <w:r w:rsidR="00461231" w:rsidRPr="00D26C34">
        <w:rPr>
          <w:rFonts w:ascii="Times New Roman" w:hAnsi="Times New Roman"/>
          <w:sz w:val="24"/>
          <w:szCs w:val="24"/>
        </w:rPr>
        <w:t xml:space="preserve">e ha detallado en otros relatos predecesores del existente documento, </w:t>
      </w:r>
      <w:r w:rsidRPr="00D26C34">
        <w:rPr>
          <w:rFonts w:ascii="Times New Roman" w:hAnsi="Times New Roman"/>
          <w:sz w:val="24"/>
          <w:szCs w:val="24"/>
        </w:rPr>
        <w:t xml:space="preserve">y </w:t>
      </w:r>
      <w:r w:rsidR="00006A85" w:rsidRPr="00D26C34">
        <w:rPr>
          <w:rFonts w:ascii="Times New Roman" w:hAnsi="Times New Roman"/>
          <w:sz w:val="24"/>
          <w:szCs w:val="24"/>
        </w:rPr>
        <w:t>nexo</w:t>
      </w:r>
      <w:r w:rsidR="00145A33" w:rsidRPr="00D26C34">
        <w:rPr>
          <w:rFonts w:ascii="Times New Roman" w:hAnsi="Times New Roman"/>
          <w:sz w:val="24"/>
          <w:szCs w:val="24"/>
        </w:rPr>
        <w:t xml:space="preserve"> al </w:t>
      </w:r>
      <w:r w:rsidR="00145A33" w:rsidRPr="00D26C34">
        <w:rPr>
          <w:rFonts w:ascii="Times New Roman" w:hAnsi="Times New Roman"/>
          <w:b/>
          <w:i/>
          <w:sz w:val="24"/>
          <w:szCs w:val="24"/>
        </w:rPr>
        <w:t>web 3.0</w:t>
      </w:r>
      <w:r w:rsidR="00145A33" w:rsidRPr="00D26C34">
        <w:rPr>
          <w:rFonts w:ascii="Times New Roman" w:hAnsi="Times New Roman"/>
          <w:sz w:val="24"/>
          <w:szCs w:val="24"/>
        </w:rPr>
        <w:t xml:space="preserve"> (</w:t>
      </w:r>
      <w:r w:rsidR="00145A33" w:rsidRPr="00D26C34">
        <w:rPr>
          <w:rFonts w:ascii="Times New Roman" w:hAnsi="Times New Roman"/>
          <w:b/>
          <w:i/>
          <w:sz w:val="24"/>
          <w:szCs w:val="24"/>
        </w:rPr>
        <w:t>web semántico</w:t>
      </w:r>
      <w:r w:rsidR="00145A33" w:rsidRPr="00D26C34">
        <w:rPr>
          <w:rFonts w:ascii="Times New Roman" w:hAnsi="Times New Roman"/>
          <w:sz w:val="24"/>
          <w:szCs w:val="24"/>
        </w:rPr>
        <w:t xml:space="preserve">) (Chauhan, 2016), se manifiesta el fenómeno del </w:t>
      </w:r>
      <w:r w:rsidR="00145A33" w:rsidRPr="00D26C34">
        <w:rPr>
          <w:rFonts w:ascii="Times New Roman" w:hAnsi="Times New Roman"/>
          <w:b/>
          <w:i/>
          <w:sz w:val="24"/>
          <w:szCs w:val="24"/>
        </w:rPr>
        <w:t>e-aprendizaje 3.0</w:t>
      </w:r>
      <w:r w:rsidR="00145A33" w:rsidRPr="00D26C34">
        <w:rPr>
          <w:rFonts w:ascii="Times New Roman" w:hAnsi="Times New Roman"/>
          <w:sz w:val="24"/>
          <w:szCs w:val="24"/>
        </w:rPr>
        <w:t xml:space="preserve"> (Hajee Ahmud-Boodoo, 2016), donde se resalta la creación, recuperación/acceso, representación, </w:t>
      </w:r>
      <w:r w:rsidR="00145A33" w:rsidRPr="00D26C34">
        <w:rPr>
          <w:rFonts w:ascii="Times New Roman" w:hAnsi="Times New Roman"/>
          <w:sz w:val="24"/>
          <w:szCs w:val="24"/>
        </w:rPr>
        <w:lastRenderedPageBreak/>
        <w:t xml:space="preserve">uso, evaluación y mejoramiento del conocimiento/contenido, o más bien, la visión </w:t>
      </w:r>
      <w:r w:rsidR="00145A33" w:rsidRPr="00D26C34">
        <w:rPr>
          <w:rFonts w:ascii="Times New Roman" w:hAnsi="Times New Roman"/>
          <w:b/>
          <w:i/>
          <w:sz w:val="24"/>
          <w:szCs w:val="24"/>
        </w:rPr>
        <w:t>ontológica</w:t>
      </w:r>
      <w:r w:rsidR="00145A33" w:rsidRPr="00D26C34">
        <w:rPr>
          <w:rFonts w:ascii="Times New Roman" w:hAnsi="Times New Roman"/>
          <w:sz w:val="24"/>
          <w:szCs w:val="24"/>
        </w:rPr>
        <w:t xml:space="preserve"> del ap</w:t>
      </w:r>
      <w:r w:rsidR="005C0968" w:rsidRPr="00D26C34">
        <w:rPr>
          <w:rFonts w:ascii="Times New Roman" w:hAnsi="Times New Roman"/>
          <w:sz w:val="24"/>
          <w:szCs w:val="24"/>
        </w:rPr>
        <w:t>r</w:t>
      </w:r>
      <w:r w:rsidR="00145A33" w:rsidRPr="00D26C34">
        <w:rPr>
          <w:rFonts w:ascii="Times New Roman" w:hAnsi="Times New Roman"/>
          <w:sz w:val="24"/>
          <w:szCs w:val="24"/>
        </w:rPr>
        <w:t>endizaje (Kaya &amp; Altun, 2019; Markievicz, Vitkutė-Adžgauskienė, &amp; Tamošiūnaitė, 2014), con particular apoyo a</w:t>
      </w:r>
      <w:r w:rsidR="003F0E20" w:rsidRPr="00D26C34">
        <w:rPr>
          <w:rFonts w:ascii="Times New Roman" w:hAnsi="Times New Roman"/>
          <w:sz w:val="24"/>
          <w:szCs w:val="24"/>
        </w:rPr>
        <w:t>l intercambio de ideas e información de si</w:t>
      </w:r>
      <w:r w:rsidR="00FC1148" w:rsidRPr="00D26C34">
        <w:rPr>
          <w:rFonts w:ascii="Times New Roman" w:hAnsi="Times New Roman"/>
          <w:sz w:val="24"/>
          <w:szCs w:val="24"/>
        </w:rPr>
        <w:t>n</w:t>
      </w:r>
      <w:r w:rsidR="003F0E20" w:rsidRPr="00D26C34">
        <w:rPr>
          <w:rFonts w:ascii="Times New Roman" w:hAnsi="Times New Roman"/>
          <w:sz w:val="24"/>
          <w:szCs w:val="24"/>
        </w:rPr>
        <w:t>gularidad esencial entre los</w:t>
      </w:r>
      <w:r w:rsidR="00A64B8C" w:rsidRPr="00D26C34">
        <w:rPr>
          <w:rFonts w:ascii="Times New Roman" w:hAnsi="Times New Roman"/>
          <w:sz w:val="24"/>
          <w:szCs w:val="24"/>
        </w:rPr>
        <w:t xml:space="preserve"> miembros de comunidades que co</w:t>
      </w:r>
      <w:r w:rsidR="003F0E20" w:rsidRPr="00D26C34">
        <w:rPr>
          <w:rFonts w:ascii="Times New Roman" w:hAnsi="Times New Roman"/>
          <w:sz w:val="24"/>
          <w:szCs w:val="24"/>
        </w:rPr>
        <w:t>laboran con fines mutuos y comunes</w:t>
      </w:r>
      <w:r w:rsidR="00145A33" w:rsidRPr="00D26C34">
        <w:rPr>
          <w:rFonts w:ascii="Times New Roman" w:hAnsi="Times New Roman"/>
          <w:sz w:val="24"/>
          <w:szCs w:val="24"/>
        </w:rPr>
        <w:t xml:space="preserve"> (Pomonis, Koutsomitropoulos, Christodoulou, &amp; Papatheodorou, 2010).</w:t>
      </w:r>
    </w:p>
    <w:p w14:paraId="6A958630" w14:textId="77777777" w:rsidR="00145A33" w:rsidRPr="00D26C34" w:rsidRDefault="00145A33" w:rsidP="00145A33">
      <w:pPr>
        <w:spacing w:after="0" w:line="480" w:lineRule="auto"/>
        <w:rPr>
          <w:rFonts w:ascii="Times New Roman" w:hAnsi="Times New Roman"/>
          <w:sz w:val="24"/>
          <w:szCs w:val="24"/>
        </w:rPr>
      </w:pPr>
      <w:r w:rsidRPr="00D26C34">
        <w:rPr>
          <w:rFonts w:ascii="Times New Roman" w:hAnsi="Times New Roman"/>
          <w:sz w:val="24"/>
          <w:szCs w:val="24"/>
        </w:rPr>
        <w:tab/>
        <w:t>La integración de las redes sociales bajo el contexto de la educación virtual facilita la interacción y la conexión afectiva entre el docente y los alumnos, particularmente si estos medios se acceden a través de dispositivos móviles.  También, esta activ</w:t>
      </w:r>
      <w:r w:rsidR="00D50C55" w:rsidRPr="00D26C34">
        <w:rPr>
          <w:rFonts w:ascii="Times New Roman" w:hAnsi="Times New Roman"/>
          <w:sz w:val="24"/>
          <w:szCs w:val="24"/>
        </w:rPr>
        <w:t>idad propicia la colaboración mu</w:t>
      </w:r>
      <w:r w:rsidRPr="00D26C34">
        <w:rPr>
          <w:rFonts w:ascii="Times New Roman" w:hAnsi="Times New Roman"/>
          <w:sz w:val="24"/>
          <w:szCs w:val="24"/>
        </w:rPr>
        <w:t xml:space="preserve">tua </w:t>
      </w:r>
      <w:r w:rsidR="00517590" w:rsidRPr="00D26C34">
        <w:rPr>
          <w:rFonts w:ascii="Times New Roman" w:hAnsi="Times New Roman"/>
          <w:sz w:val="24"/>
          <w:szCs w:val="24"/>
        </w:rPr>
        <w:t>de temáticas educativos</w:t>
      </w:r>
      <w:r w:rsidRPr="00D26C34">
        <w:rPr>
          <w:rFonts w:ascii="Times New Roman" w:hAnsi="Times New Roman"/>
          <w:sz w:val="24"/>
          <w:szCs w:val="24"/>
        </w:rPr>
        <w:t xml:space="preserve"> entre los alumnos, incluyendo la creación de comunidades virtuales</w:t>
      </w:r>
      <w:r w:rsidR="00AA5FDB" w:rsidRPr="00D26C34">
        <w:rPr>
          <w:rFonts w:ascii="Times New Roman" w:hAnsi="Times New Roman"/>
          <w:sz w:val="24"/>
          <w:szCs w:val="24"/>
        </w:rPr>
        <w:t xml:space="preserve"> </w:t>
      </w:r>
      <w:r w:rsidRPr="00D26C34">
        <w:rPr>
          <w:rFonts w:ascii="Times New Roman" w:hAnsi="Times New Roman"/>
          <w:sz w:val="24"/>
          <w:szCs w:val="24"/>
        </w:rPr>
        <w:t>de aprendizaje para estos f</w:t>
      </w:r>
      <w:r w:rsidR="00E21949" w:rsidRPr="00D26C34">
        <w:rPr>
          <w:rFonts w:ascii="Times New Roman" w:hAnsi="Times New Roman"/>
          <w:sz w:val="24"/>
          <w:szCs w:val="24"/>
        </w:rPr>
        <w:t>ines académicos.  Consecu</w:t>
      </w:r>
      <w:r w:rsidR="00787DC8" w:rsidRPr="00D26C34">
        <w:rPr>
          <w:rFonts w:ascii="Times New Roman" w:hAnsi="Times New Roman"/>
          <w:sz w:val="24"/>
          <w:szCs w:val="24"/>
        </w:rPr>
        <w:t>entemente, bajo el an</w:t>
      </w:r>
      <w:r w:rsidR="001F3CCE" w:rsidRPr="00D26C34">
        <w:rPr>
          <w:rFonts w:ascii="Times New Roman" w:hAnsi="Times New Roman"/>
          <w:sz w:val="24"/>
          <w:szCs w:val="24"/>
        </w:rPr>
        <w:t>dami</w:t>
      </w:r>
      <w:r w:rsidRPr="00D26C34">
        <w:rPr>
          <w:rFonts w:ascii="Times New Roman" w:hAnsi="Times New Roman"/>
          <w:sz w:val="24"/>
          <w:szCs w:val="24"/>
        </w:rPr>
        <w:t>aje de la educación a distancia mediante sus correspondientes plataformas digitales, el uso de las herramientas que disponen los medios sociales, no solo asisten en las actividades que promueven el aprendizaje social, sino también contribuyen a la percepción de apoyo por parte de los instructores y sus compañeros de clase, así se establecen alumnos más comprometidos con su aprendizaje y posibilita el éxito escolásticos de los aprendices en los cursos en línea (Bender &amp; Dickenson, 2018)</w:t>
      </w:r>
      <w:r w:rsidR="00487D46" w:rsidRPr="00D26C34">
        <w:rPr>
          <w:rFonts w:ascii="Times New Roman" w:hAnsi="Times New Roman"/>
          <w:sz w:val="24"/>
          <w:szCs w:val="24"/>
        </w:rPr>
        <w:t>.</w:t>
      </w:r>
    </w:p>
    <w:p w14:paraId="0549C0A0" w14:textId="77777777" w:rsidR="00145A33" w:rsidRPr="00D26C34" w:rsidRDefault="007E4847" w:rsidP="007E4847">
      <w:pPr>
        <w:spacing w:after="0" w:line="480" w:lineRule="auto"/>
        <w:rPr>
          <w:rFonts w:ascii="Times New Roman" w:hAnsi="Times New Roman"/>
          <w:b/>
          <w:sz w:val="24"/>
          <w:szCs w:val="24"/>
        </w:rPr>
      </w:pPr>
      <w:r w:rsidRPr="00D26C34">
        <w:rPr>
          <w:rFonts w:ascii="Times New Roman" w:hAnsi="Times New Roman"/>
          <w:b/>
          <w:sz w:val="24"/>
          <w:szCs w:val="24"/>
        </w:rPr>
        <w:t>El Aprendizaje Social de Origen M</w:t>
      </w:r>
      <w:r w:rsidR="00145A33" w:rsidRPr="00D26C34">
        <w:rPr>
          <w:rFonts w:ascii="Times New Roman" w:hAnsi="Times New Roman"/>
          <w:b/>
          <w:sz w:val="24"/>
          <w:szCs w:val="24"/>
        </w:rPr>
        <w:t>óvil.</w:t>
      </w:r>
    </w:p>
    <w:p w14:paraId="796F5DCA" w14:textId="77777777" w:rsidR="00145A33" w:rsidRPr="00D26C34" w:rsidRDefault="00145A33" w:rsidP="00145A33">
      <w:pPr>
        <w:spacing w:after="0" w:line="480" w:lineRule="auto"/>
        <w:rPr>
          <w:rFonts w:ascii="Times New Roman" w:hAnsi="Times New Roman"/>
          <w:sz w:val="24"/>
          <w:szCs w:val="24"/>
        </w:rPr>
      </w:pPr>
      <w:r w:rsidRPr="00D26C34">
        <w:rPr>
          <w:rFonts w:ascii="Times New Roman" w:hAnsi="Times New Roman"/>
          <w:sz w:val="24"/>
          <w:szCs w:val="24"/>
        </w:rPr>
        <w:tab/>
        <w:t xml:space="preserve">Implicado en el ecosistema de las tecnologías virtuales de naturaleza emergente, socializada, globalizada, internacional y pedagógica, principia la educación digital inalámbrica y ubicua (Cantú-Cervantes, Amaya-Amaya, &amp; Baca-Pumarejo, 2019; Uther, 2019).  El aprendizaje móvil puede manifestarse, dado un entorno que propicie la participación de las personas en equipos, de manera que se instituya el intercambio de información y, eventualmente, experimentar un aprendizaje de esencia colectivo y en colaboración.  Este ambiente puede ser </w:t>
      </w:r>
      <w:r w:rsidRPr="00D26C34">
        <w:rPr>
          <w:rFonts w:ascii="Times New Roman" w:hAnsi="Times New Roman"/>
          <w:sz w:val="24"/>
          <w:szCs w:val="24"/>
        </w:rPr>
        <w:lastRenderedPageBreak/>
        <w:t>propiciado por los med</w:t>
      </w:r>
      <w:r w:rsidR="006A60AF" w:rsidRPr="00D26C34">
        <w:rPr>
          <w:rFonts w:ascii="Times New Roman" w:hAnsi="Times New Roman"/>
          <w:sz w:val="24"/>
          <w:szCs w:val="24"/>
        </w:rPr>
        <w:t>ios sociales, algo que puede pl</w:t>
      </w:r>
      <w:r w:rsidRPr="00D26C34">
        <w:rPr>
          <w:rFonts w:ascii="Times New Roman" w:hAnsi="Times New Roman"/>
          <w:sz w:val="24"/>
          <w:szCs w:val="24"/>
        </w:rPr>
        <w:t>a</w:t>
      </w:r>
      <w:r w:rsidR="00EC0B7A" w:rsidRPr="00D26C34">
        <w:rPr>
          <w:rFonts w:ascii="Times New Roman" w:hAnsi="Times New Roman"/>
          <w:sz w:val="24"/>
          <w:szCs w:val="24"/>
        </w:rPr>
        <w:t>s</w:t>
      </w:r>
      <w:r w:rsidRPr="00D26C34">
        <w:rPr>
          <w:rFonts w:ascii="Times New Roman" w:hAnsi="Times New Roman"/>
          <w:sz w:val="24"/>
          <w:szCs w:val="24"/>
        </w:rPr>
        <w:t>marse mediante el uso de los dispositivos móviles.  La integración de los medios sociales móviles com</w:t>
      </w:r>
      <w:r w:rsidR="00173411" w:rsidRPr="00D26C34">
        <w:rPr>
          <w:rFonts w:ascii="Times New Roman" w:hAnsi="Times New Roman"/>
          <w:sz w:val="24"/>
          <w:szCs w:val="24"/>
        </w:rPr>
        <w:t>o una estrategi</w:t>
      </w:r>
      <w:r w:rsidRPr="00D26C34">
        <w:rPr>
          <w:rFonts w:ascii="Times New Roman" w:hAnsi="Times New Roman"/>
          <w:sz w:val="24"/>
          <w:szCs w:val="24"/>
        </w:rPr>
        <w:t>a pedagógica conducente al desarrollo de un ambiente educativo que fomente el constructivismo social mejora el aprovechamiento cognitivo, dado la oportunidad que se les ofrecen a los alumnos de interactuar y colaborar durante enfoques instructivos de índole social y comunitario (Yeh &amp; Swinehart, 2018).</w:t>
      </w:r>
    </w:p>
    <w:p w14:paraId="406DF9E8" w14:textId="77777777" w:rsidR="00145A33" w:rsidRPr="00D26C34" w:rsidRDefault="00A870F9" w:rsidP="00145A33">
      <w:pPr>
        <w:spacing w:after="0" w:line="480" w:lineRule="auto"/>
        <w:rPr>
          <w:rFonts w:ascii="Times New Roman" w:hAnsi="Times New Roman"/>
          <w:b/>
          <w:sz w:val="24"/>
          <w:szCs w:val="24"/>
        </w:rPr>
      </w:pPr>
      <w:r w:rsidRPr="00D26C34">
        <w:rPr>
          <w:rFonts w:ascii="Times New Roman" w:hAnsi="Times New Roman"/>
          <w:b/>
          <w:sz w:val="24"/>
          <w:szCs w:val="24"/>
        </w:rPr>
        <w:t>Valor Pedagógico Inal</w:t>
      </w:r>
      <w:r w:rsidR="00576E1F" w:rsidRPr="00D26C34">
        <w:rPr>
          <w:rFonts w:ascii="Times New Roman" w:hAnsi="Times New Roman"/>
          <w:b/>
          <w:sz w:val="24"/>
          <w:szCs w:val="24"/>
        </w:rPr>
        <w:t>ie</w:t>
      </w:r>
      <w:r w:rsidRPr="00D26C34">
        <w:rPr>
          <w:rFonts w:ascii="Times New Roman" w:hAnsi="Times New Roman"/>
          <w:b/>
          <w:sz w:val="24"/>
          <w:szCs w:val="24"/>
        </w:rPr>
        <w:t>na</w:t>
      </w:r>
      <w:r w:rsidR="00187D9E" w:rsidRPr="00D26C34">
        <w:rPr>
          <w:rFonts w:ascii="Times New Roman" w:hAnsi="Times New Roman"/>
          <w:b/>
          <w:sz w:val="24"/>
          <w:szCs w:val="24"/>
        </w:rPr>
        <w:t>ble de la Utilización de las Redes Sociales bajo el Ambiente del Aprendizaje Móvil</w:t>
      </w:r>
    </w:p>
    <w:p w14:paraId="561905EF" w14:textId="77777777" w:rsidR="004B1B3C" w:rsidRPr="00D26C34" w:rsidRDefault="00187D9E" w:rsidP="004B1B3C">
      <w:pPr>
        <w:spacing w:after="0" w:line="480" w:lineRule="auto"/>
        <w:rPr>
          <w:rFonts w:ascii="Times New Roman" w:hAnsi="Times New Roman"/>
          <w:sz w:val="24"/>
          <w:szCs w:val="24"/>
        </w:rPr>
      </w:pPr>
      <w:r w:rsidRPr="00D26C34">
        <w:rPr>
          <w:rFonts w:ascii="Times New Roman" w:hAnsi="Times New Roman"/>
          <w:sz w:val="24"/>
          <w:szCs w:val="24"/>
        </w:rPr>
        <w:tab/>
      </w:r>
      <w:r w:rsidR="00453198" w:rsidRPr="00D26C34">
        <w:rPr>
          <w:rFonts w:ascii="Times New Roman" w:hAnsi="Times New Roman"/>
          <w:sz w:val="24"/>
          <w:szCs w:val="24"/>
        </w:rPr>
        <w:t>Hoy día, el movimiento escolástico se encuentra encausado hacia la incorporación de las avene</w:t>
      </w:r>
      <w:r w:rsidR="008C6A0E" w:rsidRPr="00D26C34">
        <w:rPr>
          <w:rFonts w:ascii="Times New Roman" w:hAnsi="Times New Roman"/>
          <w:sz w:val="24"/>
          <w:szCs w:val="24"/>
        </w:rPr>
        <w:t>n</w:t>
      </w:r>
      <w:r w:rsidR="00453198" w:rsidRPr="00D26C34">
        <w:rPr>
          <w:rFonts w:ascii="Times New Roman" w:hAnsi="Times New Roman"/>
          <w:sz w:val="24"/>
          <w:szCs w:val="24"/>
        </w:rPr>
        <w:t>cias didácticas que poseen las redes sociales de esencia ubicua y móvil, conexo al diseño de enfoques educativos de colaboración, la construcción del conocimiento mediante interacciones sociales y el aprendizaje activo, entre los educandos que participan en un aula virtual</w:t>
      </w:r>
      <w:r w:rsidR="004B1B3C" w:rsidRPr="00D26C34">
        <w:rPr>
          <w:rFonts w:ascii="Times New Roman" w:hAnsi="Times New Roman"/>
          <w:sz w:val="24"/>
          <w:szCs w:val="24"/>
        </w:rPr>
        <w:t xml:space="preserve"> (Huang, Yang, Yueh-Min, &amp; Hsiao, 2010; Rambe, 2012; Ray &amp; Saeed, 2015; Ştefan &amp; Gheorghiu, 2016; Tu, McIsaac, Sujo-Montes, &amp; Armfield, 2012; Yeh, &amp; Swinehart, 2018).</w:t>
      </w:r>
    </w:p>
    <w:p w14:paraId="190574B3" w14:textId="77777777" w:rsidR="00F87AE1" w:rsidRPr="00D26C34" w:rsidRDefault="00DE002E" w:rsidP="00F87AE1">
      <w:pPr>
        <w:spacing w:after="0" w:line="480" w:lineRule="auto"/>
        <w:ind w:firstLine="708"/>
        <w:rPr>
          <w:rFonts w:ascii="Times New Roman" w:hAnsi="Times New Roman"/>
          <w:sz w:val="24"/>
          <w:szCs w:val="24"/>
        </w:rPr>
      </w:pPr>
      <w:r w:rsidRPr="00D26C34">
        <w:rPr>
          <w:rFonts w:ascii="Times New Roman" w:hAnsi="Times New Roman"/>
          <w:sz w:val="24"/>
          <w:szCs w:val="24"/>
        </w:rPr>
        <w:t>Congruente a lo expuesto arriba, existe la tendencia que los procesos didácticos y cognitivos</w:t>
      </w:r>
      <w:r w:rsidR="00040653" w:rsidRPr="00D26C34">
        <w:rPr>
          <w:rFonts w:ascii="Times New Roman" w:hAnsi="Times New Roman"/>
          <w:sz w:val="24"/>
          <w:szCs w:val="24"/>
        </w:rPr>
        <w:t xml:space="preserve"> mediado por los sistemas inalá</w:t>
      </w:r>
      <w:r w:rsidR="001E6B0B" w:rsidRPr="00D26C34">
        <w:rPr>
          <w:rFonts w:ascii="Times New Roman" w:hAnsi="Times New Roman"/>
          <w:sz w:val="24"/>
          <w:szCs w:val="24"/>
        </w:rPr>
        <w:t>m</w:t>
      </w:r>
      <w:r w:rsidR="00040653" w:rsidRPr="00D26C34">
        <w:rPr>
          <w:rFonts w:ascii="Times New Roman" w:hAnsi="Times New Roman"/>
          <w:sz w:val="24"/>
          <w:szCs w:val="24"/>
        </w:rPr>
        <w:t xml:space="preserve">bricos de índole portátiles, son efectivos desde la dimensión educativa, cuando se incorporan las plataformas virtuales de idiosincrasia social, como lo son Facebook y otras.  Estas utilidades son innatas del Web 2.0, a partir de la cual </w:t>
      </w:r>
      <w:r w:rsidR="00582C84" w:rsidRPr="00D26C34">
        <w:rPr>
          <w:rFonts w:ascii="Times New Roman" w:hAnsi="Times New Roman"/>
          <w:sz w:val="24"/>
          <w:szCs w:val="24"/>
        </w:rPr>
        <w:t xml:space="preserve">es posible diseñar estrategias pedagógicas </w:t>
      </w:r>
      <w:r w:rsidR="00040653" w:rsidRPr="00D26C34">
        <w:rPr>
          <w:rFonts w:ascii="Times New Roman" w:hAnsi="Times New Roman"/>
          <w:sz w:val="24"/>
          <w:szCs w:val="24"/>
        </w:rPr>
        <w:t>de colaboración</w:t>
      </w:r>
      <w:r w:rsidR="001137C7" w:rsidRPr="00D26C34">
        <w:rPr>
          <w:rFonts w:ascii="Times New Roman" w:hAnsi="Times New Roman"/>
          <w:sz w:val="24"/>
          <w:szCs w:val="24"/>
        </w:rPr>
        <w:t xml:space="preserve"> y</w:t>
      </w:r>
      <w:r w:rsidR="002B07C1" w:rsidRPr="00D26C34">
        <w:rPr>
          <w:rFonts w:ascii="Times New Roman" w:hAnsi="Times New Roman"/>
          <w:sz w:val="24"/>
          <w:szCs w:val="24"/>
        </w:rPr>
        <w:t xml:space="preserve"> el desarrollo de comunidades orientadas a intercambiar </w:t>
      </w:r>
      <w:r w:rsidR="001137C7" w:rsidRPr="00D26C34">
        <w:rPr>
          <w:rFonts w:ascii="Times New Roman" w:hAnsi="Times New Roman"/>
          <w:sz w:val="24"/>
          <w:szCs w:val="24"/>
        </w:rPr>
        <w:t>y comparti</w:t>
      </w:r>
      <w:r w:rsidR="0060267F" w:rsidRPr="00D26C34">
        <w:rPr>
          <w:rFonts w:ascii="Times New Roman" w:hAnsi="Times New Roman"/>
          <w:sz w:val="24"/>
          <w:szCs w:val="24"/>
        </w:rPr>
        <w:t>r</w:t>
      </w:r>
      <w:r w:rsidR="001137C7" w:rsidRPr="00D26C34">
        <w:rPr>
          <w:rFonts w:ascii="Times New Roman" w:hAnsi="Times New Roman"/>
          <w:sz w:val="24"/>
          <w:szCs w:val="24"/>
        </w:rPr>
        <w:t xml:space="preserve"> </w:t>
      </w:r>
      <w:r w:rsidR="002B07C1" w:rsidRPr="00D26C34">
        <w:rPr>
          <w:rFonts w:ascii="Times New Roman" w:hAnsi="Times New Roman"/>
          <w:sz w:val="24"/>
          <w:szCs w:val="24"/>
        </w:rPr>
        <w:t>información</w:t>
      </w:r>
      <w:r w:rsidR="00776CCA" w:rsidRPr="00D26C34">
        <w:rPr>
          <w:rFonts w:ascii="Times New Roman" w:hAnsi="Times New Roman"/>
          <w:sz w:val="24"/>
          <w:szCs w:val="24"/>
        </w:rPr>
        <w:t xml:space="preserve"> e intereses comunes entre sus miembros.  Consecuentemente</w:t>
      </w:r>
      <w:r w:rsidR="002B07C1" w:rsidRPr="00D26C34">
        <w:rPr>
          <w:rFonts w:ascii="Times New Roman" w:hAnsi="Times New Roman"/>
          <w:sz w:val="24"/>
          <w:szCs w:val="24"/>
        </w:rPr>
        <w:t>,</w:t>
      </w:r>
      <w:r w:rsidR="0060267F" w:rsidRPr="00D26C34">
        <w:rPr>
          <w:rFonts w:ascii="Times New Roman" w:hAnsi="Times New Roman"/>
          <w:sz w:val="24"/>
          <w:szCs w:val="24"/>
        </w:rPr>
        <w:t xml:space="preserve"> la arquitectura tecnológica </w:t>
      </w:r>
      <w:r w:rsidR="00F87AE1" w:rsidRPr="00D26C34">
        <w:rPr>
          <w:rFonts w:ascii="Times New Roman" w:hAnsi="Times New Roman"/>
          <w:sz w:val="24"/>
          <w:szCs w:val="24"/>
        </w:rPr>
        <w:t xml:space="preserve">estructurada para las telecomunicaciones móviles, configurada como esquema didáctico, desde donde se utilizan los </w:t>
      </w:r>
      <w:r w:rsidR="00E22FE2" w:rsidRPr="00D26C34">
        <w:rPr>
          <w:rFonts w:ascii="Times New Roman" w:hAnsi="Times New Roman"/>
          <w:sz w:val="24"/>
          <w:szCs w:val="24"/>
        </w:rPr>
        <w:t>m</w:t>
      </w:r>
      <w:r w:rsidR="00F87AE1" w:rsidRPr="00D26C34">
        <w:rPr>
          <w:rFonts w:ascii="Times New Roman" w:hAnsi="Times New Roman"/>
          <w:sz w:val="24"/>
          <w:szCs w:val="24"/>
        </w:rPr>
        <w:t xml:space="preserve">edios sociales para fines </w:t>
      </w:r>
      <w:r w:rsidR="00F87AE1" w:rsidRPr="00D26C34">
        <w:rPr>
          <w:rFonts w:ascii="Times New Roman" w:hAnsi="Times New Roman"/>
          <w:sz w:val="24"/>
          <w:szCs w:val="24"/>
        </w:rPr>
        <w:lastRenderedPageBreak/>
        <w:t xml:space="preserve">pedagógicos, engendran, eventualmente diversos tipos de </w:t>
      </w:r>
      <w:r w:rsidR="00F87AE1" w:rsidRPr="00D26C34">
        <w:rPr>
          <w:rFonts w:ascii="Times New Roman" w:hAnsi="Times New Roman"/>
          <w:b/>
          <w:i/>
          <w:sz w:val="24"/>
          <w:szCs w:val="24"/>
        </w:rPr>
        <w:t>comunidades de práctica</w:t>
      </w:r>
      <w:r w:rsidR="00F87AE1" w:rsidRPr="00D26C34">
        <w:rPr>
          <w:rFonts w:ascii="Times New Roman" w:hAnsi="Times New Roman"/>
          <w:sz w:val="24"/>
          <w:szCs w:val="24"/>
        </w:rPr>
        <w:t xml:space="preserve"> (</w:t>
      </w:r>
      <w:r w:rsidR="00F87AE1" w:rsidRPr="00D26C34">
        <w:rPr>
          <w:rFonts w:ascii="Times New Roman" w:hAnsi="Times New Roman"/>
          <w:b/>
          <w:i/>
          <w:sz w:val="24"/>
          <w:szCs w:val="24"/>
        </w:rPr>
        <w:t>CoP</w:t>
      </w:r>
      <w:r w:rsidR="00F87AE1" w:rsidRPr="00D26C34">
        <w:rPr>
          <w:rFonts w:ascii="Times New Roman" w:hAnsi="Times New Roman"/>
          <w:sz w:val="24"/>
          <w:szCs w:val="24"/>
        </w:rPr>
        <w:t>) productivas y creativas (Cochrane, Antonczak, &amp; Wagner, 2013; Dafoulas &amp; Shokri, 2014)</w:t>
      </w:r>
      <w:r w:rsidR="00F87AE1" w:rsidRPr="00D26C34">
        <w:rPr>
          <w:rFonts w:cs="Calibri"/>
        </w:rPr>
        <w:t>.</w:t>
      </w:r>
    </w:p>
    <w:p w14:paraId="015AA676" w14:textId="77777777" w:rsidR="00372808" w:rsidRPr="00D26C34" w:rsidRDefault="00372808" w:rsidP="00372808">
      <w:pPr>
        <w:spacing w:after="0" w:line="480" w:lineRule="auto"/>
        <w:jc w:val="center"/>
        <w:rPr>
          <w:rFonts w:ascii="Times New Roman" w:hAnsi="Times New Roman"/>
          <w:b/>
          <w:sz w:val="24"/>
          <w:szCs w:val="24"/>
        </w:rPr>
      </w:pPr>
      <w:r w:rsidRPr="00D26C34">
        <w:rPr>
          <w:rFonts w:ascii="Times New Roman" w:hAnsi="Times New Roman"/>
          <w:b/>
          <w:sz w:val="24"/>
          <w:szCs w:val="24"/>
        </w:rPr>
        <w:t>Especificaciones</w:t>
      </w:r>
    </w:p>
    <w:p w14:paraId="0DB0AF86" w14:textId="77777777" w:rsidR="006F4EB9" w:rsidRPr="00D26C34" w:rsidRDefault="00372808" w:rsidP="00372808">
      <w:pPr>
        <w:spacing w:after="0" w:line="480" w:lineRule="auto"/>
        <w:rPr>
          <w:rFonts w:ascii="Times New Roman" w:hAnsi="Times New Roman"/>
          <w:sz w:val="24"/>
          <w:szCs w:val="24"/>
        </w:rPr>
      </w:pPr>
      <w:r w:rsidRPr="00D26C34">
        <w:rPr>
          <w:rFonts w:ascii="Times New Roman" w:hAnsi="Times New Roman"/>
          <w:sz w:val="24"/>
          <w:szCs w:val="24"/>
        </w:rPr>
        <w:tab/>
        <w:t xml:space="preserve">En este renglón del proyecto se </w:t>
      </w:r>
      <w:r w:rsidR="00D9541B" w:rsidRPr="00D26C34">
        <w:rPr>
          <w:rFonts w:ascii="Times New Roman" w:hAnsi="Times New Roman"/>
          <w:sz w:val="24"/>
          <w:szCs w:val="24"/>
        </w:rPr>
        <w:t>persigue</w:t>
      </w:r>
      <w:r w:rsidRPr="00D26C34">
        <w:rPr>
          <w:rFonts w:ascii="Times New Roman" w:hAnsi="Times New Roman"/>
          <w:sz w:val="24"/>
          <w:szCs w:val="24"/>
        </w:rPr>
        <w:t xml:space="preserve"> discuti</w:t>
      </w:r>
      <w:r w:rsidR="00D9541B" w:rsidRPr="00D26C34">
        <w:rPr>
          <w:rFonts w:ascii="Times New Roman" w:hAnsi="Times New Roman"/>
          <w:sz w:val="24"/>
          <w:szCs w:val="24"/>
        </w:rPr>
        <w:t>r</w:t>
      </w:r>
      <w:r w:rsidRPr="00D26C34">
        <w:rPr>
          <w:rFonts w:ascii="Times New Roman" w:hAnsi="Times New Roman"/>
          <w:sz w:val="24"/>
          <w:szCs w:val="24"/>
        </w:rPr>
        <w:t xml:space="preserve"> la metodología adoptada</w:t>
      </w:r>
      <w:r w:rsidR="00D9541B" w:rsidRPr="00D26C34">
        <w:rPr>
          <w:rFonts w:ascii="Times New Roman" w:hAnsi="Times New Roman"/>
          <w:sz w:val="24"/>
          <w:szCs w:val="24"/>
        </w:rPr>
        <w:t xml:space="preserve"> para validar</w:t>
      </w:r>
      <w:r w:rsidR="00D15B40" w:rsidRPr="00D26C34">
        <w:rPr>
          <w:rFonts w:ascii="Times New Roman" w:hAnsi="Times New Roman"/>
          <w:sz w:val="24"/>
          <w:szCs w:val="24"/>
        </w:rPr>
        <w:t xml:space="preserve"> e</w:t>
      </w:r>
      <w:r w:rsidR="00D9541B" w:rsidRPr="00D26C34">
        <w:rPr>
          <w:rFonts w:ascii="Times New Roman" w:hAnsi="Times New Roman"/>
          <w:sz w:val="24"/>
          <w:szCs w:val="24"/>
        </w:rPr>
        <w:t>l</w:t>
      </w:r>
      <w:r w:rsidR="00D15B40" w:rsidRPr="00D26C34">
        <w:rPr>
          <w:rFonts w:ascii="Times New Roman" w:hAnsi="Times New Roman"/>
          <w:sz w:val="24"/>
          <w:szCs w:val="24"/>
        </w:rPr>
        <w:t xml:space="preserve"> contenido del cuestionario propuesto para </w:t>
      </w:r>
      <w:r w:rsidR="006A0F3B" w:rsidRPr="00D26C34">
        <w:rPr>
          <w:rFonts w:ascii="Times New Roman" w:hAnsi="Times New Roman"/>
          <w:sz w:val="24"/>
          <w:szCs w:val="24"/>
        </w:rPr>
        <w:t>investigación</w:t>
      </w:r>
      <w:r w:rsidR="009A5B7C" w:rsidRPr="00D26C34">
        <w:rPr>
          <w:rFonts w:ascii="Times New Roman" w:hAnsi="Times New Roman"/>
          <w:sz w:val="24"/>
          <w:szCs w:val="24"/>
        </w:rPr>
        <w:t xml:space="preserve"> (ver apéndice</w:t>
      </w:r>
      <w:r w:rsidR="00772FC6" w:rsidRPr="00D26C34">
        <w:rPr>
          <w:rFonts w:ascii="Times New Roman" w:hAnsi="Times New Roman"/>
          <w:sz w:val="24"/>
          <w:szCs w:val="24"/>
        </w:rPr>
        <w:t xml:space="preserve"> A)</w:t>
      </w:r>
      <w:r w:rsidR="006A0F3B" w:rsidRPr="00D26C34">
        <w:rPr>
          <w:rFonts w:ascii="Times New Roman" w:hAnsi="Times New Roman"/>
          <w:sz w:val="24"/>
          <w:szCs w:val="24"/>
        </w:rPr>
        <w:t>.</w:t>
      </w:r>
      <w:r w:rsidR="00932C86" w:rsidRPr="00D26C34">
        <w:rPr>
          <w:rFonts w:ascii="Times New Roman" w:hAnsi="Times New Roman"/>
          <w:sz w:val="24"/>
          <w:szCs w:val="24"/>
        </w:rPr>
        <w:t xml:space="preserve">  Además, se pretende discutir los hallazgos de la validación, así como su interpretación correspondiente.</w:t>
      </w:r>
      <w:r w:rsidR="00772FC6" w:rsidRPr="00D26C34">
        <w:rPr>
          <w:rFonts w:ascii="Times New Roman" w:hAnsi="Times New Roman"/>
          <w:sz w:val="24"/>
          <w:szCs w:val="24"/>
        </w:rPr>
        <w:t xml:space="preserve">  En la tabla 1, se despliegan los con</w:t>
      </w:r>
      <w:r w:rsidR="00BC75D3" w:rsidRPr="00D26C34">
        <w:rPr>
          <w:rFonts w:ascii="Times New Roman" w:hAnsi="Times New Roman"/>
          <w:sz w:val="24"/>
          <w:szCs w:val="24"/>
        </w:rPr>
        <w:t>s</w:t>
      </w:r>
      <w:r w:rsidR="00772FC6" w:rsidRPr="00D26C34">
        <w:rPr>
          <w:rFonts w:ascii="Times New Roman" w:hAnsi="Times New Roman"/>
          <w:sz w:val="24"/>
          <w:szCs w:val="24"/>
        </w:rPr>
        <w:t>tructos del cuestionario, la identificación de sus variables y la cantidad de reactivos.</w:t>
      </w:r>
    </w:p>
    <w:p w14:paraId="4E4A5310" w14:textId="77777777" w:rsidR="00772FC6" w:rsidRPr="00D26C34" w:rsidRDefault="00772FC6" w:rsidP="00372808">
      <w:pPr>
        <w:spacing w:after="0" w:line="480" w:lineRule="auto"/>
        <w:rPr>
          <w:rFonts w:ascii="Times New Roman" w:hAnsi="Times New Roman"/>
          <w:sz w:val="24"/>
          <w:szCs w:val="24"/>
        </w:rPr>
      </w:pPr>
      <w:r w:rsidRPr="00D26C34">
        <w:rPr>
          <w:rFonts w:ascii="Times New Roman" w:hAnsi="Times New Roman"/>
          <w:sz w:val="24"/>
          <w:szCs w:val="24"/>
        </w:rPr>
        <w:t>Tabla 1</w:t>
      </w:r>
    </w:p>
    <w:p w14:paraId="146178AD" w14:textId="77777777" w:rsidR="00032A51" w:rsidRPr="00D26C34" w:rsidRDefault="00772FC6" w:rsidP="003F2B13">
      <w:pPr>
        <w:spacing w:after="0" w:line="240" w:lineRule="auto"/>
        <w:rPr>
          <w:rFonts w:ascii="Times New Roman" w:hAnsi="Times New Roman"/>
          <w:i/>
          <w:sz w:val="24"/>
          <w:szCs w:val="24"/>
        </w:rPr>
      </w:pPr>
      <w:r w:rsidRPr="00D26C34">
        <w:rPr>
          <w:rFonts w:ascii="Times New Roman" w:hAnsi="Times New Roman"/>
          <w:i/>
          <w:sz w:val="24"/>
          <w:szCs w:val="24"/>
        </w:rPr>
        <w:t>Descripción</w:t>
      </w:r>
      <w:r w:rsidR="00032A51" w:rsidRPr="00D26C34">
        <w:rPr>
          <w:rFonts w:ascii="Times New Roman" w:hAnsi="Times New Roman"/>
          <w:i/>
          <w:sz w:val="24"/>
          <w:szCs w:val="24"/>
        </w:rPr>
        <w:t xml:space="preserve"> de las dimensiones y variables del instrumento de investigaci</w:t>
      </w:r>
      <w:r w:rsidR="00032ED8" w:rsidRPr="00D26C34">
        <w:rPr>
          <w:rFonts w:ascii="Times New Roman" w:hAnsi="Times New Roman"/>
          <w:i/>
          <w:sz w:val="24"/>
          <w:szCs w:val="24"/>
        </w:rPr>
        <w:t>ó</w:t>
      </w:r>
      <w:r w:rsidR="00032A51" w:rsidRPr="00D26C34">
        <w:rPr>
          <w:rFonts w:ascii="Times New Roman" w:hAnsi="Times New Roman"/>
          <w:i/>
          <w:sz w:val="24"/>
          <w:szCs w:val="24"/>
        </w:rPr>
        <w:t>n</w:t>
      </w:r>
      <w:r w:rsidR="00032ED8" w:rsidRPr="00D26C34">
        <w:rPr>
          <w:rFonts w:ascii="Times New Roman" w:hAnsi="Times New Roman"/>
          <w:i/>
          <w:sz w:val="24"/>
          <w:szCs w:val="24"/>
        </w:rPr>
        <w:t>.</w:t>
      </w:r>
    </w:p>
    <w:p w14:paraId="7A5F3732" w14:textId="77777777" w:rsidR="003F2B13" w:rsidRPr="00D26C34" w:rsidRDefault="003F2B13" w:rsidP="003F2B13">
      <w:pPr>
        <w:spacing w:after="0" w:line="240" w:lineRule="auto"/>
        <w:rPr>
          <w:rFonts w:ascii="Times New Roman" w:hAnsi="Times New Roman"/>
          <w:i/>
          <w:sz w:val="24"/>
          <w:szCs w:val="24"/>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330"/>
        <w:gridCol w:w="2362"/>
        <w:gridCol w:w="2346"/>
        <w:gridCol w:w="2322"/>
      </w:tblGrid>
      <w:tr w:rsidR="00032ED8" w:rsidRPr="00D26C34" w14:paraId="6AF181CF" w14:textId="77777777" w:rsidTr="00165295">
        <w:trPr>
          <w:trHeight w:val="854"/>
          <w:jc w:val="center"/>
        </w:trPr>
        <w:tc>
          <w:tcPr>
            <w:tcW w:w="2394" w:type="dxa"/>
            <w:tcBorders>
              <w:bottom w:val="single" w:sz="4" w:space="0" w:color="auto"/>
            </w:tcBorders>
            <w:shd w:val="clear" w:color="auto" w:fill="auto"/>
            <w:vAlign w:val="center"/>
          </w:tcPr>
          <w:p w14:paraId="31D57BC4" w14:textId="77777777" w:rsidR="00032ED8" w:rsidRPr="00D26C34" w:rsidRDefault="00032ED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Constructo</w:t>
            </w:r>
          </w:p>
        </w:tc>
        <w:tc>
          <w:tcPr>
            <w:tcW w:w="2394" w:type="dxa"/>
            <w:tcBorders>
              <w:bottom w:val="single" w:sz="4" w:space="0" w:color="auto"/>
            </w:tcBorders>
            <w:shd w:val="clear" w:color="auto" w:fill="auto"/>
            <w:vAlign w:val="center"/>
          </w:tcPr>
          <w:p w14:paraId="65F9D8C1" w14:textId="77777777" w:rsidR="00032ED8" w:rsidRPr="00D26C34" w:rsidRDefault="00185EA5"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Dimensión</w:t>
            </w:r>
          </w:p>
          <w:p w14:paraId="3CFD5A0D" w14:textId="77777777" w:rsidR="00185EA5" w:rsidRPr="00D26C34" w:rsidRDefault="00185EA5"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(definición)</w:t>
            </w:r>
          </w:p>
        </w:tc>
        <w:tc>
          <w:tcPr>
            <w:tcW w:w="2394" w:type="dxa"/>
            <w:tcBorders>
              <w:bottom w:val="single" w:sz="4" w:space="0" w:color="auto"/>
            </w:tcBorders>
            <w:shd w:val="clear" w:color="auto" w:fill="auto"/>
            <w:vAlign w:val="center"/>
          </w:tcPr>
          <w:p w14:paraId="5E747AD0" w14:textId="77777777" w:rsidR="00032ED8" w:rsidRPr="00D26C34" w:rsidRDefault="00032ED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Variable</w:t>
            </w:r>
          </w:p>
          <w:p w14:paraId="35987274" w14:textId="77777777" w:rsidR="00185EA5" w:rsidRPr="00D26C34" w:rsidRDefault="00185EA5"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(tipo)</w:t>
            </w:r>
          </w:p>
        </w:tc>
        <w:tc>
          <w:tcPr>
            <w:tcW w:w="2394" w:type="dxa"/>
            <w:tcBorders>
              <w:bottom w:val="single" w:sz="4" w:space="0" w:color="auto"/>
            </w:tcBorders>
            <w:shd w:val="clear" w:color="auto" w:fill="auto"/>
            <w:vAlign w:val="center"/>
          </w:tcPr>
          <w:p w14:paraId="346B8D67" w14:textId="77777777" w:rsidR="00032ED8" w:rsidRPr="00D26C34" w:rsidRDefault="00185EA5"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Reactivos</w:t>
            </w:r>
          </w:p>
          <w:p w14:paraId="1D1C8A47" w14:textId="77777777" w:rsidR="00185EA5" w:rsidRPr="00D26C34" w:rsidRDefault="00185EA5"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(total)</w:t>
            </w:r>
          </w:p>
        </w:tc>
      </w:tr>
      <w:tr w:rsidR="00032ED8" w:rsidRPr="00D26C34" w14:paraId="1F78F9E4" w14:textId="77777777" w:rsidTr="00165295">
        <w:trPr>
          <w:trHeight w:val="800"/>
          <w:jc w:val="center"/>
        </w:trPr>
        <w:tc>
          <w:tcPr>
            <w:tcW w:w="2394" w:type="dxa"/>
            <w:tcBorders>
              <w:bottom w:val="nil"/>
            </w:tcBorders>
            <w:shd w:val="clear" w:color="auto" w:fill="auto"/>
            <w:vAlign w:val="center"/>
          </w:tcPr>
          <w:p w14:paraId="4E0DCEFF" w14:textId="77777777" w:rsidR="00032ED8" w:rsidRPr="00D26C34" w:rsidRDefault="00032ED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Percepción de la Utilidad (PU)</w:t>
            </w:r>
          </w:p>
        </w:tc>
        <w:tc>
          <w:tcPr>
            <w:tcW w:w="2394" w:type="dxa"/>
            <w:tcBorders>
              <w:bottom w:val="nil"/>
            </w:tcBorders>
            <w:shd w:val="clear" w:color="auto" w:fill="auto"/>
            <w:vAlign w:val="center"/>
          </w:tcPr>
          <w:p w14:paraId="02CADC97" w14:textId="77777777" w:rsidR="00032ED8" w:rsidRPr="00D26C34" w:rsidRDefault="00185EA5"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Nivel de provecho</w:t>
            </w:r>
          </w:p>
        </w:tc>
        <w:tc>
          <w:tcPr>
            <w:tcW w:w="2394" w:type="dxa"/>
            <w:tcBorders>
              <w:bottom w:val="nil"/>
            </w:tcBorders>
            <w:shd w:val="clear" w:color="auto" w:fill="auto"/>
            <w:vAlign w:val="center"/>
          </w:tcPr>
          <w:p w14:paraId="3B7D3910" w14:textId="77777777" w:rsidR="00032ED8" w:rsidRPr="00D26C34" w:rsidRDefault="00185EA5"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Independiente</w:t>
            </w:r>
          </w:p>
        </w:tc>
        <w:tc>
          <w:tcPr>
            <w:tcW w:w="2394" w:type="dxa"/>
            <w:tcBorders>
              <w:bottom w:val="nil"/>
            </w:tcBorders>
            <w:shd w:val="clear" w:color="auto" w:fill="auto"/>
            <w:vAlign w:val="center"/>
          </w:tcPr>
          <w:p w14:paraId="4E02FB19" w14:textId="77777777" w:rsidR="00032ED8" w:rsidRPr="00D26C34" w:rsidRDefault="00185EA5"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4</w:t>
            </w:r>
          </w:p>
          <w:p w14:paraId="6367C838" w14:textId="77777777" w:rsidR="007E5BD8" w:rsidRPr="00D26C34" w:rsidRDefault="007E5BD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(PU1-PU4)</w:t>
            </w:r>
          </w:p>
        </w:tc>
      </w:tr>
      <w:tr w:rsidR="00032ED8" w:rsidRPr="00D26C34" w14:paraId="76641B74" w14:textId="77777777" w:rsidTr="00165295">
        <w:trPr>
          <w:trHeight w:val="1052"/>
          <w:jc w:val="center"/>
        </w:trPr>
        <w:tc>
          <w:tcPr>
            <w:tcW w:w="2394" w:type="dxa"/>
            <w:tcBorders>
              <w:top w:val="nil"/>
              <w:bottom w:val="nil"/>
            </w:tcBorders>
            <w:shd w:val="clear" w:color="auto" w:fill="auto"/>
            <w:vAlign w:val="center"/>
          </w:tcPr>
          <w:p w14:paraId="7F1768BB" w14:textId="77777777" w:rsidR="00032ED8" w:rsidRPr="00D26C34" w:rsidRDefault="00185EA5"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Percepción para la facilidad de su uso (PF)</w:t>
            </w:r>
          </w:p>
        </w:tc>
        <w:tc>
          <w:tcPr>
            <w:tcW w:w="2394" w:type="dxa"/>
            <w:tcBorders>
              <w:top w:val="nil"/>
              <w:bottom w:val="nil"/>
            </w:tcBorders>
            <w:shd w:val="clear" w:color="auto" w:fill="auto"/>
            <w:vAlign w:val="center"/>
          </w:tcPr>
          <w:p w14:paraId="4019C405" w14:textId="77777777" w:rsidR="00032ED8" w:rsidRPr="00D26C34" w:rsidRDefault="00185EA5"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Esfuerzo requerido</w:t>
            </w:r>
          </w:p>
        </w:tc>
        <w:tc>
          <w:tcPr>
            <w:tcW w:w="2394" w:type="dxa"/>
            <w:tcBorders>
              <w:top w:val="nil"/>
              <w:bottom w:val="nil"/>
            </w:tcBorders>
            <w:shd w:val="clear" w:color="auto" w:fill="auto"/>
            <w:vAlign w:val="center"/>
          </w:tcPr>
          <w:p w14:paraId="3781D7D9" w14:textId="77777777" w:rsidR="00032ED8" w:rsidRPr="00D26C34" w:rsidRDefault="00185EA5"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Independiente</w:t>
            </w:r>
          </w:p>
        </w:tc>
        <w:tc>
          <w:tcPr>
            <w:tcW w:w="2394" w:type="dxa"/>
            <w:tcBorders>
              <w:top w:val="nil"/>
              <w:bottom w:val="nil"/>
            </w:tcBorders>
            <w:shd w:val="clear" w:color="auto" w:fill="auto"/>
            <w:vAlign w:val="center"/>
          </w:tcPr>
          <w:p w14:paraId="0B42661E" w14:textId="77777777" w:rsidR="00032ED8" w:rsidRPr="00D26C34" w:rsidRDefault="007E5BD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3</w:t>
            </w:r>
          </w:p>
          <w:p w14:paraId="0D544EEA" w14:textId="77777777" w:rsidR="007E5BD8" w:rsidRPr="00D26C34" w:rsidRDefault="007E5BD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(PF1-PF3)</w:t>
            </w:r>
          </w:p>
        </w:tc>
      </w:tr>
      <w:tr w:rsidR="00032ED8" w:rsidRPr="00D26C34" w14:paraId="5BCBB1D3" w14:textId="77777777" w:rsidTr="00C06B7C">
        <w:trPr>
          <w:trHeight w:val="729"/>
          <w:jc w:val="center"/>
        </w:trPr>
        <w:tc>
          <w:tcPr>
            <w:tcW w:w="2394" w:type="dxa"/>
            <w:tcBorders>
              <w:top w:val="nil"/>
              <w:bottom w:val="nil"/>
            </w:tcBorders>
            <w:shd w:val="clear" w:color="auto" w:fill="auto"/>
            <w:vAlign w:val="center"/>
          </w:tcPr>
          <w:p w14:paraId="797E3709" w14:textId="77777777" w:rsidR="00032ED8" w:rsidRPr="00D26C34" w:rsidRDefault="007E5BD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Actitud (ACT)</w:t>
            </w:r>
          </w:p>
        </w:tc>
        <w:tc>
          <w:tcPr>
            <w:tcW w:w="2394" w:type="dxa"/>
            <w:tcBorders>
              <w:top w:val="nil"/>
              <w:bottom w:val="nil"/>
            </w:tcBorders>
            <w:shd w:val="clear" w:color="auto" w:fill="auto"/>
            <w:vAlign w:val="center"/>
          </w:tcPr>
          <w:p w14:paraId="7A1244E2" w14:textId="77777777" w:rsidR="00032ED8" w:rsidRPr="00D26C34" w:rsidRDefault="007E5BD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Compo</w:t>
            </w:r>
            <w:r w:rsidR="008548BB" w:rsidRPr="00D26C34">
              <w:rPr>
                <w:rFonts w:ascii="Times New Roman" w:eastAsia="Times New Roman" w:hAnsi="Times New Roman"/>
                <w:sz w:val="24"/>
                <w:szCs w:val="24"/>
              </w:rPr>
              <w:t>r</w:t>
            </w:r>
            <w:r w:rsidRPr="00D26C34">
              <w:rPr>
                <w:rFonts w:ascii="Times New Roman" w:eastAsia="Times New Roman" w:hAnsi="Times New Roman"/>
                <w:sz w:val="24"/>
                <w:szCs w:val="24"/>
              </w:rPr>
              <w:t>tamiento</w:t>
            </w:r>
          </w:p>
        </w:tc>
        <w:tc>
          <w:tcPr>
            <w:tcW w:w="2394" w:type="dxa"/>
            <w:tcBorders>
              <w:top w:val="nil"/>
              <w:bottom w:val="nil"/>
            </w:tcBorders>
            <w:shd w:val="clear" w:color="auto" w:fill="auto"/>
            <w:vAlign w:val="center"/>
          </w:tcPr>
          <w:p w14:paraId="29E9929B" w14:textId="77777777" w:rsidR="00032ED8" w:rsidRPr="00D26C34" w:rsidRDefault="007E5BD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Independiente</w:t>
            </w:r>
          </w:p>
        </w:tc>
        <w:tc>
          <w:tcPr>
            <w:tcW w:w="2394" w:type="dxa"/>
            <w:tcBorders>
              <w:top w:val="nil"/>
              <w:bottom w:val="nil"/>
            </w:tcBorders>
            <w:shd w:val="clear" w:color="auto" w:fill="auto"/>
            <w:vAlign w:val="center"/>
          </w:tcPr>
          <w:p w14:paraId="00AA0B92" w14:textId="77777777" w:rsidR="00032ED8" w:rsidRPr="00D26C34" w:rsidRDefault="007E5BD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3</w:t>
            </w:r>
          </w:p>
          <w:p w14:paraId="168A898D" w14:textId="77777777" w:rsidR="007E5BD8" w:rsidRPr="00D26C34" w:rsidRDefault="007E5BD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(ACT1-ACT3</w:t>
            </w:r>
          </w:p>
        </w:tc>
      </w:tr>
      <w:tr w:rsidR="00032ED8" w:rsidRPr="00D26C34" w14:paraId="43AFDEEA" w14:textId="77777777" w:rsidTr="00165295">
        <w:trPr>
          <w:trHeight w:val="773"/>
          <w:jc w:val="center"/>
        </w:trPr>
        <w:tc>
          <w:tcPr>
            <w:tcW w:w="2394" w:type="dxa"/>
            <w:tcBorders>
              <w:top w:val="nil"/>
              <w:bottom w:val="nil"/>
            </w:tcBorders>
            <w:shd w:val="clear" w:color="auto" w:fill="auto"/>
            <w:vAlign w:val="center"/>
          </w:tcPr>
          <w:p w14:paraId="3071DB8F" w14:textId="77777777" w:rsidR="00032ED8" w:rsidRPr="00D26C34" w:rsidRDefault="007E5BD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Norma Subjetiva (NS)</w:t>
            </w:r>
          </w:p>
        </w:tc>
        <w:tc>
          <w:tcPr>
            <w:tcW w:w="2394" w:type="dxa"/>
            <w:tcBorders>
              <w:top w:val="nil"/>
              <w:bottom w:val="nil"/>
            </w:tcBorders>
            <w:shd w:val="clear" w:color="auto" w:fill="auto"/>
            <w:vAlign w:val="center"/>
          </w:tcPr>
          <w:p w14:paraId="1B00CE53" w14:textId="77777777" w:rsidR="00032ED8" w:rsidRPr="00D26C34" w:rsidRDefault="007E5BD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Influencia social</w:t>
            </w:r>
          </w:p>
        </w:tc>
        <w:tc>
          <w:tcPr>
            <w:tcW w:w="2394" w:type="dxa"/>
            <w:tcBorders>
              <w:top w:val="nil"/>
              <w:bottom w:val="nil"/>
            </w:tcBorders>
            <w:shd w:val="clear" w:color="auto" w:fill="auto"/>
            <w:vAlign w:val="center"/>
          </w:tcPr>
          <w:p w14:paraId="08F803AC" w14:textId="77777777" w:rsidR="00032ED8" w:rsidRPr="00D26C34" w:rsidRDefault="007E5BD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Independiente</w:t>
            </w:r>
          </w:p>
        </w:tc>
        <w:tc>
          <w:tcPr>
            <w:tcW w:w="2394" w:type="dxa"/>
            <w:tcBorders>
              <w:top w:val="nil"/>
              <w:bottom w:val="nil"/>
            </w:tcBorders>
            <w:shd w:val="clear" w:color="auto" w:fill="auto"/>
            <w:vAlign w:val="center"/>
          </w:tcPr>
          <w:p w14:paraId="2DB195D5" w14:textId="77777777" w:rsidR="00032ED8" w:rsidRPr="00D26C34" w:rsidRDefault="007E5BD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3</w:t>
            </w:r>
          </w:p>
          <w:p w14:paraId="10CDD6A3" w14:textId="77777777" w:rsidR="007E5BD8" w:rsidRPr="00D26C34" w:rsidRDefault="007E5BD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(NS1-NS3)</w:t>
            </w:r>
          </w:p>
        </w:tc>
      </w:tr>
      <w:tr w:rsidR="00032ED8" w:rsidRPr="00D26C34" w14:paraId="5C2897BC" w14:textId="77777777" w:rsidTr="00165295">
        <w:trPr>
          <w:trHeight w:val="890"/>
          <w:jc w:val="center"/>
        </w:trPr>
        <w:tc>
          <w:tcPr>
            <w:tcW w:w="2394" w:type="dxa"/>
            <w:tcBorders>
              <w:top w:val="nil"/>
              <w:bottom w:val="nil"/>
            </w:tcBorders>
            <w:shd w:val="clear" w:color="auto" w:fill="auto"/>
            <w:vAlign w:val="center"/>
          </w:tcPr>
          <w:p w14:paraId="4D079D96" w14:textId="77777777" w:rsidR="00032ED8" w:rsidRPr="00D26C34" w:rsidRDefault="007E5BD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Intención para su uso (INT)</w:t>
            </w:r>
          </w:p>
        </w:tc>
        <w:tc>
          <w:tcPr>
            <w:tcW w:w="2394" w:type="dxa"/>
            <w:tcBorders>
              <w:top w:val="nil"/>
              <w:bottom w:val="nil"/>
            </w:tcBorders>
            <w:shd w:val="clear" w:color="auto" w:fill="auto"/>
            <w:vAlign w:val="center"/>
          </w:tcPr>
          <w:p w14:paraId="38355085" w14:textId="77777777" w:rsidR="00032ED8" w:rsidRPr="00D26C34" w:rsidRDefault="007E5BD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Respuesta voluntaria</w:t>
            </w:r>
          </w:p>
        </w:tc>
        <w:tc>
          <w:tcPr>
            <w:tcW w:w="2394" w:type="dxa"/>
            <w:tcBorders>
              <w:top w:val="nil"/>
              <w:bottom w:val="nil"/>
            </w:tcBorders>
            <w:shd w:val="clear" w:color="auto" w:fill="auto"/>
            <w:vAlign w:val="center"/>
          </w:tcPr>
          <w:p w14:paraId="705ECDAA" w14:textId="77777777" w:rsidR="00032ED8" w:rsidRPr="00D26C34" w:rsidRDefault="007E5BD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dependiente</w:t>
            </w:r>
          </w:p>
        </w:tc>
        <w:tc>
          <w:tcPr>
            <w:tcW w:w="2394" w:type="dxa"/>
            <w:tcBorders>
              <w:top w:val="nil"/>
              <w:bottom w:val="nil"/>
            </w:tcBorders>
            <w:shd w:val="clear" w:color="auto" w:fill="auto"/>
            <w:vAlign w:val="center"/>
          </w:tcPr>
          <w:p w14:paraId="0004DA50" w14:textId="77777777" w:rsidR="00032ED8" w:rsidRPr="00D26C34" w:rsidRDefault="007E5BD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4</w:t>
            </w:r>
          </w:p>
          <w:p w14:paraId="5537E3BC" w14:textId="77777777" w:rsidR="007E5BD8" w:rsidRPr="00D26C34" w:rsidRDefault="007E5BD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(IN1-</w:t>
            </w:r>
            <w:r w:rsidR="00361CE8" w:rsidRPr="00D26C34">
              <w:rPr>
                <w:rFonts w:ascii="Times New Roman" w:eastAsia="Times New Roman" w:hAnsi="Times New Roman"/>
                <w:sz w:val="24"/>
                <w:szCs w:val="24"/>
              </w:rPr>
              <w:t>INT4)</w:t>
            </w:r>
          </w:p>
        </w:tc>
      </w:tr>
      <w:tr w:rsidR="00032ED8" w:rsidRPr="00D26C34" w14:paraId="784F812F" w14:textId="77777777" w:rsidTr="00165295">
        <w:trPr>
          <w:jc w:val="center"/>
        </w:trPr>
        <w:tc>
          <w:tcPr>
            <w:tcW w:w="2394" w:type="dxa"/>
            <w:tcBorders>
              <w:top w:val="nil"/>
            </w:tcBorders>
            <w:shd w:val="clear" w:color="auto" w:fill="auto"/>
            <w:vAlign w:val="center"/>
          </w:tcPr>
          <w:p w14:paraId="1C51F957" w14:textId="77777777" w:rsidR="00032ED8" w:rsidRPr="00D26C34" w:rsidRDefault="00361CE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Uso Actual (UA)</w:t>
            </w:r>
          </w:p>
        </w:tc>
        <w:tc>
          <w:tcPr>
            <w:tcW w:w="2394" w:type="dxa"/>
            <w:tcBorders>
              <w:top w:val="nil"/>
            </w:tcBorders>
            <w:shd w:val="clear" w:color="auto" w:fill="auto"/>
            <w:vAlign w:val="center"/>
          </w:tcPr>
          <w:p w14:paraId="0FD7439E" w14:textId="77777777" w:rsidR="00032ED8" w:rsidRPr="00D26C34" w:rsidRDefault="00361CE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Empleo real</w:t>
            </w:r>
          </w:p>
        </w:tc>
        <w:tc>
          <w:tcPr>
            <w:tcW w:w="2394" w:type="dxa"/>
            <w:tcBorders>
              <w:top w:val="nil"/>
            </w:tcBorders>
            <w:shd w:val="clear" w:color="auto" w:fill="auto"/>
            <w:vAlign w:val="center"/>
          </w:tcPr>
          <w:p w14:paraId="5049C30A" w14:textId="77777777" w:rsidR="00032ED8" w:rsidRPr="00D26C34" w:rsidRDefault="00361CE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dependiente</w:t>
            </w:r>
          </w:p>
        </w:tc>
        <w:tc>
          <w:tcPr>
            <w:tcW w:w="2394" w:type="dxa"/>
            <w:tcBorders>
              <w:top w:val="nil"/>
            </w:tcBorders>
            <w:shd w:val="clear" w:color="auto" w:fill="auto"/>
            <w:vAlign w:val="center"/>
          </w:tcPr>
          <w:p w14:paraId="38CC2AC7" w14:textId="77777777" w:rsidR="00361CE8" w:rsidRPr="00D26C34" w:rsidRDefault="00361CE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3</w:t>
            </w:r>
          </w:p>
          <w:p w14:paraId="0B91ED76" w14:textId="77777777" w:rsidR="00032ED8" w:rsidRPr="00D26C34" w:rsidRDefault="00361CE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(UA1-IA3)</w:t>
            </w:r>
          </w:p>
        </w:tc>
      </w:tr>
    </w:tbl>
    <w:p w14:paraId="1D1BE68E" w14:textId="77777777" w:rsidR="002E0DC7" w:rsidRPr="00D26C34" w:rsidRDefault="002E0DC7" w:rsidP="00372808">
      <w:pPr>
        <w:spacing w:after="0" w:line="480" w:lineRule="auto"/>
        <w:rPr>
          <w:rFonts w:ascii="Times New Roman" w:hAnsi="Times New Roman"/>
          <w:sz w:val="24"/>
          <w:szCs w:val="24"/>
        </w:rPr>
      </w:pPr>
    </w:p>
    <w:p w14:paraId="5268A070" w14:textId="77777777" w:rsidR="00DF5292" w:rsidRPr="00D26C34" w:rsidRDefault="00DF5292" w:rsidP="00372808">
      <w:pPr>
        <w:spacing w:after="0" w:line="480" w:lineRule="auto"/>
        <w:rPr>
          <w:rFonts w:ascii="Times New Roman" w:hAnsi="Times New Roman"/>
          <w:sz w:val="24"/>
          <w:szCs w:val="24"/>
        </w:rPr>
      </w:pPr>
    </w:p>
    <w:p w14:paraId="12DFD423" w14:textId="77777777" w:rsidR="00DF5292" w:rsidRPr="00D26C34" w:rsidRDefault="00DF5292" w:rsidP="00372808">
      <w:pPr>
        <w:spacing w:after="0" w:line="480" w:lineRule="auto"/>
        <w:rPr>
          <w:rFonts w:ascii="Times New Roman" w:hAnsi="Times New Roman"/>
          <w:sz w:val="24"/>
          <w:szCs w:val="24"/>
        </w:rPr>
      </w:pPr>
    </w:p>
    <w:p w14:paraId="2FDA0853" w14:textId="77777777" w:rsidR="006A0F3B" w:rsidRPr="00D26C34" w:rsidRDefault="006A0F3B" w:rsidP="00372808">
      <w:pPr>
        <w:spacing w:after="0" w:line="480" w:lineRule="auto"/>
        <w:rPr>
          <w:rFonts w:ascii="Times New Roman" w:hAnsi="Times New Roman"/>
          <w:b/>
          <w:sz w:val="24"/>
          <w:szCs w:val="24"/>
        </w:rPr>
      </w:pPr>
      <w:r w:rsidRPr="00D26C34">
        <w:rPr>
          <w:rFonts w:ascii="Times New Roman" w:hAnsi="Times New Roman"/>
          <w:b/>
          <w:sz w:val="24"/>
          <w:szCs w:val="24"/>
        </w:rPr>
        <w:lastRenderedPageBreak/>
        <w:t>M</w:t>
      </w:r>
      <w:r w:rsidR="00E650DC" w:rsidRPr="00D26C34">
        <w:rPr>
          <w:rFonts w:ascii="Times New Roman" w:hAnsi="Times New Roman"/>
          <w:b/>
          <w:sz w:val="24"/>
          <w:szCs w:val="24"/>
        </w:rPr>
        <w:t>étodo</w:t>
      </w:r>
    </w:p>
    <w:p w14:paraId="5A7E282D" w14:textId="77777777" w:rsidR="00875A96" w:rsidRPr="00D26C34" w:rsidRDefault="006A0F3B" w:rsidP="00875A96">
      <w:pPr>
        <w:spacing w:after="0" w:line="480" w:lineRule="auto"/>
        <w:rPr>
          <w:rFonts w:ascii="Times New Roman" w:hAnsi="Times New Roman"/>
          <w:sz w:val="24"/>
          <w:szCs w:val="24"/>
        </w:rPr>
      </w:pPr>
      <w:r w:rsidRPr="00D26C34">
        <w:rPr>
          <w:rFonts w:ascii="Times New Roman" w:hAnsi="Times New Roman"/>
          <w:sz w:val="24"/>
          <w:szCs w:val="24"/>
        </w:rPr>
        <w:tab/>
        <w:t xml:space="preserve">Con el objetivo de validar el contenido del instrumento de investigación, </w:t>
      </w:r>
      <w:r w:rsidR="007D4256" w:rsidRPr="00D26C34">
        <w:rPr>
          <w:rFonts w:ascii="Times New Roman" w:hAnsi="Times New Roman"/>
          <w:sz w:val="24"/>
          <w:szCs w:val="24"/>
        </w:rPr>
        <w:t xml:space="preserve">se acordó </w:t>
      </w:r>
      <w:r w:rsidRPr="00D26C34">
        <w:rPr>
          <w:rFonts w:ascii="Times New Roman" w:hAnsi="Times New Roman"/>
          <w:sz w:val="24"/>
          <w:szCs w:val="24"/>
        </w:rPr>
        <w:t>emplear la sistemática propuesta por Lawshe</w:t>
      </w:r>
      <w:r w:rsidR="00875A96" w:rsidRPr="00D26C34">
        <w:rPr>
          <w:rFonts w:ascii="Times New Roman" w:hAnsi="Times New Roman"/>
          <w:sz w:val="24"/>
          <w:szCs w:val="24"/>
        </w:rPr>
        <w:t xml:space="preserve"> (Ayre &amp; Scally, 2014; Lawshe, 1975; Wilson, Pan, &amp; Schumsky, 2012).</w:t>
      </w:r>
    </w:p>
    <w:p w14:paraId="34D81FE3" w14:textId="77777777" w:rsidR="006A0F3B" w:rsidRPr="00D26C34" w:rsidRDefault="00875A96" w:rsidP="00372808">
      <w:pPr>
        <w:spacing w:after="0" w:line="480" w:lineRule="auto"/>
        <w:rPr>
          <w:rFonts w:ascii="Times New Roman" w:hAnsi="Times New Roman"/>
          <w:b/>
          <w:sz w:val="24"/>
          <w:szCs w:val="24"/>
        </w:rPr>
      </w:pPr>
      <w:r w:rsidRPr="00D26C34">
        <w:rPr>
          <w:rFonts w:ascii="Times New Roman" w:hAnsi="Times New Roman"/>
          <w:sz w:val="24"/>
          <w:szCs w:val="24"/>
        </w:rPr>
        <w:tab/>
      </w:r>
      <w:r w:rsidRPr="00D26C34">
        <w:rPr>
          <w:rFonts w:ascii="Times New Roman" w:hAnsi="Times New Roman"/>
          <w:b/>
          <w:sz w:val="24"/>
          <w:szCs w:val="24"/>
        </w:rPr>
        <w:t>Procedimiento.</w:t>
      </w:r>
    </w:p>
    <w:p w14:paraId="624C23A0" w14:textId="77777777" w:rsidR="003000A2" w:rsidRPr="00D26C34" w:rsidRDefault="00875A96" w:rsidP="00372808">
      <w:pPr>
        <w:spacing w:after="0" w:line="480" w:lineRule="auto"/>
        <w:rPr>
          <w:rFonts w:ascii="Times New Roman" w:hAnsi="Times New Roman"/>
          <w:sz w:val="24"/>
          <w:szCs w:val="24"/>
        </w:rPr>
      </w:pPr>
      <w:r w:rsidRPr="00D26C34">
        <w:rPr>
          <w:rFonts w:ascii="Times New Roman" w:hAnsi="Times New Roman"/>
          <w:sz w:val="24"/>
          <w:szCs w:val="24"/>
        </w:rPr>
        <w:tab/>
      </w:r>
      <w:r w:rsidR="002E5698" w:rsidRPr="00D26C34">
        <w:rPr>
          <w:rFonts w:ascii="Times New Roman" w:hAnsi="Times New Roman"/>
          <w:sz w:val="24"/>
          <w:szCs w:val="24"/>
        </w:rPr>
        <w:t>Gravitado en el instrumento de medición</w:t>
      </w:r>
      <w:r w:rsidR="005E0C5C" w:rsidRPr="00D26C34">
        <w:rPr>
          <w:rFonts w:ascii="Times New Roman" w:hAnsi="Times New Roman"/>
          <w:sz w:val="24"/>
          <w:szCs w:val="24"/>
        </w:rPr>
        <w:t xml:space="preserve"> (ver apéndice A)</w:t>
      </w:r>
      <w:r w:rsidR="00AC5DC7" w:rsidRPr="00D26C34">
        <w:rPr>
          <w:rFonts w:ascii="Times New Roman" w:hAnsi="Times New Roman"/>
          <w:sz w:val="24"/>
          <w:szCs w:val="24"/>
        </w:rPr>
        <w:t>, se di</w:t>
      </w:r>
      <w:r w:rsidR="00964979" w:rsidRPr="00D26C34">
        <w:rPr>
          <w:rFonts w:ascii="Times New Roman" w:hAnsi="Times New Roman"/>
          <w:sz w:val="24"/>
          <w:szCs w:val="24"/>
        </w:rPr>
        <w:t>señó</w:t>
      </w:r>
      <w:r w:rsidR="002E5698" w:rsidRPr="00D26C34">
        <w:rPr>
          <w:rFonts w:ascii="Times New Roman" w:hAnsi="Times New Roman"/>
          <w:sz w:val="24"/>
          <w:szCs w:val="24"/>
        </w:rPr>
        <w:t xml:space="preserve"> una planilla de especificaciones para la validez de contenido, dirigida hacia los expertos en el campo de educación a distancia y con cierta experiencia en investigación educativa y mediciones psicométricas.  En la misma, se detallaron los constructos y reactivos del cuestionario, paralelo a la evaluación de los expertos</w:t>
      </w:r>
      <w:r w:rsidR="003000A2" w:rsidRPr="00D26C34">
        <w:rPr>
          <w:rFonts w:ascii="Times New Roman" w:hAnsi="Times New Roman"/>
          <w:sz w:val="24"/>
          <w:szCs w:val="24"/>
        </w:rPr>
        <w:t>, a partir</w:t>
      </w:r>
      <w:r w:rsidR="002E5698" w:rsidRPr="00D26C34">
        <w:rPr>
          <w:rFonts w:ascii="Times New Roman" w:hAnsi="Times New Roman"/>
          <w:sz w:val="24"/>
          <w:szCs w:val="24"/>
        </w:rPr>
        <w:t xml:space="preserve"> la</w:t>
      </w:r>
      <w:r w:rsidR="003000A2" w:rsidRPr="00D26C34">
        <w:rPr>
          <w:rFonts w:ascii="Times New Roman" w:hAnsi="Times New Roman"/>
          <w:sz w:val="24"/>
          <w:szCs w:val="24"/>
        </w:rPr>
        <w:t>s</w:t>
      </w:r>
      <w:r w:rsidR="005E0C5C" w:rsidRPr="00D26C34">
        <w:rPr>
          <w:rFonts w:ascii="Times New Roman" w:hAnsi="Times New Roman"/>
          <w:sz w:val="24"/>
          <w:szCs w:val="24"/>
        </w:rPr>
        <w:t xml:space="preserve"> premis</w:t>
      </w:r>
      <w:r w:rsidR="002E5698" w:rsidRPr="00D26C34">
        <w:rPr>
          <w:rFonts w:ascii="Times New Roman" w:hAnsi="Times New Roman"/>
          <w:sz w:val="24"/>
          <w:szCs w:val="24"/>
        </w:rPr>
        <w:t>as “esencial”, “no esencial” y comentarios</w:t>
      </w:r>
      <w:r w:rsidR="003D5894" w:rsidRPr="00D26C34">
        <w:rPr>
          <w:rFonts w:ascii="Times New Roman" w:hAnsi="Times New Roman"/>
          <w:sz w:val="24"/>
          <w:szCs w:val="24"/>
        </w:rPr>
        <w:t xml:space="preserve"> (ver a</w:t>
      </w:r>
      <w:r w:rsidR="003000A2" w:rsidRPr="00D26C34">
        <w:rPr>
          <w:rFonts w:ascii="Times New Roman" w:hAnsi="Times New Roman"/>
          <w:sz w:val="24"/>
          <w:szCs w:val="24"/>
        </w:rPr>
        <w:t>péndice D).</w:t>
      </w:r>
    </w:p>
    <w:p w14:paraId="1DFF9B00" w14:textId="77777777" w:rsidR="00875A96" w:rsidRPr="00D26C34" w:rsidRDefault="00875A96" w:rsidP="003000A2">
      <w:pPr>
        <w:spacing w:after="0" w:line="480" w:lineRule="auto"/>
        <w:ind w:firstLine="708"/>
        <w:rPr>
          <w:rFonts w:ascii="Times New Roman" w:hAnsi="Times New Roman"/>
          <w:sz w:val="24"/>
          <w:szCs w:val="24"/>
        </w:rPr>
      </w:pPr>
      <w:r w:rsidRPr="00D26C34">
        <w:rPr>
          <w:rFonts w:ascii="Times New Roman" w:hAnsi="Times New Roman"/>
          <w:sz w:val="24"/>
          <w:szCs w:val="24"/>
        </w:rPr>
        <w:t>Se inició la tarea con la invitación de los expertos</w:t>
      </w:r>
      <w:r w:rsidR="00DD0357" w:rsidRPr="00D26C34">
        <w:rPr>
          <w:rFonts w:ascii="Times New Roman" w:hAnsi="Times New Roman"/>
          <w:sz w:val="24"/>
          <w:szCs w:val="24"/>
        </w:rPr>
        <w:t xml:space="preserve"> en el campo d</w:t>
      </w:r>
      <w:r w:rsidRPr="00D26C34">
        <w:rPr>
          <w:rFonts w:ascii="Times New Roman" w:hAnsi="Times New Roman"/>
          <w:sz w:val="24"/>
          <w:szCs w:val="24"/>
        </w:rPr>
        <w:t>e la educación a distancia, con experiencia en diseño de investigación, en algunos casos.  Con</w:t>
      </w:r>
      <w:r w:rsidR="003D5894" w:rsidRPr="00D26C34">
        <w:rPr>
          <w:rFonts w:ascii="Times New Roman" w:hAnsi="Times New Roman"/>
          <w:sz w:val="24"/>
          <w:szCs w:val="24"/>
        </w:rPr>
        <w:t xml:space="preserve"> el fin de log</w:t>
      </w:r>
      <w:r w:rsidRPr="00D26C34">
        <w:rPr>
          <w:rFonts w:ascii="Times New Roman" w:hAnsi="Times New Roman"/>
          <w:sz w:val="24"/>
          <w:szCs w:val="24"/>
        </w:rPr>
        <w:t>ra</w:t>
      </w:r>
      <w:r w:rsidR="003D5894" w:rsidRPr="00D26C34">
        <w:rPr>
          <w:rFonts w:ascii="Times New Roman" w:hAnsi="Times New Roman"/>
          <w:sz w:val="24"/>
          <w:szCs w:val="24"/>
        </w:rPr>
        <w:t>r</w:t>
      </w:r>
      <w:r w:rsidRPr="00D26C34">
        <w:rPr>
          <w:rFonts w:ascii="Times New Roman" w:hAnsi="Times New Roman"/>
          <w:sz w:val="24"/>
          <w:szCs w:val="24"/>
        </w:rPr>
        <w:t xml:space="preserve"> esta encomienda, </w:t>
      </w:r>
      <w:r w:rsidR="003D5894" w:rsidRPr="00D26C34">
        <w:rPr>
          <w:rFonts w:ascii="Times New Roman" w:hAnsi="Times New Roman"/>
          <w:sz w:val="24"/>
          <w:szCs w:val="24"/>
        </w:rPr>
        <w:t>se confeccionó una carta apuntada hacia tales peritos en la materia (ver apénd</w:t>
      </w:r>
      <w:r w:rsidR="00961ECD" w:rsidRPr="00D26C34">
        <w:rPr>
          <w:rFonts w:ascii="Times New Roman" w:hAnsi="Times New Roman"/>
          <w:sz w:val="24"/>
          <w:szCs w:val="24"/>
        </w:rPr>
        <w:t>ice C).  Amparado en la activi</w:t>
      </w:r>
      <w:r w:rsidR="003D5894" w:rsidRPr="00D26C34">
        <w:rPr>
          <w:rFonts w:ascii="Times New Roman" w:hAnsi="Times New Roman"/>
          <w:sz w:val="24"/>
          <w:szCs w:val="24"/>
        </w:rPr>
        <w:t xml:space="preserve">dad anterior, </w:t>
      </w:r>
      <w:r w:rsidRPr="00D26C34">
        <w:rPr>
          <w:rFonts w:ascii="Times New Roman" w:hAnsi="Times New Roman"/>
          <w:sz w:val="24"/>
          <w:szCs w:val="24"/>
        </w:rPr>
        <w:t>se enviaron 16 correos electrónicos a estos peritos, de lo</w:t>
      </w:r>
      <w:r w:rsidR="00233924" w:rsidRPr="00D26C34">
        <w:rPr>
          <w:rFonts w:ascii="Times New Roman" w:hAnsi="Times New Roman"/>
          <w:sz w:val="24"/>
          <w:szCs w:val="24"/>
        </w:rPr>
        <w:t>s cuales solo respondiero</w:t>
      </w:r>
      <w:r w:rsidR="00A05A25" w:rsidRPr="00D26C34">
        <w:rPr>
          <w:rFonts w:ascii="Times New Roman" w:hAnsi="Times New Roman"/>
          <w:sz w:val="24"/>
          <w:szCs w:val="24"/>
        </w:rPr>
        <w:t>n</w:t>
      </w:r>
      <w:r w:rsidR="00233924" w:rsidRPr="00D26C34">
        <w:rPr>
          <w:rFonts w:ascii="Times New Roman" w:hAnsi="Times New Roman"/>
          <w:sz w:val="24"/>
          <w:szCs w:val="24"/>
        </w:rPr>
        <w:t xml:space="preserve"> siete</w:t>
      </w:r>
      <w:r w:rsidR="008327D3" w:rsidRPr="00D26C34">
        <w:rPr>
          <w:rFonts w:ascii="Times New Roman" w:hAnsi="Times New Roman"/>
          <w:sz w:val="24"/>
          <w:szCs w:val="24"/>
        </w:rPr>
        <w:t>.</w:t>
      </w:r>
    </w:p>
    <w:p w14:paraId="71EA1BB9" w14:textId="77777777" w:rsidR="00101440" w:rsidRPr="00D26C34" w:rsidRDefault="00101440" w:rsidP="00101440">
      <w:pPr>
        <w:spacing w:after="0" w:line="480" w:lineRule="auto"/>
        <w:ind w:firstLine="708"/>
        <w:rPr>
          <w:rFonts w:ascii="Times New Roman" w:hAnsi="Times New Roman"/>
          <w:b/>
          <w:i/>
          <w:sz w:val="24"/>
          <w:szCs w:val="24"/>
        </w:rPr>
      </w:pPr>
      <w:r w:rsidRPr="00D26C34">
        <w:rPr>
          <w:rFonts w:ascii="Times New Roman" w:hAnsi="Times New Roman"/>
          <w:b/>
          <w:i/>
          <w:sz w:val="24"/>
          <w:szCs w:val="24"/>
        </w:rPr>
        <w:t>Cálculo de la proporción para la validez de con tenido, o CVR.</w:t>
      </w:r>
    </w:p>
    <w:p w14:paraId="3D368869" w14:textId="77777777" w:rsidR="008327D3" w:rsidRPr="00D26C34" w:rsidRDefault="008327D3" w:rsidP="003000A2">
      <w:pPr>
        <w:spacing w:after="0" w:line="480" w:lineRule="auto"/>
        <w:ind w:firstLine="708"/>
        <w:rPr>
          <w:rFonts w:ascii="Times New Roman" w:hAnsi="Times New Roman"/>
          <w:sz w:val="24"/>
          <w:szCs w:val="24"/>
        </w:rPr>
      </w:pPr>
      <w:r w:rsidRPr="00D26C34">
        <w:rPr>
          <w:rFonts w:ascii="Times New Roman" w:hAnsi="Times New Roman"/>
          <w:sz w:val="24"/>
          <w:szCs w:val="24"/>
        </w:rPr>
        <w:t xml:space="preserve">Posterior a lo gestionado en las actividades dilucidadas previamente, </w:t>
      </w:r>
      <w:r w:rsidR="00F56E2B" w:rsidRPr="00D26C34">
        <w:rPr>
          <w:rFonts w:ascii="Times New Roman" w:hAnsi="Times New Roman"/>
          <w:sz w:val="24"/>
          <w:szCs w:val="24"/>
        </w:rPr>
        <w:t>se inició</w:t>
      </w:r>
      <w:r w:rsidR="00A14810" w:rsidRPr="00D26C34">
        <w:rPr>
          <w:rFonts w:ascii="Times New Roman" w:hAnsi="Times New Roman"/>
          <w:sz w:val="24"/>
          <w:szCs w:val="24"/>
        </w:rPr>
        <w:t xml:space="preserve"> la tarea de analizar e interpretar las planillas sometidas por los expertos.  En acorde con lo estipulado en las narrativas previas, se destinó el modelo de Lawche </w:t>
      </w:r>
      <w:r w:rsidR="00A44D71" w:rsidRPr="00D26C34">
        <w:rPr>
          <w:rFonts w:ascii="Times New Roman" w:hAnsi="Times New Roman"/>
          <w:sz w:val="24"/>
          <w:szCs w:val="24"/>
        </w:rPr>
        <w:t xml:space="preserve">(1975) </w:t>
      </w:r>
      <w:r w:rsidR="00A14810" w:rsidRPr="00D26C34">
        <w:rPr>
          <w:rFonts w:ascii="Times New Roman" w:hAnsi="Times New Roman"/>
          <w:sz w:val="24"/>
          <w:szCs w:val="24"/>
        </w:rPr>
        <w:t>p</w:t>
      </w:r>
      <w:r w:rsidR="00A44D71" w:rsidRPr="00D26C34">
        <w:rPr>
          <w:rFonts w:ascii="Times New Roman" w:hAnsi="Times New Roman"/>
          <w:sz w:val="24"/>
          <w:szCs w:val="24"/>
        </w:rPr>
        <w:t>ara ponderar lo propuesto por lo</w:t>
      </w:r>
      <w:r w:rsidR="00A14810" w:rsidRPr="00D26C34">
        <w:rPr>
          <w:rFonts w:ascii="Times New Roman" w:hAnsi="Times New Roman"/>
          <w:sz w:val="24"/>
          <w:szCs w:val="24"/>
        </w:rPr>
        <w:t>s especialistas en el campo</w:t>
      </w:r>
      <w:r w:rsidR="00A44D71" w:rsidRPr="00D26C34">
        <w:rPr>
          <w:rFonts w:ascii="Times New Roman" w:hAnsi="Times New Roman"/>
          <w:sz w:val="24"/>
          <w:szCs w:val="24"/>
        </w:rPr>
        <w:t xml:space="preserve">.  </w:t>
      </w:r>
      <w:r w:rsidR="00E61493" w:rsidRPr="00D26C34">
        <w:rPr>
          <w:rFonts w:ascii="Times New Roman" w:hAnsi="Times New Roman"/>
          <w:sz w:val="24"/>
          <w:szCs w:val="24"/>
        </w:rPr>
        <w:t xml:space="preserve">Circunscrito al </w:t>
      </w:r>
      <w:r w:rsidR="00502482" w:rsidRPr="00D26C34">
        <w:rPr>
          <w:rFonts w:ascii="Times New Roman" w:hAnsi="Times New Roman"/>
          <w:sz w:val="24"/>
          <w:szCs w:val="24"/>
        </w:rPr>
        <w:t xml:space="preserve">esquema </w:t>
      </w:r>
      <w:r w:rsidR="00E61493" w:rsidRPr="00D26C34">
        <w:rPr>
          <w:rFonts w:ascii="Times New Roman" w:hAnsi="Times New Roman"/>
          <w:sz w:val="24"/>
          <w:szCs w:val="24"/>
        </w:rPr>
        <w:t xml:space="preserve">señalado </w:t>
      </w:r>
      <w:r w:rsidR="00502482" w:rsidRPr="00D26C34">
        <w:rPr>
          <w:rFonts w:ascii="Times New Roman" w:hAnsi="Times New Roman"/>
          <w:sz w:val="24"/>
          <w:szCs w:val="24"/>
        </w:rPr>
        <w:t>en la declaración antepuesta</w:t>
      </w:r>
      <w:r w:rsidR="00A44D71" w:rsidRPr="00D26C34">
        <w:rPr>
          <w:rFonts w:ascii="Times New Roman" w:hAnsi="Times New Roman"/>
          <w:sz w:val="24"/>
          <w:szCs w:val="24"/>
        </w:rPr>
        <w:t xml:space="preserve">, </w:t>
      </w:r>
      <w:r w:rsidR="00F555D6" w:rsidRPr="00D26C34">
        <w:rPr>
          <w:rFonts w:ascii="Times New Roman" w:hAnsi="Times New Roman"/>
          <w:sz w:val="24"/>
          <w:szCs w:val="24"/>
        </w:rPr>
        <w:t>y en acorde con su fórmula correspondiente</w:t>
      </w:r>
      <w:r w:rsidR="00FC6E0D" w:rsidRPr="00D26C34">
        <w:rPr>
          <w:rFonts w:ascii="Times New Roman" w:hAnsi="Times New Roman"/>
          <w:sz w:val="24"/>
          <w:szCs w:val="24"/>
        </w:rPr>
        <w:t xml:space="preserve"> (</w:t>
      </w:r>
      <w:r w:rsidR="00FC6E0D" w:rsidRPr="00D26C34">
        <w:rPr>
          <w:rFonts w:ascii="Times New Roman" w:hAnsi="Times New Roman"/>
          <w:i/>
          <w:sz w:val="24"/>
          <w:szCs w:val="24"/>
        </w:rPr>
        <w:t>CVR</w:t>
      </w:r>
      <w:r w:rsidR="00FC6E0D" w:rsidRPr="00D26C34">
        <w:rPr>
          <w:rFonts w:ascii="Times New Roman" w:hAnsi="Times New Roman"/>
          <w:sz w:val="24"/>
          <w:szCs w:val="24"/>
        </w:rPr>
        <w:t xml:space="preserve"> = [(</w:t>
      </w:r>
      <w:r w:rsidR="00FC6E0D" w:rsidRPr="00D26C34">
        <w:rPr>
          <w:rFonts w:ascii="Times New Roman" w:hAnsi="Times New Roman"/>
          <w:i/>
          <w:sz w:val="24"/>
          <w:szCs w:val="24"/>
        </w:rPr>
        <w:t>n</w:t>
      </w:r>
      <w:r w:rsidR="00FC6E0D" w:rsidRPr="00D26C34">
        <w:rPr>
          <w:rFonts w:ascii="Times New Roman" w:hAnsi="Times New Roman"/>
          <w:sz w:val="24"/>
          <w:szCs w:val="24"/>
          <w:vertAlign w:val="subscript"/>
        </w:rPr>
        <w:t>e</w:t>
      </w:r>
      <w:r w:rsidR="00FC6E0D" w:rsidRPr="00D26C34">
        <w:rPr>
          <w:rFonts w:ascii="Times New Roman" w:hAnsi="Times New Roman"/>
          <w:sz w:val="24"/>
          <w:szCs w:val="24"/>
        </w:rPr>
        <w:t xml:space="preserve"> - (</w:t>
      </w:r>
      <w:r w:rsidR="00FC6E0D" w:rsidRPr="00D26C34">
        <w:rPr>
          <w:rFonts w:ascii="Times New Roman" w:hAnsi="Times New Roman"/>
          <w:i/>
          <w:sz w:val="24"/>
          <w:szCs w:val="24"/>
        </w:rPr>
        <w:t>N</w:t>
      </w:r>
      <w:r w:rsidR="00FC6E0D" w:rsidRPr="00D26C34">
        <w:rPr>
          <w:rFonts w:ascii="Times New Roman" w:hAnsi="Times New Roman"/>
          <w:sz w:val="24"/>
          <w:szCs w:val="24"/>
        </w:rPr>
        <w:t xml:space="preserve"> / 2)) / (</w:t>
      </w:r>
      <w:r w:rsidR="00FC6E0D" w:rsidRPr="00D26C34">
        <w:rPr>
          <w:rFonts w:ascii="Times New Roman" w:hAnsi="Times New Roman"/>
          <w:i/>
          <w:sz w:val="24"/>
          <w:szCs w:val="24"/>
        </w:rPr>
        <w:t>N</w:t>
      </w:r>
      <w:r w:rsidR="00FC6E0D" w:rsidRPr="00D26C34">
        <w:rPr>
          <w:rFonts w:ascii="Times New Roman" w:hAnsi="Times New Roman"/>
          <w:sz w:val="24"/>
          <w:szCs w:val="24"/>
        </w:rPr>
        <w:t xml:space="preserve"> / 2)]</w:t>
      </w:r>
      <w:r w:rsidR="00F555D6" w:rsidRPr="00D26C34">
        <w:rPr>
          <w:rFonts w:ascii="Times New Roman" w:hAnsi="Times New Roman"/>
          <w:sz w:val="24"/>
          <w:szCs w:val="24"/>
        </w:rPr>
        <w:t>,</w:t>
      </w:r>
      <w:r w:rsidR="00FC6E0D" w:rsidRPr="00D26C34">
        <w:rPr>
          <w:rFonts w:ascii="Times New Roman" w:hAnsi="Times New Roman"/>
          <w:sz w:val="24"/>
          <w:szCs w:val="24"/>
        </w:rPr>
        <w:t>)</w:t>
      </w:r>
      <w:r w:rsidR="00F555D6" w:rsidRPr="00D26C34">
        <w:rPr>
          <w:rFonts w:ascii="Times New Roman" w:hAnsi="Times New Roman"/>
          <w:sz w:val="24"/>
          <w:szCs w:val="24"/>
        </w:rPr>
        <w:t xml:space="preserve"> </w:t>
      </w:r>
      <w:r w:rsidR="00A44D71" w:rsidRPr="00D26C34">
        <w:rPr>
          <w:rFonts w:ascii="Times New Roman" w:hAnsi="Times New Roman"/>
          <w:sz w:val="24"/>
          <w:szCs w:val="24"/>
        </w:rPr>
        <w:t xml:space="preserve">se calcula el </w:t>
      </w:r>
      <w:r w:rsidR="00A44D71" w:rsidRPr="00D26C34">
        <w:rPr>
          <w:rFonts w:ascii="Times New Roman" w:hAnsi="Times New Roman"/>
          <w:b/>
          <w:i/>
          <w:sz w:val="24"/>
          <w:szCs w:val="24"/>
        </w:rPr>
        <w:t>índice de validez de contenido</w:t>
      </w:r>
      <w:r w:rsidR="00502482" w:rsidRPr="00D26C34">
        <w:rPr>
          <w:rFonts w:ascii="Times New Roman" w:hAnsi="Times New Roman"/>
          <w:sz w:val="24"/>
          <w:szCs w:val="24"/>
        </w:rPr>
        <w:t xml:space="preserve"> </w:t>
      </w:r>
      <w:r w:rsidR="00F555D6" w:rsidRPr="00D26C34">
        <w:rPr>
          <w:rFonts w:ascii="Times New Roman" w:hAnsi="Times New Roman"/>
          <w:sz w:val="24"/>
          <w:szCs w:val="24"/>
        </w:rPr>
        <w:t xml:space="preserve">(o proporción/razón para la validez de contenido), originalmente denotado </w:t>
      </w:r>
      <w:r w:rsidR="00F555D6" w:rsidRPr="00D26C34">
        <w:rPr>
          <w:rFonts w:ascii="Times New Roman" w:hAnsi="Times New Roman"/>
          <w:sz w:val="24"/>
          <w:szCs w:val="24"/>
        </w:rPr>
        <w:lastRenderedPageBreak/>
        <w:t>com</w:t>
      </w:r>
      <w:r w:rsidR="00502482" w:rsidRPr="00D26C34">
        <w:rPr>
          <w:rFonts w:ascii="Times New Roman" w:hAnsi="Times New Roman"/>
          <w:sz w:val="24"/>
          <w:szCs w:val="24"/>
        </w:rPr>
        <w:t xml:space="preserve">o el </w:t>
      </w:r>
      <w:r w:rsidR="00502482" w:rsidRPr="00D26C34">
        <w:rPr>
          <w:rFonts w:ascii="Times New Roman" w:hAnsi="Times New Roman"/>
          <w:b/>
          <w:i/>
          <w:sz w:val="24"/>
          <w:szCs w:val="24"/>
        </w:rPr>
        <w:t>content validity ratio/index</w:t>
      </w:r>
      <w:r w:rsidR="00502482" w:rsidRPr="00D26C34">
        <w:rPr>
          <w:rFonts w:ascii="Times New Roman" w:hAnsi="Times New Roman"/>
          <w:sz w:val="24"/>
          <w:szCs w:val="24"/>
        </w:rPr>
        <w:t xml:space="preserve"> (</w:t>
      </w:r>
      <w:r w:rsidR="00502482" w:rsidRPr="00D26C34">
        <w:rPr>
          <w:rFonts w:ascii="Times New Roman" w:hAnsi="Times New Roman"/>
          <w:b/>
          <w:i/>
          <w:sz w:val="24"/>
          <w:szCs w:val="24"/>
        </w:rPr>
        <w:t>CVR</w:t>
      </w:r>
      <w:r w:rsidR="00502482" w:rsidRPr="00D26C34">
        <w:rPr>
          <w:rFonts w:ascii="Times New Roman" w:hAnsi="Times New Roman"/>
          <w:sz w:val="24"/>
          <w:szCs w:val="24"/>
        </w:rPr>
        <w:t xml:space="preserve"> o </w:t>
      </w:r>
      <w:r w:rsidR="00502482" w:rsidRPr="00D26C34">
        <w:rPr>
          <w:rFonts w:ascii="Times New Roman" w:hAnsi="Times New Roman"/>
          <w:b/>
          <w:i/>
          <w:sz w:val="24"/>
          <w:szCs w:val="24"/>
        </w:rPr>
        <w:t>CVI</w:t>
      </w:r>
      <w:r w:rsidR="00502482" w:rsidRPr="00D26C34">
        <w:rPr>
          <w:rFonts w:ascii="Times New Roman" w:hAnsi="Times New Roman"/>
          <w:sz w:val="24"/>
          <w:szCs w:val="24"/>
        </w:rPr>
        <w:t xml:space="preserve">), </w:t>
      </w:r>
      <w:r w:rsidR="00F555D6" w:rsidRPr="00D26C34">
        <w:rPr>
          <w:rFonts w:ascii="Times New Roman" w:hAnsi="Times New Roman"/>
          <w:sz w:val="24"/>
          <w:szCs w:val="24"/>
        </w:rPr>
        <w:t xml:space="preserve">concertado </w:t>
      </w:r>
      <w:r w:rsidR="00502482" w:rsidRPr="00D26C34">
        <w:rPr>
          <w:rFonts w:ascii="Times New Roman" w:hAnsi="Times New Roman"/>
          <w:sz w:val="24"/>
          <w:szCs w:val="24"/>
        </w:rPr>
        <w:t xml:space="preserve">para </w:t>
      </w:r>
      <w:r w:rsidR="00F555D6" w:rsidRPr="00D26C34">
        <w:rPr>
          <w:rFonts w:ascii="Times New Roman" w:hAnsi="Times New Roman"/>
          <w:sz w:val="24"/>
          <w:szCs w:val="24"/>
        </w:rPr>
        <w:t>cada reactivo d</w:t>
      </w:r>
      <w:r w:rsidR="00502482" w:rsidRPr="00D26C34">
        <w:rPr>
          <w:rFonts w:ascii="Times New Roman" w:hAnsi="Times New Roman"/>
          <w:sz w:val="24"/>
          <w:szCs w:val="24"/>
        </w:rPr>
        <w:t>el instrumento de medición</w:t>
      </w:r>
      <w:r w:rsidR="00F555D6" w:rsidRPr="00D26C34">
        <w:rPr>
          <w:rFonts w:ascii="Times New Roman" w:hAnsi="Times New Roman"/>
          <w:sz w:val="24"/>
          <w:szCs w:val="24"/>
        </w:rPr>
        <w:t xml:space="preserve">.  </w:t>
      </w:r>
      <w:r w:rsidR="009E2715" w:rsidRPr="00D26C34">
        <w:rPr>
          <w:rFonts w:ascii="Times New Roman" w:hAnsi="Times New Roman"/>
          <w:sz w:val="24"/>
          <w:szCs w:val="24"/>
        </w:rPr>
        <w:t>Con la finalidad de facilitar el p</w:t>
      </w:r>
      <w:r w:rsidR="00A563B1" w:rsidRPr="00D26C34">
        <w:rPr>
          <w:rFonts w:ascii="Times New Roman" w:hAnsi="Times New Roman"/>
          <w:sz w:val="24"/>
          <w:szCs w:val="24"/>
        </w:rPr>
        <w:t>rocedimiento anterior, se empleó</w:t>
      </w:r>
      <w:r w:rsidR="009E2715" w:rsidRPr="00D26C34">
        <w:rPr>
          <w:rFonts w:ascii="Times New Roman" w:hAnsi="Times New Roman"/>
          <w:sz w:val="24"/>
          <w:szCs w:val="24"/>
        </w:rPr>
        <w:t xml:space="preserve"> la pla</w:t>
      </w:r>
      <w:r w:rsidR="00FC6E0D" w:rsidRPr="00D26C34">
        <w:rPr>
          <w:rFonts w:ascii="Times New Roman" w:hAnsi="Times New Roman"/>
          <w:sz w:val="24"/>
          <w:szCs w:val="24"/>
        </w:rPr>
        <w:t>n</w:t>
      </w:r>
      <w:r w:rsidR="009E2715" w:rsidRPr="00D26C34">
        <w:rPr>
          <w:rFonts w:ascii="Times New Roman" w:hAnsi="Times New Roman"/>
          <w:sz w:val="24"/>
          <w:szCs w:val="24"/>
        </w:rPr>
        <w:t>tilla de Excel</w:t>
      </w:r>
      <w:r w:rsidR="006D12B4" w:rsidRPr="00D26C34">
        <w:rPr>
          <w:rFonts w:ascii="Times New Roman" w:hAnsi="Times New Roman"/>
          <w:sz w:val="24"/>
          <w:szCs w:val="24"/>
        </w:rPr>
        <w:t xml:space="preserve"> provista por el Dr. </w:t>
      </w:r>
      <w:r w:rsidR="00FC6E0D" w:rsidRPr="00D26C34">
        <w:rPr>
          <w:rFonts w:ascii="Times New Roman" w:hAnsi="Times New Roman"/>
          <w:sz w:val="24"/>
          <w:szCs w:val="24"/>
        </w:rPr>
        <w:t>Harold Peach (2017).</w:t>
      </w:r>
    </w:p>
    <w:p w14:paraId="701BF5E4" w14:textId="77777777" w:rsidR="00932C86" w:rsidRPr="00D26C34" w:rsidRDefault="00932C86" w:rsidP="00932C86">
      <w:pPr>
        <w:spacing w:after="0" w:line="480" w:lineRule="auto"/>
        <w:rPr>
          <w:rFonts w:ascii="Times New Roman" w:hAnsi="Times New Roman"/>
          <w:b/>
          <w:sz w:val="24"/>
          <w:szCs w:val="24"/>
        </w:rPr>
      </w:pPr>
      <w:r w:rsidRPr="00D26C34">
        <w:rPr>
          <w:rFonts w:ascii="Times New Roman" w:hAnsi="Times New Roman"/>
          <w:b/>
          <w:sz w:val="24"/>
          <w:szCs w:val="24"/>
        </w:rPr>
        <w:t>Resultados</w:t>
      </w:r>
    </w:p>
    <w:p w14:paraId="7BB50C2F" w14:textId="77777777" w:rsidR="00B60C29" w:rsidRPr="00D26C34" w:rsidRDefault="002E0DC7" w:rsidP="002F7A0D">
      <w:pPr>
        <w:spacing w:after="0" w:line="480" w:lineRule="auto"/>
        <w:ind w:firstLine="708"/>
        <w:rPr>
          <w:rFonts w:ascii="Times New Roman" w:hAnsi="Times New Roman"/>
          <w:sz w:val="24"/>
          <w:szCs w:val="24"/>
        </w:rPr>
      </w:pPr>
      <w:r w:rsidRPr="00D26C34">
        <w:rPr>
          <w:rFonts w:ascii="Times New Roman" w:hAnsi="Times New Roman"/>
          <w:sz w:val="24"/>
          <w:szCs w:val="24"/>
        </w:rPr>
        <w:t>Paralelo a lo discutido previamente, el inst</w:t>
      </w:r>
      <w:r w:rsidR="002C45B6" w:rsidRPr="00D26C34">
        <w:rPr>
          <w:rFonts w:ascii="Times New Roman" w:hAnsi="Times New Roman"/>
          <w:sz w:val="24"/>
          <w:szCs w:val="24"/>
        </w:rPr>
        <w:t>r</w:t>
      </w:r>
      <w:r w:rsidRPr="00D26C34">
        <w:rPr>
          <w:rFonts w:ascii="Times New Roman" w:hAnsi="Times New Roman"/>
          <w:sz w:val="24"/>
          <w:szCs w:val="24"/>
        </w:rPr>
        <w:t>umento concertado en este proyecto se encontraba compuesto de 20 reactivos.  Tales ítems fueron evaluados por un panel de expertos de siete jueces</w:t>
      </w:r>
      <w:r w:rsidR="00AB57A0" w:rsidRPr="00D26C34">
        <w:rPr>
          <w:rFonts w:ascii="Times New Roman" w:hAnsi="Times New Roman"/>
          <w:sz w:val="24"/>
          <w:szCs w:val="24"/>
        </w:rPr>
        <w:t>, lo que arrojó</w:t>
      </w:r>
      <w:r w:rsidRPr="00D26C34">
        <w:rPr>
          <w:rFonts w:ascii="Times New Roman" w:hAnsi="Times New Roman"/>
          <w:sz w:val="24"/>
          <w:szCs w:val="24"/>
        </w:rPr>
        <w:t xml:space="preserve"> un </w:t>
      </w:r>
      <w:r w:rsidRPr="00D26C34">
        <w:rPr>
          <w:rFonts w:ascii="Times New Roman" w:hAnsi="Times New Roman"/>
          <w:i/>
          <w:sz w:val="24"/>
          <w:szCs w:val="24"/>
        </w:rPr>
        <w:t>valor cr</w:t>
      </w:r>
      <w:r w:rsidR="00DA417C" w:rsidRPr="00D26C34">
        <w:rPr>
          <w:rFonts w:ascii="Times New Roman" w:hAnsi="Times New Roman"/>
          <w:i/>
          <w:sz w:val="24"/>
          <w:szCs w:val="24"/>
        </w:rPr>
        <w:t>ítico</w:t>
      </w:r>
      <w:r w:rsidR="00DA417C" w:rsidRPr="00D26C34">
        <w:rPr>
          <w:rFonts w:ascii="Times New Roman" w:hAnsi="Times New Roman"/>
          <w:sz w:val="24"/>
          <w:szCs w:val="24"/>
        </w:rPr>
        <w:t xml:space="preserve"> de </w:t>
      </w:r>
      <w:r w:rsidR="00DA417C" w:rsidRPr="00D26C34">
        <w:rPr>
          <w:rFonts w:ascii="Times New Roman" w:hAnsi="Times New Roman"/>
          <w:i/>
          <w:sz w:val="24"/>
          <w:szCs w:val="24"/>
        </w:rPr>
        <w:t>1</w:t>
      </w:r>
      <w:r w:rsidRPr="00D26C34">
        <w:rPr>
          <w:rFonts w:ascii="Times New Roman" w:hAnsi="Times New Roman"/>
          <w:i/>
          <w:sz w:val="24"/>
          <w:szCs w:val="24"/>
        </w:rPr>
        <w:t>.</w:t>
      </w:r>
      <w:r w:rsidR="0076734B" w:rsidRPr="00D26C34">
        <w:rPr>
          <w:rFonts w:ascii="Times New Roman" w:hAnsi="Times New Roman"/>
          <w:i/>
          <w:sz w:val="24"/>
          <w:szCs w:val="24"/>
        </w:rPr>
        <w:t>0</w:t>
      </w:r>
      <w:r w:rsidRPr="00D26C34">
        <w:rPr>
          <w:rFonts w:ascii="Times New Roman" w:hAnsi="Times New Roman"/>
          <w:sz w:val="24"/>
          <w:szCs w:val="24"/>
        </w:rPr>
        <w:t>, según la ecuaci</w:t>
      </w:r>
      <w:r w:rsidR="00DA417C" w:rsidRPr="00D26C34">
        <w:rPr>
          <w:rFonts w:ascii="Times New Roman" w:hAnsi="Times New Roman"/>
          <w:sz w:val="24"/>
          <w:szCs w:val="24"/>
        </w:rPr>
        <w:t>ón para la validez de contenid</w:t>
      </w:r>
      <w:r w:rsidRPr="00D26C34">
        <w:rPr>
          <w:rFonts w:ascii="Times New Roman" w:hAnsi="Times New Roman"/>
          <w:sz w:val="24"/>
          <w:szCs w:val="24"/>
        </w:rPr>
        <w:t>o de Lawche (</w:t>
      </w:r>
      <w:r w:rsidR="00DA417C" w:rsidRPr="00D26C34">
        <w:rPr>
          <w:rFonts w:ascii="Times New Roman" w:hAnsi="Times New Roman"/>
          <w:sz w:val="24"/>
          <w:szCs w:val="24"/>
        </w:rPr>
        <w:t>Ayre &amp; Scally, 2014</w:t>
      </w:r>
      <w:r w:rsidR="00AB57A0" w:rsidRPr="00D26C34">
        <w:rPr>
          <w:rFonts w:ascii="Times New Roman" w:hAnsi="Times New Roman"/>
          <w:sz w:val="24"/>
          <w:szCs w:val="24"/>
        </w:rPr>
        <w:t>, ver hoja de Excel).  Esto significa que para que sea válido un ítem, todos los jueces debe</w:t>
      </w:r>
      <w:r w:rsidR="008C4FD6" w:rsidRPr="00D26C34">
        <w:rPr>
          <w:rFonts w:ascii="Times New Roman" w:hAnsi="Times New Roman"/>
          <w:sz w:val="24"/>
          <w:szCs w:val="24"/>
        </w:rPr>
        <w:t>n</w:t>
      </w:r>
      <w:r w:rsidR="00AB57A0" w:rsidRPr="00D26C34">
        <w:rPr>
          <w:rFonts w:ascii="Times New Roman" w:hAnsi="Times New Roman"/>
          <w:sz w:val="24"/>
          <w:szCs w:val="24"/>
        </w:rPr>
        <w:t xml:space="preserve"> de estar de acuerdo, lo cual expone una limitación para este tipo de validaci</w:t>
      </w:r>
      <w:r w:rsidR="00935D03" w:rsidRPr="00D26C34">
        <w:rPr>
          <w:rFonts w:ascii="Times New Roman" w:hAnsi="Times New Roman"/>
          <w:sz w:val="24"/>
          <w:szCs w:val="24"/>
        </w:rPr>
        <w:t>ón (ver</w:t>
      </w:r>
      <w:r w:rsidR="00AB57A0" w:rsidRPr="00D26C34">
        <w:rPr>
          <w:rFonts w:ascii="Times New Roman" w:hAnsi="Times New Roman"/>
          <w:sz w:val="24"/>
          <w:szCs w:val="24"/>
        </w:rPr>
        <w:t xml:space="preserve"> sección de </w:t>
      </w:r>
      <w:r w:rsidR="00AB57A0" w:rsidRPr="00D26C34">
        <w:rPr>
          <w:rFonts w:ascii="Times New Roman" w:hAnsi="Times New Roman"/>
          <w:b/>
          <w:sz w:val="24"/>
          <w:szCs w:val="24"/>
        </w:rPr>
        <w:t>limitaciones</w:t>
      </w:r>
      <w:r w:rsidR="00AB57A0" w:rsidRPr="00D26C34">
        <w:rPr>
          <w:rFonts w:ascii="Times New Roman" w:hAnsi="Times New Roman"/>
          <w:sz w:val="24"/>
          <w:szCs w:val="24"/>
        </w:rPr>
        <w:t>).</w:t>
      </w:r>
      <w:r w:rsidR="00682548" w:rsidRPr="00D26C34">
        <w:rPr>
          <w:rFonts w:ascii="Times New Roman" w:hAnsi="Times New Roman"/>
          <w:sz w:val="24"/>
          <w:szCs w:val="24"/>
        </w:rPr>
        <w:t xml:space="preserve">  Posiblemente, conviene mejo</w:t>
      </w:r>
      <w:r w:rsidR="000F24FF" w:rsidRPr="00D26C34">
        <w:rPr>
          <w:rFonts w:ascii="Times New Roman" w:hAnsi="Times New Roman"/>
          <w:sz w:val="24"/>
          <w:szCs w:val="24"/>
        </w:rPr>
        <w:t>r</w:t>
      </w:r>
      <w:r w:rsidR="00682548" w:rsidRPr="00D26C34">
        <w:rPr>
          <w:rFonts w:ascii="Times New Roman" w:hAnsi="Times New Roman"/>
          <w:sz w:val="24"/>
          <w:szCs w:val="24"/>
        </w:rPr>
        <w:t xml:space="preserve"> un </w:t>
      </w:r>
      <w:r w:rsidR="00682548" w:rsidRPr="00D26C34">
        <w:rPr>
          <w:rFonts w:ascii="Times New Roman" w:hAnsi="Times New Roman"/>
          <w:i/>
          <w:sz w:val="24"/>
          <w:szCs w:val="24"/>
        </w:rPr>
        <w:t>análisis factorial</w:t>
      </w:r>
      <w:r w:rsidR="00BA01D1" w:rsidRPr="00D26C34">
        <w:rPr>
          <w:rFonts w:ascii="Times New Roman" w:hAnsi="Times New Roman"/>
          <w:sz w:val="24"/>
          <w:szCs w:val="24"/>
        </w:rPr>
        <w:t xml:space="preserve"> para la validació</w:t>
      </w:r>
      <w:r w:rsidR="00A55C1C" w:rsidRPr="00D26C34">
        <w:rPr>
          <w:rFonts w:ascii="Times New Roman" w:hAnsi="Times New Roman"/>
          <w:sz w:val="24"/>
          <w:szCs w:val="24"/>
        </w:rPr>
        <w:t>n de</w:t>
      </w:r>
      <w:r w:rsidR="00AD55E3" w:rsidRPr="00D26C34">
        <w:rPr>
          <w:rFonts w:ascii="Times New Roman" w:hAnsi="Times New Roman"/>
          <w:sz w:val="24"/>
          <w:szCs w:val="24"/>
        </w:rPr>
        <w:t xml:space="preserve"> contenido del</w:t>
      </w:r>
      <w:r w:rsidR="00A55C1C" w:rsidRPr="00D26C34">
        <w:rPr>
          <w:rFonts w:ascii="Times New Roman" w:hAnsi="Times New Roman"/>
          <w:sz w:val="24"/>
          <w:szCs w:val="24"/>
        </w:rPr>
        <w:t xml:space="preserve"> instrumento.</w:t>
      </w:r>
      <w:r w:rsidR="00165295" w:rsidRPr="00D26C34">
        <w:rPr>
          <w:rFonts w:ascii="Times New Roman" w:hAnsi="Times New Roman"/>
          <w:sz w:val="24"/>
          <w:szCs w:val="24"/>
        </w:rPr>
        <w:t xml:space="preserve">  </w:t>
      </w:r>
      <w:r w:rsidR="008C4FD6" w:rsidRPr="00D26C34">
        <w:rPr>
          <w:rFonts w:ascii="Times New Roman" w:hAnsi="Times New Roman"/>
          <w:sz w:val="24"/>
          <w:szCs w:val="24"/>
        </w:rPr>
        <w:t>Según se puede apreciar</w:t>
      </w:r>
      <w:r w:rsidR="00855076" w:rsidRPr="00D26C34">
        <w:rPr>
          <w:rFonts w:ascii="Times New Roman" w:hAnsi="Times New Roman"/>
          <w:sz w:val="24"/>
          <w:szCs w:val="24"/>
        </w:rPr>
        <w:t xml:space="preserve"> en la hoja de Excel adjunta, el </w:t>
      </w:r>
      <w:r w:rsidR="00855076" w:rsidRPr="00D26C34">
        <w:rPr>
          <w:rFonts w:ascii="Times New Roman" w:hAnsi="Times New Roman"/>
          <w:i/>
          <w:sz w:val="24"/>
          <w:szCs w:val="24"/>
        </w:rPr>
        <w:t>CVI</w:t>
      </w:r>
      <w:r w:rsidR="00855076" w:rsidRPr="00D26C34">
        <w:rPr>
          <w:rFonts w:ascii="Times New Roman" w:hAnsi="Times New Roman"/>
          <w:sz w:val="24"/>
          <w:szCs w:val="24"/>
        </w:rPr>
        <w:t xml:space="preserve"> del instrumento fue de 0.5 (CVI = 0.5).  </w:t>
      </w:r>
      <w:r w:rsidR="00041D9F" w:rsidRPr="00D26C34">
        <w:rPr>
          <w:rFonts w:ascii="Times New Roman" w:hAnsi="Times New Roman"/>
          <w:sz w:val="24"/>
          <w:szCs w:val="24"/>
        </w:rPr>
        <w:t>Estas sugerencias fueron recopiladas de la planilla recibida de estos especialis</w:t>
      </w:r>
      <w:r w:rsidR="00445DD5" w:rsidRPr="00D26C34">
        <w:rPr>
          <w:rFonts w:ascii="Times New Roman" w:hAnsi="Times New Roman"/>
          <w:sz w:val="24"/>
          <w:szCs w:val="24"/>
        </w:rPr>
        <w:t>tas y de otras sugerencias manif</w:t>
      </w:r>
      <w:r w:rsidR="00041D9F" w:rsidRPr="00D26C34">
        <w:rPr>
          <w:rFonts w:ascii="Times New Roman" w:hAnsi="Times New Roman"/>
          <w:sz w:val="24"/>
          <w:szCs w:val="24"/>
        </w:rPr>
        <w:t>estadas en sus mensajes ele</w:t>
      </w:r>
      <w:r w:rsidR="00B83884" w:rsidRPr="00D26C34">
        <w:rPr>
          <w:rFonts w:ascii="Times New Roman" w:hAnsi="Times New Roman"/>
          <w:sz w:val="24"/>
          <w:szCs w:val="24"/>
        </w:rPr>
        <w:t>c</w:t>
      </w:r>
      <w:r w:rsidR="00041D9F" w:rsidRPr="00D26C34">
        <w:rPr>
          <w:rFonts w:ascii="Times New Roman" w:hAnsi="Times New Roman"/>
          <w:sz w:val="24"/>
          <w:szCs w:val="24"/>
        </w:rPr>
        <w:t>trónicos, conexo a la planilla de especificaciones.</w:t>
      </w:r>
      <w:r w:rsidR="002F7A0D" w:rsidRPr="00D26C34">
        <w:rPr>
          <w:rFonts w:ascii="Times New Roman" w:hAnsi="Times New Roman"/>
          <w:sz w:val="24"/>
          <w:szCs w:val="24"/>
        </w:rPr>
        <w:t xml:space="preserve">  La tabla 2</w:t>
      </w:r>
      <w:r w:rsidR="00B60C29" w:rsidRPr="00D26C34">
        <w:rPr>
          <w:rFonts w:ascii="Times New Roman" w:hAnsi="Times New Roman"/>
          <w:sz w:val="24"/>
          <w:szCs w:val="24"/>
        </w:rPr>
        <w:t>, despliega un res</w:t>
      </w:r>
      <w:r w:rsidR="00703C53" w:rsidRPr="00D26C34">
        <w:rPr>
          <w:rFonts w:ascii="Times New Roman" w:hAnsi="Times New Roman"/>
          <w:sz w:val="24"/>
          <w:szCs w:val="24"/>
        </w:rPr>
        <w:t>umen de las recomendaciones realizadas por los expertos, ajenas a la planilla de validación</w:t>
      </w:r>
      <w:r w:rsidR="00F43086" w:rsidRPr="00D26C34">
        <w:rPr>
          <w:rFonts w:ascii="Times New Roman" w:hAnsi="Times New Roman"/>
          <w:sz w:val="24"/>
          <w:szCs w:val="24"/>
        </w:rPr>
        <w:t>.  En esencia, fueron cinco</w:t>
      </w:r>
      <w:r w:rsidR="00BE1520" w:rsidRPr="00D26C34">
        <w:rPr>
          <w:rFonts w:ascii="Times New Roman" w:hAnsi="Times New Roman"/>
          <w:sz w:val="24"/>
          <w:szCs w:val="24"/>
        </w:rPr>
        <w:t xml:space="preserve"> juec</w:t>
      </w:r>
      <w:r w:rsidR="00F43086" w:rsidRPr="00D26C34">
        <w:rPr>
          <w:rFonts w:ascii="Times New Roman" w:hAnsi="Times New Roman"/>
          <w:sz w:val="24"/>
          <w:szCs w:val="24"/>
        </w:rPr>
        <w:t>es que ofrecieron insumos sobre</w:t>
      </w:r>
      <w:r w:rsidR="00703C53" w:rsidRPr="00D26C34">
        <w:rPr>
          <w:rFonts w:ascii="Times New Roman" w:hAnsi="Times New Roman"/>
          <w:sz w:val="24"/>
          <w:szCs w:val="24"/>
        </w:rPr>
        <w:t xml:space="preserve"> los</w:t>
      </w:r>
      <w:r w:rsidR="00B60C29" w:rsidRPr="00D26C34">
        <w:rPr>
          <w:rFonts w:ascii="Times New Roman" w:hAnsi="Times New Roman"/>
          <w:sz w:val="24"/>
          <w:szCs w:val="24"/>
        </w:rPr>
        <w:t xml:space="preserve"> constructo</w:t>
      </w:r>
      <w:r w:rsidR="00703C53" w:rsidRPr="00D26C34">
        <w:rPr>
          <w:rFonts w:ascii="Times New Roman" w:hAnsi="Times New Roman"/>
          <w:sz w:val="24"/>
          <w:szCs w:val="24"/>
        </w:rPr>
        <w:t>s</w:t>
      </w:r>
      <w:r w:rsidR="00B60C29" w:rsidRPr="00D26C34">
        <w:rPr>
          <w:rFonts w:ascii="Times New Roman" w:hAnsi="Times New Roman"/>
          <w:sz w:val="24"/>
          <w:szCs w:val="24"/>
        </w:rPr>
        <w:t>, la escala de Likert, la redacción</w:t>
      </w:r>
      <w:r w:rsidR="00575455" w:rsidRPr="00D26C34">
        <w:rPr>
          <w:rFonts w:ascii="Times New Roman" w:hAnsi="Times New Roman"/>
          <w:sz w:val="24"/>
          <w:szCs w:val="24"/>
        </w:rPr>
        <w:t>, los factores sociodemográficos</w:t>
      </w:r>
      <w:r w:rsidR="00B60C29" w:rsidRPr="00D26C34">
        <w:rPr>
          <w:rFonts w:ascii="Times New Roman" w:hAnsi="Times New Roman"/>
          <w:sz w:val="24"/>
          <w:szCs w:val="24"/>
        </w:rPr>
        <w:t xml:space="preserve"> y otras</w:t>
      </w:r>
      <w:r w:rsidR="00703C53" w:rsidRPr="00D26C34">
        <w:rPr>
          <w:rFonts w:ascii="Times New Roman" w:hAnsi="Times New Roman"/>
          <w:sz w:val="24"/>
          <w:szCs w:val="24"/>
        </w:rPr>
        <w:t>.</w:t>
      </w:r>
    </w:p>
    <w:p w14:paraId="6BA157B0" w14:textId="77777777" w:rsidR="003F2B13" w:rsidRPr="00D26C34" w:rsidRDefault="003F2B13" w:rsidP="003F2B13">
      <w:pPr>
        <w:spacing w:after="0" w:line="480" w:lineRule="auto"/>
        <w:rPr>
          <w:rFonts w:ascii="Times New Roman" w:hAnsi="Times New Roman"/>
          <w:sz w:val="24"/>
          <w:szCs w:val="24"/>
        </w:rPr>
      </w:pPr>
      <w:r w:rsidRPr="00D26C34">
        <w:rPr>
          <w:rFonts w:ascii="Times New Roman" w:hAnsi="Times New Roman"/>
          <w:sz w:val="24"/>
          <w:szCs w:val="24"/>
        </w:rPr>
        <w:t>Tabla 2</w:t>
      </w:r>
    </w:p>
    <w:p w14:paraId="27ADFB71" w14:textId="77777777" w:rsidR="003F2B13" w:rsidRPr="00D26C34" w:rsidRDefault="003F2B13" w:rsidP="003F2B13">
      <w:pPr>
        <w:spacing w:after="0" w:line="240" w:lineRule="auto"/>
        <w:rPr>
          <w:rFonts w:ascii="Times New Roman" w:hAnsi="Times New Roman"/>
          <w:sz w:val="24"/>
          <w:szCs w:val="24"/>
        </w:rPr>
      </w:pPr>
      <w:r w:rsidRPr="00D26C34">
        <w:rPr>
          <w:rFonts w:ascii="Times New Roman" w:hAnsi="Times New Roman"/>
          <w:i/>
          <w:sz w:val="24"/>
          <w:szCs w:val="24"/>
        </w:rPr>
        <w:t>Otras recomendaciones de los jueces.</w:t>
      </w:r>
    </w:p>
    <w:p w14:paraId="5893E54E" w14:textId="77777777" w:rsidR="003F2B13" w:rsidRPr="00D26C34" w:rsidRDefault="003F2B13" w:rsidP="003F2B13">
      <w:pPr>
        <w:spacing w:after="0" w:line="240" w:lineRule="auto"/>
        <w:rPr>
          <w:rFonts w:ascii="Times New Roman" w:hAnsi="Times New Roman"/>
          <w:sz w:val="24"/>
          <w:szCs w:val="24"/>
        </w:rPr>
      </w:pPr>
    </w:p>
    <w:tbl>
      <w:tblPr>
        <w:tblW w:w="9720"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90"/>
        <w:gridCol w:w="8730"/>
      </w:tblGrid>
      <w:tr w:rsidR="003F2B13" w:rsidRPr="00D26C34" w14:paraId="79B980C4" w14:textId="77777777" w:rsidTr="00DE3784">
        <w:trPr>
          <w:trHeight w:val="404"/>
          <w:jc w:val="center"/>
        </w:trPr>
        <w:tc>
          <w:tcPr>
            <w:tcW w:w="990" w:type="dxa"/>
            <w:vMerge w:val="restart"/>
            <w:shd w:val="clear" w:color="auto" w:fill="auto"/>
            <w:vAlign w:val="center"/>
          </w:tcPr>
          <w:p w14:paraId="3CD0D793" w14:textId="77777777" w:rsidR="003F2B13" w:rsidRPr="00D26C34" w:rsidRDefault="003F2B13" w:rsidP="00DE3784">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Experto</w:t>
            </w:r>
          </w:p>
        </w:tc>
        <w:tc>
          <w:tcPr>
            <w:tcW w:w="8730" w:type="dxa"/>
            <w:vMerge w:val="restart"/>
            <w:shd w:val="clear" w:color="auto" w:fill="auto"/>
            <w:vAlign w:val="center"/>
          </w:tcPr>
          <w:p w14:paraId="32EAEE02" w14:textId="77777777" w:rsidR="003F2B13" w:rsidRPr="00D26C34" w:rsidRDefault="003F2B13" w:rsidP="00DE3784">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Recomendación</w:t>
            </w:r>
          </w:p>
        </w:tc>
      </w:tr>
      <w:tr w:rsidR="003F2B13" w:rsidRPr="00D26C34" w14:paraId="490C3714" w14:textId="77777777" w:rsidTr="00301B32">
        <w:trPr>
          <w:trHeight w:val="276"/>
          <w:jc w:val="center"/>
        </w:trPr>
        <w:tc>
          <w:tcPr>
            <w:tcW w:w="990" w:type="dxa"/>
            <w:vMerge/>
            <w:tcBorders>
              <w:bottom w:val="single" w:sz="4" w:space="0" w:color="auto"/>
            </w:tcBorders>
            <w:shd w:val="clear" w:color="auto" w:fill="auto"/>
            <w:vAlign w:val="center"/>
          </w:tcPr>
          <w:p w14:paraId="5C8DC853" w14:textId="77777777" w:rsidR="003F2B13" w:rsidRPr="00D26C34" w:rsidRDefault="003F2B13" w:rsidP="00DE3784">
            <w:pPr>
              <w:spacing w:after="0" w:line="240" w:lineRule="auto"/>
              <w:jc w:val="center"/>
              <w:rPr>
                <w:rFonts w:ascii="Times New Roman" w:eastAsia="Times New Roman" w:hAnsi="Times New Roman"/>
                <w:sz w:val="24"/>
                <w:szCs w:val="24"/>
              </w:rPr>
            </w:pPr>
          </w:p>
        </w:tc>
        <w:tc>
          <w:tcPr>
            <w:tcW w:w="8730" w:type="dxa"/>
            <w:vMerge/>
            <w:tcBorders>
              <w:bottom w:val="single" w:sz="4" w:space="0" w:color="auto"/>
            </w:tcBorders>
            <w:shd w:val="clear" w:color="auto" w:fill="auto"/>
            <w:vAlign w:val="center"/>
          </w:tcPr>
          <w:p w14:paraId="464B125C" w14:textId="77777777" w:rsidR="003F2B13" w:rsidRPr="00D26C34" w:rsidRDefault="003F2B13" w:rsidP="00DE3784">
            <w:pPr>
              <w:spacing w:after="0" w:line="240" w:lineRule="auto"/>
              <w:jc w:val="center"/>
              <w:rPr>
                <w:rFonts w:ascii="Times New Roman" w:eastAsia="Times New Roman" w:hAnsi="Times New Roman"/>
                <w:sz w:val="24"/>
                <w:szCs w:val="24"/>
              </w:rPr>
            </w:pPr>
          </w:p>
        </w:tc>
      </w:tr>
      <w:tr w:rsidR="003F2B13" w:rsidRPr="00D26C34" w14:paraId="41BD4CC7" w14:textId="77777777" w:rsidTr="003F2B13">
        <w:trPr>
          <w:trHeight w:val="1700"/>
          <w:jc w:val="center"/>
        </w:trPr>
        <w:tc>
          <w:tcPr>
            <w:tcW w:w="990" w:type="dxa"/>
            <w:tcBorders>
              <w:top w:val="nil"/>
              <w:bottom w:val="nil"/>
            </w:tcBorders>
            <w:shd w:val="clear" w:color="auto" w:fill="auto"/>
          </w:tcPr>
          <w:p w14:paraId="74A9C411" w14:textId="77777777" w:rsidR="003F2B13" w:rsidRPr="00D26C34" w:rsidRDefault="003F2B13" w:rsidP="00DE3784">
            <w:pPr>
              <w:spacing w:after="0" w:line="240" w:lineRule="auto"/>
              <w:rPr>
                <w:rFonts w:ascii="Times New Roman" w:eastAsia="Times New Roman" w:hAnsi="Times New Roman"/>
                <w:sz w:val="16"/>
                <w:szCs w:val="16"/>
              </w:rPr>
            </w:pPr>
          </w:p>
          <w:p w14:paraId="2FD3BD28" w14:textId="77777777" w:rsidR="003F2B13" w:rsidRPr="00D26C34" w:rsidRDefault="003F2B13" w:rsidP="00DE3784">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Juez 2</w:t>
            </w:r>
          </w:p>
        </w:tc>
        <w:tc>
          <w:tcPr>
            <w:tcW w:w="8730" w:type="dxa"/>
            <w:tcBorders>
              <w:top w:val="nil"/>
              <w:bottom w:val="nil"/>
            </w:tcBorders>
            <w:shd w:val="clear" w:color="auto" w:fill="auto"/>
          </w:tcPr>
          <w:p w14:paraId="690C8078" w14:textId="77777777" w:rsidR="003F2B13" w:rsidRPr="00D26C34" w:rsidRDefault="003F2B13" w:rsidP="00DE3784">
            <w:pPr>
              <w:spacing w:after="0" w:line="240" w:lineRule="auto"/>
              <w:rPr>
                <w:rFonts w:ascii="Times New Roman" w:eastAsia="Times New Roman" w:hAnsi="Times New Roman"/>
                <w:sz w:val="16"/>
                <w:szCs w:val="16"/>
              </w:rPr>
            </w:pPr>
          </w:p>
          <w:p w14:paraId="1FA96CBD" w14:textId="77777777" w:rsidR="003F2B13" w:rsidRPr="00D26C34" w:rsidRDefault="003F2B13" w:rsidP="00DE3784">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1) Utilizar un lenguaje más adecuado para el nivel de la población a suministrar el cuestionario, 2) Evaluar otras redes sociales, 3) Hacer diferencia entre redes de colaboración públicas y las privadas (Collaborate), 4) Utilizar palabras en las preguntas que dirijan más al proceso de colaboración, creativa y aprendizaje, no a copiarse implícitamente…</w:t>
            </w:r>
          </w:p>
        </w:tc>
      </w:tr>
    </w:tbl>
    <w:p w14:paraId="16373806" w14:textId="77777777" w:rsidR="003F2B13" w:rsidRPr="00D26C34" w:rsidRDefault="003F2B13" w:rsidP="005D78D7">
      <w:pPr>
        <w:spacing w:after="0" w:line="240" w:lineRule="auto"/>
        <w:rPr>
          <w:rFonts w:ascii="Times New Roman" w:hAnsi="Times New Roman"/>
          <w:sz w:val="24"/>
          <w:szCs w:val="24"/>
        </w:rPr>
      </w:pPr>
      <w:r w:rsidRPr="00D26C34">
        <w:rPr>
          <w:rFonts w:ascii="Times New Roman" w:hAnsi="Times New Roman"/>
          <w:sz w:val="24"/>
          <w:szCs w:val="24"/>
        </w:rPr>
        <w:lastRenderedPageBreak/>
        <w:t>Tabla 2</w:t>
      </w:r>
      <w:r w:rsidR="00636435" w:rsidRPr="00D26C34">
        <w:rPr>
          <w:rFonts w:ascii="Times New Roman" w:hAnsi="Times New Roman"/>
          <w:sz w:val="24"/>
          <w:szCs w:val="24"/>
        </w:rPr>
        <w:t xml:space="preserve"> (</w:t>
      </w:r>
      <w:r w:rsidR="00636435" w:rsidRPr="00D26C34">
        <w:rPr>
          <w:rFonts w:ascii="Times New Roman" w:hAnsi="Times New Roman"/>
          <w:i/>
          <w:sz w:val="24"/>
          <w:szCs w:val="24"/>
        </w:rPr>
        <w:t>continuación</w:t>
      </w:r>
      <w:r w:rsidR="00636435" w:rsidRPr="00D26C34">
        <w:rPr>
          <w:rFonts w:ascii="Times New Roman" w:hAnsi="Times New Roman"/>
          <w:sz w:val="24"/>
          <w:szCs w:val="24"/>
        </w:rPr>
        <w:t>)</w:t>
      </w:r>
    </w:p>
    <w:p w14:paraId="5F6D0DD4" w14:textId="77777777" w:rsidR="003F2B13" w:rsidRPr="00D26C34" w:rsidRDefault="003F2B13" w:rsidP="003F2B13">
      <w:pPr>
        <w:spacing w:after="0" w:line="240" w:lineRule="auto"/>
        <w:rPr>
          <w:rFonts w:ascii="Times New Roman" w:hAnsi="Times New Roman"/>
          <w:sz w:val="24"/>
          <w:szCs w:val="24"/>
        </w:rPr>
      </w:pPr>
    </w:p>
    <w:tbl>
      <w:tblPr>
        <w:tblW w:w="9720"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90"/>
        <w:gridCol w:w="8730"/>
      </w:tblGrid>
      <w:tr w:rsidR="003F2B13" w:rsidRPr="00D26C34" w14:paraId="35A70033" w14:textId="77777777" w:rsidTr="00DE3784">
        <w:trPr>
          <w:trHeight w:val="404"/>
          <w:jc w:val="center"/>
        </w:trPr>
        <w:tc>
          <w:tcPr>
            <w:tcW w:w="990" w:type="dxa"/>
            <w:vMerge w:val="restart"/>
            <w:shd w:val="clear" w:color="auto" w:fill="auto"/>
            <w:vAlign w:val="center"/>
          </w:tcPr>
          <w:p w14:paraId="75B85B13" w14:textId="77777777" w:rsidR="003F2B13" w:rsidRPr="00D26C34" w:rsidRDefault="003F2B13" w:rsidP="00DE3784">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Experto</w:t>
            </w:r>
          </w:p>
        </w:tc>
        <w:tc>
          <w:tcPr>
            <w:tcW w:w="8730" w:type="dxa"/>
            <w:vMerge w:val="restart"/>
            <w:shd w:val="clear" w:color="auto" w:fill="auto"/>
            <w:vAlign w:val="center"/>
          </w:tcPr>
          <w:p w14:paraId="3C8AD8AC" w14:textId="77777777" w:rsidR="003F2B13" w:rsidRPr="00D26C34" w:rsidRDefault="003F2B13" w:rsidP="00DE3784">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Recomendación</w:t>
            </w:r>
          </w:p>
        </w:tc>
      </w:tr>
      <w:tr w:rsidR="003F2B13" w:rsidRPr="00D26C34" w14:paraId="37DDABEE" w14:textId="77777777" w:rsidTr="00DE3784">
        <w:trPr>
          <w:trHeight w:val="276"/>
          <w:jc w:val="center"/>
        </w:trPr>
        <w:tc>
          <w:tcPr>
            <w:tcW w:w="990" w:type="dxa"/>
            <w:vMerge/>
            <w:tcBorders>
              <w:bottom w:val="single" w:sz="4" w:space="0" w:color="auto"/>
            </w:tcBorders>
            <w:shd w:val="clear" w:color="auto" w:fill="auto"/>
            <w:vAlign w:val="center"/>
          </w:tcPr>
          <w:p w14:paraId="62BF6377" w14:textId="77777777" w:rsidR="003F2B13" w:rsidRPr="00D26C34" w:rsidRDefault="003F2B13" w:rsidP="00DE3784">
            <w:pPr>
              <w:spacing w:after="0" w:line="240" w:lineRule="auto"/>
              <w:jc w:val="center"/>
              <w:rPr>
                <w:rFonts w:ascii="Times New Roman" w:eastAsia="Times New Roman" w:hAnsi="Times New Roman"/>
                <w:sz w:val="24"/>
                <w:szCs w:val="24"/>
              </w:rPr>
            </w:pPr>
          </w:p>
        </w:tc>
        <w:tc>
          <w:tcPr>
            <w:tcW w:w="8730" w:type="dxa"/>
            <w:vMerge/>
            <w:tcBorders>
              <w:bottom w:val="single" w:sz="4" w:space="0" w:color="auto"/>
            </w:tcBorders>
            <w:shd w:val="clear" w:color="auto" w:fill="auto"/>
            <w:vAlign w:val="center"/>
          </w:tcPr>
          <w:p w14:paraId="6357BC3F" w14:textId="77777777" w:rsidR="003F2B13" w:rsidRPr="00D26C34" w:rsidRDefault="003F2B13" w:rsidP="00DE3784">
            <w:pPr>
              <w:spacing w:after="0" w:line="240" w:lineRule="auto"/>
              <w:jc w:val="center"/>
              <w:rPr>
                <w:rFonts w:ascii="Times New Roman" w:eastAsia="Times New Roman" w:hAnsi="Times New Roman"/>
                <w:sz w:val="24"/>
                <w:szCs w:val="24"/>
              </w:rPr>
            </w:pPr>
          </w:p>
        </w:tc>
      </w:tr>
      <w:tr w:rsidR="003F2B13" w:rsidRPr="00D26C34" w14:paraId="41804C1F" w14:textId="77777777" w:rsidTr="005D78D7">
        <w:trPr>
          <w:trHeight w:val="1169"/>
          <w:jc w:val="center"/>
        </w:trPr>
        <w:tc>
          <w:tcPr>
            <w:tcW w:w="990" w:type="dxa"/>
            <w:tcBorders>
              <w:top w:val="nil"/>
              <w:bottom w:val="nil"/>
            </w:tcBorders>
            <w:shd w:val="clear" w:color="auto" w:fill="auto"/>
          </w:tcPr>
          <w:p w14:paraId="4E19AAA4" w14:textId="77777777" w:rsidR="003F2B13" w:rsidRPr="00D26C34" w:rsidRDefault="003F2B13" w:rsidP="00DE3784">
            <w:pPr>
              <w:spacing w:after="0" w:line="240" w:lineRule="auto"/>
              <w:rPr>
                <w:rFonts w:ascii="Times New Roman" w:eastAsia="Times New Roman" w:hAnsi="Times New Roman"/>
                <w:sz w:val="16"/>
                <w:szCs w:val="16"/>
              </w:rPr>
            </w:pPr>
          </w:p>
          <w:p w14:paraId="49B445F8" w14:textId="77777777" w:rsidR="003F2B13" w:rsidRPr="00D26C34" w:rsidRDefault="003F2B13" w:rsidP="00DE3784">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Juez 3</w:t>
            </w:r>
          </w:p>
        </w:tc>
        <w:tc>
          <w:tcPr>
            <w:tcW w:w="8730" w:type="dxa"/>
            <w:tcBorders>
              <w:top w:val="nil"/>
              <w:bottom w:val="nil"/>
            </w:tcBorders>
            <w:shd w:val="clear" w:color="auto" w:fill="auto"/>
          </w:tcPr>
          <w:p w14:paraId="23ED269E" w14:textId="77777777" w:rsidR="003F2B13" w:rsidRPr="00D26C34" w:rsidRDefault="003F2B13" w:rsidP="00DE3784">
            <w:pPr>
              <w:spacing w:after="0" w:line="240" w:lineRule="auto"/>
              <w:rPr>
                <w:rFonts w:ascii="Times New Roman" w:eastAsia="Times New Roman" w:hAnsi="Times New Roman"/>
                <w:sz w:val="16"/>
                <w:szCs w:val="16"/>
              </w:rPr>
            </w:pPr>
          </w:p>
          <w:p w14:paraId="5BEF47F9" w14:textId="77777777" w:rsidR="003F2B13" w:rsidRPr="00D26C34" w:rsidRDefault="003F2B13" w:rsidP="00DE3784">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1) No usar “(3) = Neutral”, sino “(3) = Posición Indefinida”</w:t>
            </w:r>
          </w:p>
          <w:p w14:paraId="05A90DBA" w14:textId="77777777" w:rsidR="003F2B13" w:rsidRPr="00D26C34" w:rsidRDefault="003F2B13" w:rsidP="00DE3784">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2) Lo vital es evaluar criterio de uso.  Si lo usa, da por sentado que es fácil y manejable.  Integra los ítems de PF a PU.</w:t>
            </w:r>
          </w:p>
        </w:tc>
      </w:tr>
      <w:tr w:rsidR="003F2B13" w:rsidRPr="00D26C34" w14:paraId="1A1642CE" w14:textId="77777777" w:rsidTr="005D78D7">
        <w:trPr>
          <w:trHeight w:val="540"/>
          <w:jc w:val="center"/>
        </w:trPr>
        <w:tc>
          <w:tcPr>
            <w:tcW w:w="990" w:type="dxa"/>
            <w:tcBorders>
              <w:top w:val="nil"/>
              <w:bottom w:val="nil"/>
            </w:tcBorders>
            <w:shd w:val="clear" w:color="auto" w:fill="auto"/>
          </w:tcPr>
          <w:p w14:paraId="71F519E6" w14:textId="77777777" w:rsidR="003F2B13" w:rsidRPr="00D26C34" w:rsidRDefault="003F2B13" w:rsidP="00DE3784">
            <w:pPr>
              <w:spacing w:after="0" w:line="240" w:lineRule="auto"/>
              <w:rPr>
                <w:rFonts w:ascii="Times New Roman" w:eastAsia="Times New Roman" w:hAnsi="Times New Roman"/>
                <w:sz w:val="16"/>
                <w:szCs w:val="16"/>
              </w:rPr>
            </w:pPr>
          </w:p>
          <w:p w14:paraId="62EF882F" w14:textId="77777777" w:rsidR="003F2B13" w:rsidRPr="00D26C34" w:rsidRDefault="003F2B13" w:rsidP="00DE3784">
            <w:pPr>
              <w:spacing w:after="0" w:line="240" w:lineRule="auto"/>
              <w:rPr>
                <w:rFonts w:ascii="Times New Roman" w:eastAsia="Times New Roman" w:hAnsi="Times New Roman"/>
                <w:sz w:val="16"/>
                <w:szCs w:val="16"/>
              </w:rPr>
            </w:pPr>
            <w:r w:rsidRPr="00D26C34">
              <w:rPr>
                <w:rFonts w:ascii="Times New Roman" w:eastAsia="Times New Roman" w:hAnsi="Times New Roman"/>
                <w:sz w:val="24"/>
                <w:szCs w:val="24"/>
              </w:rPr>
              <w:t>Juez 4</w:t>
            </w:r>
          </w:p>
        </w:tc>
        <w:tc>
          <w:tcPr>
            <w:tcW w:w="8730" w:type="dxa"/>
            <w:tcBorders>
              <w:top w:val="nil"/>
              <w:bottom w:val="nil"/>
            </w:tcBorders>
            <w:shd w:val="clear" w:color="auto" w:fill="auto"/>
          </w:tcPr>
          <w:p w14:paraId="1A486831" w14:textId="77777777" w:rsidR="003F2B13" w:rsidRPr="00D26C34" w:rsidRDefault="003F2B13" w:rsidP="00DE3784">
            <w:pPr>
              <w:spacing w:after="0" w:line="240" w:lineRule="auto"/>
              <w:rPr>
                <w:rFonts w:ascii="Times New Roman" w:eastAsia="Times New Roman" w:hAnsi="Times New Roman"/>
                <w:sz w:val="16"/>
                <w:szCs w:val="16"/>
              </w:rPr>
            </w:pPr>
          </w:p>
          <w:p w14:paraId="66D1CF9A" w14:textId="77777777" w:rsidR="003F2B13" w:rsidRPr="00D26C34" w:rsidRDefault="003F2B13" w:rsidP="00DE3784">
            <w:pPr>
              <w:spacing w:after="0" w:line="240" w:lineRule="auto"/>
              <w:rPr>
                <w:rFonts w:ascii="Times New Roman" w:eastAsia="Times New Roman" w:hAnsi="Times New Roman"/>
                <w:sz w:val="16"/>
                <w:szCs w:val="16"/>
              </w:rPr>
            </w:pPr>
            <w:r w:rsidRPr="00D26C34">
              <w:rPr>
                <w:rFonts w:ascii="Times New Roman" w:eastAsia="Times New Roman" w:hAnsi="Times New Roman"/>
                <w:sz w:val="24"/>
                <w:szCs w:val="24"/>
              </w:rPr>
              <w:t>Añadir a los ítems sociodemográficos 21 y 23:</w:t>
            </w:r>
            <w:r w:rsidR="00981386" w:rsidRPr="00D26C34">
              <w:rPr>
                <w:rFonts w:ascii="Times New Roman" w:eastAsia="Times New Roman" w:hAnsi="Times New Roman"/>
                <w:sz w:val="24"/>
                <w:szCs w:val="24"/>
              </w:rPr>
              <w:t xml:space="preserve"> “</w:t>
            </w:r>
            <w:r w:rsidRPr="00D26C34">
              <w:rPr>
                <w:rFonts w:ascii="Times New Roman" w:eastAsia="Times New Roman" w:hAnsi="Times New Roman"/>
                <w:sz w:val="24"/>
                <w:szCs w:val="24"/>
              </w:rPr>
              <w:t>Prefiero no indicar___________”</w:t>
            </w:r>
          </w:p>
        </w:tc>
      </w:tr>
      <w:tr w:rsidR="003F2B13" w:rsidRPr="00D26C34" w14:paraId="7AE492AF" w14:textId="77777777" w:rsidTr="00DE3784">
        <w:trPr>
          <w:trHeight w:val="899"/>
          <w:jc w:val="center"/>
        </w:trPr>
        <w:tc>
          <w:tcPr>
            <w:tcW w:w="990" w:type="dxa"/>
            <w:tcBorders>
              <w:top w:val="nil"/>
              <w:bottom w:val="nil"/>
            </w:tcBorders>
            <w:shd w:val="clear" w:color="auto" w:fill="auto"/>
          </w:tcPr>
          <w:p w14:paraId="630D95FA" w14:textId="77777777" w:rsidR="003F2B13" w:rsidRPr="00D26C34" w:rsidRDefault="003F2B13" w:rsidP="00DE3784">
            <w:pPr>
              <w:spacing w:after="0" w:line="240" w:lineRule="auto"/>
              <w:rPr>
                <w:rFonts w:ascii="Times New Roman" w:eastAsia="Times New Roman" w:hAnsi="Times New Roman"/>
                <w:sz w:val="16"/>
                <w:szCs w:val="16"/>
              </w:rPr>
            </w:pPr>
          </w:p>
          <w:p w14:paraId="1B3F7A0E" w14:textId="77777777" w:rsidR="003F2B13" w:rsidRPr="00D26C34" w:rsidRDefault="003F2B13" w:rsidP="00DE3784">
            <w:pPr>
              <w:spacing w:after="0" w:line="240" w:lineRule="auto"/>
              <w:rPr>
                <w:rFonts w:ascii="Times New Roman" w:eastAsia="Times New Roman" w:hAnsi="Times New Roman"/>
                <w:sz w:val="16"/>
                <w:szCs w:val="16"/>
              </w:rPr>
            </w:pPr>
            <w:r w:rsidRPr="00D26C34">
              <w:rPr>
                <w:rFonts w:ascii="Times New Roman" w:eastAsia="Times New Roman" w:hAnsi="Times New Roman"/>
                <w:sz w:val="24"/>
                <w:szCs w:val="24"/>
              </w:rPr>
              <w:t>Juez 5</w:t>
            </w:r>
          </w:p>
        </w:tc>
        <w:tc>
          <w:tcPr>
            <w:tcW w:w="8730" w:type="dxa"/>
            <w:tcBorders>
              <w:top w:val="nil"/>
              <w:bottom w:val="nil"/>
            </w:tcBorders>
            <w:shd w:val="clear" w:color="auto" w:fill="auto"/>
          </w:tcPr>
          <w:p w14:paraId="6D3A2394" w14:textId="77777777" w:rsidR="003F2B13" w:rsidRPr="00D26C34" w:rsidRDefault="003F2B13" w:rsidP="00DE3784">
            <w:pPr>
              <w:spacing w:after="0" w:line="240" w:lineRule="auto"/>
              <w:rPr>
                <w:rFonts w:ascii="Times New Roman" w:eastAsia="Times New Roman" w:hAnsi="Times New Roman"/>
                <w:sz w:val="16"/>
                <w:szCs w:val="16"/>
              </w:rPr>
            </w:pPr>
          </w:p>
          <w:p w14:paraId="6A73E351" w14:textId="77777777" w:rsidR="003F2B13" w:rsidRPr="00D26C34" w:rsidRDefault="003F2B13" w:rsidP="00DE3784">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Donde dice, “seleccione el intervalo de edades en que se encuentre”, le puse acento a la palabra intervalo y añadí la preposición (en),</w:t>
            </w:r>
          </w:p>
        </w:tc>
      </w:tr>
      <w:tr w:rsidR="003F2B13" w:rsidRPr="00D26C34" w14:paraId="62149AD3" w14:textId="77777777" w:rsidTr="005D78D7">
        <w:trPr>
          <w:trHeight w:val="7200"/>
          <w:jc w:val="center"/>
        </w:trPr>
        <w:tc>
          <w:tcPr>
            <w:tcW w:w="990" w:type="dxa"/>
            <w:tcBorders>
              <w:top w:val="nil"/>
              <w:bottom w:val="single" w:sz="4" w:space="0" w:color="auto"/>
            </w:tcBorders>
            <w:shd w:val="clear" w:color="auto" w:fill="auto"/>
          </w:tcPr>
          <w:p w14:paraId="2DDC31DF" w14:textId="77777777" w:rsidR="003F2B13" w:rsidRPr="00D26C34" w:rsidRDefault="003F2B13" w:rsidP="00DE3784">
            <w:pPr>
              <w:spacing w:after="0" w:line="240" w:lineRule="auto"/>
              <w:rPr>
                <w:rFonts w:ascii="Times New Roman" w:eastAsia="Times New Roman" w:hAnsi="Times New Roman"/>
                <w:sz w:val="16"/>
                <w:szCs w:val="16"/>
              </w:rPr>
            </w:pPr>
          </w:p>
          <w:p w14:paraId="7371F9DF" w14:textId="77777777" w:rsidR="003F2B13" w:rsidRPr="00D26C34" w:rsidRDefault="003F2B13" w:rsidP="00DE3784">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Juez 6</w:t>
            </w:r>
          </w:p>
        </w:tc>
        <w:tc>
          <w:tcPr>
            <w:tcW w:w="8730" w:type="dxa"/>
            <w:tcBorders>
              <w:top w:val="nil"/>
              <w:bottom w:val="single" w:sz="4" w:space="0" w:color="auto"/>
            </w:tcBorders>
            <w:shd w:val="clear" w:color="auto" w:fill="auto"/>
          </w:tcPr>
          <w:p w14:paraId="768BD340" w14:textId="77777777" w:rsidR="005D78D7" w:rsidRPr="00D26C34" w:rsidRDefault="005D78D7" w:rsidP="005D78D7">
            <w:pPr>
              <w:spacing w:after="0" w:line="240" w:lineRule="auto"/>
              <w:rPr>
                <w:rFonts w:ascii="Times New Roman" w:eastAsia="Times New Roman" w:hAnsi="Times New Roman"/>
                <w:sz w:val="16"/>
                <w:szCs w:val="16"/>
              </w:rPr>
            </w:pPr>
          </w:p>
          <w:p w14:paraId="6D34262C" w14:textId="77777777" w:rsidR="003F2B13" w:rsidRPr="00D26C34" w:rsidRDefault="003F2B13" w:rsidP="00DE3784">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1) Enfocar el estudio en una de las redes sociales más utilizadas en la actualidad,</w:t>
            </w:r>
          </w:p>
          <w:p w14:paraId="04A963CB" w14:textId="77777777" w:rsidR="003F2B13" w:rsidRPr="00D26C34" w:rsidRDefault="003F2B13" w:rsidP="00DE3784">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 xml:space="preserve">    WhatsApp.</w:t>
            </w:r>
          </w:p>
          <w:p w14:paraId="71661552" w14:textId="77777777" w:rsidR="003F2B13" w:rsidRPr="00D26C34" w:rsidRDefault="003F2B13" w:rsidP="00DE3784">
            <w:pPr>
              <w:spacing w:after="0" w:line="240" w:lineRule="auto"/>
              <w:rPr>
                <w:rFonts w:ascii="Times New Roman" w:eastAsia="Times New Roman" w:hAnsi="Times New Roman"/>
                <w:sz w:val="6"/>
                <w:szCs w:val="6"/>
              </w:rPr>
            </w:pPr>
          </w:p>
          <w:p w14:paraId="744CDBEE" w14:textId="77777777" w:rsidR="003F2B13" w:rsidRPr="00D26C34" w:rsidRDefault="003F2B13" w:rsidP="00DE3784">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2) Concentrar la investigación con solo el uso de teléfonos inteligentes.</w:t>
            </w:r>
          </w:p>
          <w:p w14:paraId="439E1E17" w14:textId="77777777" w:rsidR="003F2B13" w:rsidRPr="00D26C34" w:rsidRDefault="003F2B13" w:rsidP="00DE3784">
            <w:pPr>
              <w:spacing w:after="0" w:line="240" w:lineRule="auto"/>
              <w:rPr>
                <w:rFonts w:ascii="Times New Roman" w:eastAsia="Times New Roman" w:hAnsi="Times New Roman"/>
                <w:sz w:val="6"/>
                <w:szCs w:val="6"/>
              </w:rPr>
            </w:pPr>
          </w:p>
          <w:p w14:paraId="23F53019" w14:textId="77777777" w:rsidR="003F2B13" w:rsidRPr="00D26C34" w:rsidRDefault="003F2B13" w:rsidP="00DE3784">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3) Redefinir el propósito del estudio como sigue: ¿Cuál es el nivel de aceptación de estudiantes (identificar rango de edad) relacionado con la intensión de uso de WhatsApp como medio educativo para apoyar la modalidad de cursos a distancia?</w:t>
            </w:r>
          </w:p>
          <w:p w14:paraId="1042FD76" w14:textId="77777777" w:rsidR="003F2B13" w:rsidRPr="00D26C34" w:rsidRDefault="003F2B13" w:rsidP="00DE3784">
            <w:pPr>
              <w:spacing w:after="0" w:line="240" w:lineRule="auto"/>
              <w:rPr>
                <w:rFonts w:ascii="Times New Roman" w:eastAsia="Times New Roman" w:hAnsi="Times New Roman"/>
                <w:sz w:val="6"/>
                <w:szCs w:val="6"/>
              </w:rPr>
            </w:pPr>
          </w:p>
          <w:p w14:paraId="75024B31" w14:textId="77777777" w:rsidR="003F2B13" w:rsidRPr="00D26C34" w:rsidRDefault="003F2B13" w:rsidP="00DE3784">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4) En la pregunta número 22 del cuestionario, reducir los intervalos a solamente para que la muestra nos dispense en tantos grupos:</w:t>
            </w:r>
          </w:p>
          <w:p w14:paraId="740B80E5" w14:textId="77777777" w:rsidR="003F2B13" w:rsidRPr="00D26C34" w:rsidRDefault="003F2B13" w:rsidP="00DE3784">
            <w:pPr>
              <w:spacing w:after="0" w:line="240" w:lineRule="auto"/>
              <w:rPr>
                <w:rFonts w:ascii="Times New Roman" w:eastAsia="Times New Roman" w:hAnsi="Times New Roman"/>
                <w:sz w:val="6"/>
                <w:szCs w:val="6"/>
              </w:rPr>
            </w:pPr>
          </w:p>
          <w:p w14:paraId="785CD92F" w14:textId="77777777" w:rsidR="003F2B13" w:rsidRPr="00D26C34" w:rsidRDefault="003F2B13" w:rsidP="00DE3784">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21 a 24 años</w:t>
            </w:r>
          </w:p>
          <w:p w14:paraId="1D04D3FE" w14:textId="77777777" w:rsidR="003F2B13" w:rsidRPr="00D26C34" w:rsidRDefault="003F2B13" w:rsidP="00DE3784">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25 a 29 años</w:t>
            </w:r>
          </w:p>
          <w:p w14:paraId="5D456ABF" w14:textId="77777777" w:rsidR="003F2B13" w:rsidRPr="00D26C34" w:rsidRDefault="003F2B13" w:rsidP="00DE3784">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30 a 39 años</w:t>
            </w:r>
          </w:p>
          <w:p w14:paraId="4B1D196C" w14:textId="77777777" w:rsidR="003F2B13" w:rsidRPr="00D26C34" w:rsidRDefault="003F2B13" w:rsidP="00DE3784">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49 en adelante</w:t>
            </w:r>
          </w:p>
          <w:p w14:paraId="36651DA0" w14:textId="77777777" w:rsidR="003F2B13" w:rsidRPr="00D26C34" w:rsidRDefault="003F2B13" w:rsidP="00DE3784">
            <w:pPr>
              <w:spacing w:after="0" w:line="240" w:lineRule="auto"/>
              <w:rPr>
                <w:rFonts w:ascii="Times New Roman" w:eastAsia="Times New Roman" w:hAnsi="Times New Roman"/>
                <w:sz w:val="6"/>
                <w:szCs w:val="6"/>
              </w:rPr>
            </w:pPr>
          </w:p>
          <w:p w14:paraId="602E5159" w14:textId="77777777" w:rsidR="003F2B13" w:rsidRPr="00D26C34" w:rsidRDefault="003F2B13" w:rsidP="00DE3784">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5) En la pregunta número 25 del cuestionario, recomendamos que, en vez de valuar las contestaciones por concentración, las realice por departamentos.  Por ejemplo, estudiantes de los (a) Departamento de Ciencias Económicas y Administrativas, (b) Ciencias y Tecnología, (c) Educación y Profesiones de la Conducta, (d) Estudios humanísticos</w:t>
            </w:r>
          </w:p>
          <w:p w14:paraId="6BF3B572" w14:textId="77777777" w:rsidR="003F2B13" w:rsidRPr="00D26C34" w:rsidRDefault="003F2B13" w:rsidP="00DE3784">
            <w:pPr>
              <w:spacing w:after="0" w:line="240" w:lineRule="auto"/>
              <w:rPr>
                <w:rFonts w:ascii="Times New Roman" w:eastAsia="Times New Roman" w:hAnsi="Times New Roman"/>
                <w:sz w:val="6"/>
                <w:szCs w:val="6"/>
              </w:rPr>
            </w:pPr>
          </w:p>
          <w:p w14:paraId="7F84C8C0" w14:textId="77777777" w:rsidR="003F2B13" w:rsidRPr="00D26C34" w:rsidRDefault="003F2B13" w:rsidP="00DE3784">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6) Utilizar 4 constructos independientes para evaluar la variable dependiente relacionada a la percepción de la intensión de usos.  Recomendamos eliminar el constructo uso porque la herramienta WhatsApp es sumamente “user friendly” y el interés del investigador es dirigido a conocer la intención del estudiante de esta como medio educativo.  Recomendamos limitar las variables dependientes a solo una.</w:t>
            </w:r>
          </w:p>
          <w:p w14:paraId="24167526" w14:textId="77777777" w:rsidR="003F2B13" w:rsidRPr="00D26C34" w:rsidRDefault="003F2B13" w:rsidP="00DE3784">
            <w:pPr>
              <w:spacing w:after="0" w:line="240" w:lineRule="auto"/>
              <w:rPr>
                <w:rFonts w:ascii="Times New Roman" w:eastAsia="Times New Roman" w:hAnsi="Times New Roman"/>
                <w:sz w:val="6"/>
                <w:szCs w:val="6"/>
              </w:rPr>
            </w:pPr>
          </w:p>
          <w:p w14:paraId="0C98EEFA" w14:textId="77777777" w:rsidR="003F2B13" w:rsidRPr="00D26C34" w:rsidRDefault="003F2B13" w:rsidP="00DE3784">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7) Recomendamos implementar una escala Likert de siete puntos.</w:t>
            </w:r>
          </w:p>
        </w:tc>
      </w:tr>
    </w:tbl>
    <w:p w14:paraId="4B847EB9" w14:textId="77777777" w:rsidR="003F2B13" w:rsidRPr="00D26C34" w:rsidRDefault="003F2B13" w:rsidP="003F2B13">
      <w:pPr>
        <w:spacing w:after="0" w:line="480" w:lineRule="auto"/>
        <w:rPr>
          <w:rFonts w:ascii="Times New Roman" w:hAnsi="Times New Roman"/>
          <w:sz w:val="24"/>
          <w:szCs w:val="24"/>
        </w:rPr>
      </w:pPr>
    </w:p>
    <w:p w14:paraId="34FE5287" w14:textId="77777777" w:rsidR="002B3491" w:rsidRPr="00D26C34" w:rsidRDefault="002B3491" w:rsidP="003F2B13">
      <w:pPr>
        <w:spacing w:after="0" w:line="480" w:lineRule="auto"/>
        <w:rPr>
          <w:rFonts w:ascii="Times New Roman" w:hAnsi="Times New Roman"/>
          <w:sz w:val="24"/>
          <w:szCs w:val="24"/>
        </w:rPr>
      </w:pPr>
    </w:p>
    <w:p w14:paraId="1BB0DE49" w14:textId="77777777" w:rsidR="002B3491" w:rsidRPr="00D26C34" w:rsidRDefault="002B3491" w:rsidP="003F2B13">
      <w:pPr>
        <w:spacing w:after="0" w:line="480" w:lineRule="auto"/>
        <w:rPr>
          <w:rFonts w:ascii="Times New Roman" w:hAnsi="Times New Roman"/>
          <w:sz w:val="24"/>
          <w:szCs w:val="24"/>
        </w:rPr>
      </w:pPr>
    </w:p>
    <w:p w14:paraId="6B4C56CE" w14:textId="77777777" w:rsidR="003C56A0" w:rsidRPr="00D26C34" w:rsidRDefault="003C56A0" w:rsidP="003C56A0">
      <w:pPr>
        <w:spacing w:after="0" w:line="480" w:lineRule="auto"/>
        <w:jc w:val="center"/>
        <w:rPr>
          <w:rFonts w:ascii="Times New Roman" w:hAnsi="Times New Roman"/>
          <w:b/>
          <w:sz w:val="24"/>
          <w:szCs w:val="24"/>
        </w:rPr>
      </w:pPr>
      <w:r w:rsidRPr="00D26C34">
        <w:rPr>
          <w:rFonts w:ascii="Times New Roman" w:hAnsi="Times New Roman"/>
          <w:b/>
          <w:sz w:val="24"/>
          <w:szCs w:val="24"/>
        </w:rPr>
        <w:lastRenderedPageBreak/>
        <w:t>Proceso de Administración</w:t>
      </w:r>
    </w:p>
    <w:p w14:paraId="6AAB1731" w14:textId="77777777" w:rsidR="00316C08" w:rsidRPr="00D26C34" w:rsidRDefault="001D3DA8" w:rsidP="003C56A0">
      <w:pPr>
        <w:spacing w:after="0" w:line="480" w:lineRule="auto"/>
        <w:ind w:firstLine="708"/>
        <w:rPr>
          <w:rFonts w:ascii="Times New Roman" w:hAnsi="Times New Roman"/>
          <w:sz w:val="24"/>
          <w:szCs w:val="24"/>
        </w:rPr>
      </w:pPr>
      <w:r w:rsidRPr="00D26C34">
        <w:rPr>
          <w:rFonts w:ascii="Times New Roman" w:hAnsi="Times New Roman"/>
          <w:sz w:val="24"/>
          <w:szCs w:val="24"/>
        </w:rPr>
        <w:t>La metodología proyectada para remitir el cuestionario</w:t>
      </w:r>
      <w:r w:rsidR="001A15E0" w:rsidRPr="00D26C34">
        <w:rPr>
          <w:rFonts w:ascii="Times New Roman" w:hAnsi="Times New Roman"/>
          <w:sz w:val="24"/>
          <w:szCs w:val="24"/>
        </w:rPr>
        <w:t xml:space="preserve"> se instaurará bajo un sistema de expedición virtual, basado en un programado comercial instituido en la internet/web.</w:t>
      </w:r>
      <w:r w:rsidR="008D67A4" w:rsidRPr="00D26C34">
        <w:rPr>
          <w:rFonts w:ascii="Times New Roman" w:hAnsi="Times New Roman"/>
          <w:sz w:val="24"/>
          <w:szCs w:val="24"/>
        </w:rPr>
        <w:t xml:space="preserve">  La población destinataria </w:t>
      </w:r>
      <w:r w:rsidR="009B6D81" w:rsidRPr="00D26C34">
        <w:rPr>
          <w:rFonts w:ascii="Times New Roman" w:hAnsi="Times New Roman"/>
          <w:sz w:val="24"/>
          <w:szCs w:val="24"/>
        </w:rPr>
        <w:t>del instrumento serán</w:t>
      </w:r>
      <w:r w:rsidR="008D67A4" w:rsidRPr="00D26C34">
        <w:rPr>
          <w:rFonts w:ascii="Times New Roman" w:hAnsi="Times New Roman"/>
          <w:sz w:val="24"/>
          <w:szCs w:val="24"/>
        </w:rPr>
        <w:t xml:space="preserve"> estudiantes de una institución de educación superior privada, en Puerto Rico.  </w:t>
      </w:r>
      <w:r w:rsidR="005C39EB" w:rsidRPr="00D26C34">
        <w:rPr>
          <w:rFonts w:ascii="Times New Roman" w:hAnsi="Times New Roman"/>
          <w:sz w:val="24"/>
          <w:szCs w:val="24"/>
        </w:rPr>
        <w:t>Los participantes deberán ser mayor</w:t>
      </w:r>
      <w:r w:rsidR="008D67A4" w:rsidRPr="00D26C34">
        <w:rPr>
          <w:rFonts w:ascii="Times New Roman" w:hAnsi="Times New Roman"/>
          <w:sz w:val="24"/>
          <w:szCs w:val="24"/>
        </w:rPr>
        <w:t xml:space="preserve"> de edad</w:t>
      </w:r>
      <w:r w:rsidR="005C39EB" w:rsidRPr="00D26C34">
        <w:rPr>
          <w:rFonts w:ascii="Times New Roman" w:hAnsi="Times New Roman"/>
          <w:sz w:val="24"/>
          <w:szCs w:val="24"/>
        </w:rPr>
        <w:t xml:space="preserve"> (i.e., 21 años en adelante), preferiblemente de segundo año en adelante.  Los sujetos potenciales deben haber tomado, o prevén matricularse, en uno o más cursos programados bajo la modalidad</w:t>
      </w:r>
      <w:r w:rsidR="00562885" w:rsidRPr="00D26C34">
        <w:rPr>
          <w:rFonts w:ascii="Times New Roman" w:hAnsi="Times New Roman"/>
          <w:sz w:val="24"/>
          <w:szCs w:val="24"/>
        </w:rPr>
        <w:t xml:space="preserve"> </w:t>
      </w:r>
      <w:r w:rsidR="005C39EB" w:rsidRPr="00D26C34">
        <w:rPr>
          <w:rFonts w:ascii="Times New Roman" w:hAnsi="Times New Roman"/>
          <w:sz w:val="24"/>
          <w:szCs w:val="24"/>
        </w:rPr>
        <w:t>de educación a dist</w:t>
      </w:r>
      <w:r w:rsidR="00220942" w:rsidRPr="00D26C34">
        <w:rPr>
          <w:rFonts w:ascii="Times New Roman" w:hAnsi="Times New Roman"/>
          <w:sz w:val="24"/>
          <w:szCs w:val="24"/>
        </w:rPr>
        <w:t>a</w:t>
      </w:r>
      <w:r w:rsidR="005C39EB" w:rsidRPr="00D26C34">
        <w:rPr>
          <w:rFonts w:ascii="Times New Roman" w:hAnsi="Times New Roman"/>
          <w:sz w:val="24"/>
          <w:szCs w:val="24"/>
        </w:rPr>
        <w:t>ncia</w:t>
      </w:r>
      <w:r w:rsidR="008D67A4" w:rsidRPr="00D26C34">
        <w:rPr>
          <w:rFonts w:ascii="Times New Roman" w:hAnsi="Times New Roman"/>
          <w:sz w:val="24"/>
          <w:szCs w:val="24"/>
        </w:rPr>
        <w:t>.</w:t>
      </w:r>
      <w:r w:rsidR="00D61A86" w:rsidRPr="00D26C34">
        <w:rPr>
          <w:rFonts w:ascii="Times New Roman" w:hAnsi="Times New Roman"/>
          <w:sz w:val="24"/>
          <w:szCs w:val="24"/>
        </w:rPr>
        <w:t xml:space="preserve">  La incursi</w:t>
      </w:r>
      <w:r w:rsidR="00B22AF3" w:rsidRPr="00D26C34">
        <w:rPr>
          <w:rFonts w:ascii="Times New Roman" w:hAnsi="Times New Roman"/>
          <w:sz w:val="24"/>
          <w:szCs w:val="24"/>
        </w:rPr>
        <w:t>ón de los alumnos en el pro</w:t>
      </w:r>
      <w:r w:rsidR="00D61A86" w:rsidRPr="00D26C34">
        <w:rPr>
          <w:rFonts w:ascii="Times New Roman" w:hAnsi="Times New Roman"/>
          <w:sz w:val="24"/>
          <w:szCs w:val="24"/>
        </w:rPr>
        <w:t>yecto de inquirir depuesto en el pr</w:t>
      </w:r>
      <w:r w:rsidR="00CD5F7F" w:rsidRPr="00D26C34">
        <w:rPr>
          <w:rFonts w:ascii="Times New Roman" w:hAnsi="Times New Roman"/>
          <w:sz w:val="24"/>
          <w:szCs w:val="24"/>
        </w:rPr>
        <w:t>esente</w:t>
      </w:r>
      <w:r w:rsidR="00D61A86" w:rsidRPr="00D26C34">
        <w:rPr>
          <w:rFonts w:ascii="Times New Roman" w:hAnsi="Times New Roman"/>
          <w:sz w:val="24"/>
          <w:szCs w:val="24"/>
        </w:rPr>
        <w:t xml:space="preserve"> trabajo ser</w:t>
      </w:r>
      <w:r w:rsidR="008E45E9" w:rsidRPr="00D26C34">
        <w:rPr>
          <w:rFonts w:ascii="Times New Roman" w:hAnsi="Times New Roman"/>
          <w:sz w:val="24"/>
          <w:szCs w:val="24"/>
        </w:rPr>
        <w:t>á completamente</w:t>
      </w:r>
      <w:r w:rsidR="00D61A86" w:rsidRPr="00D26C34">
        <w:rPr>
          <w:rFonts w:ascii="Times New Roman" w:hAnsi="Times New Roman"/>
          <w:sz w:val="24"/>
          <w:szCs w:val="24"/>
        </w:rPr>
        <w:t xml:space="preserve"> voluntari</w:t>
      </w:r>
      <w:r w:rsidR="00D26C34">
        <w:rPr>
          <w:rFonts w:ascii="Times New Roman" w:hAnsi="Times New Roman"/>
          <w:sz w:val="24"/>
          <w:szCs w:val="24"/>
        </w:rPr>
        <w:t>a</w:t>
      </w:r>
      <w:r w:rsidR="00D61A86" w:rsidRPr="00D26C34">
        <w:rPr>
          <w:rFonts w:ascii="Times New Roman" w:hAnsi="Times New Roman"/>
          <w:sz w:val="24"/>
          <w:szCs w:val="24"/>
        </w:rPr>
        <w:t>.</w:t>
      </w:r>
    </w:p>
    <w:p w14:paraId="40A5A478" w14:textId="77777777" w:rsidR="001D3DA8" w:rsidRPr="00D26C34" w:rsidRDefault="00BD0EDE" w:rsidP="003C56A0">
      <w:pPr>
        <w:spacing w:after="0" w:line="480" w:lineRule="auto"/>
        <w:ind w:firstLine="708"/>
        <w:rPr>
          <w:rFonts w:ascii="Times New Roman" w:hAnsi="Times New Roman"/>
          <w:sz w:val="24"/>
          <w:szCs w:val="24"/>
        </w:rPr>
      </w:pPr>
      <w:r w:rsidRPr="00D26C34">
        <w:rPr>
          <w:rFonts w:ascii="Times New Roman" w:hAnsi="Times New Roman"/>
          <w:sz w:val="24"/>
          <w:szCs w:val="24"/>
        </w:rPr>
        <w:t>La</w:t>
      </w:r>
      <w:r w:rsidR="009B6D81" w:rsidRPr="00D26C34">
        <w:rPr>
          <w:rFonts w:ascii="Times New Roman" w:hAnsi="Times New Roman"/>
          <w:sz w:val="24"/>
          <w:szCs w:val="24"/>
        </w:rPr>
        <w:t xml:space="preserve"> mue</w:t>
      </w:r>
      <w:r w:rsidR="007B36D3" w:rsidRPr="00D26C34">
        <w:rPr>
          <w:rFonts w:ascii="Times New Roman" w:hAnsi="Times New Roman"/>
          <w:sz w:val="24"/>
          <w:szCs w:val="24"/>
        </w:rPr>
        <w:t>stra del estudio prospectivo, los cuales serán los repositorios del instrumento de medición, se habrá de determinar</w:t>
      </w:r>
      <w:r w:rsidR="009B6D81" w:rsidRPr="00D26C34">
        <w:rPr>
          <w:rFonts w:ascii="Times New Roman" w:hAnsi="Times New Roman"/>
          <w:sz w:val="24"/>
          <w:szCs w:val="24"/>
        </w:rPr>
        <w:t xml:space="preserve"> mediante una estrategia aleatoria</w:t>
      </w:r>
      <w:r w:rsidR="00AC48E0" w:rsidRPr="00D26C34">
        <w:rPr>
          <w:rFonts w:ascii="Times New Roman" w:hAnsi="Times New Roman"/>
          <w:sz w:val="24"/>
          <w:szCs w:val="24"/>
        </w:rPr>
        <w:t>,</w:t>
      </w:r>
      <w:r w:rsidR="009B6D81" w:rsidRPr="00D26C34">
        <w:rPr>
          <w:rFonts w:ascii="Times New Roman" w:hAnsi="Times New Roman"/>
          <w:sz w:val="24"/>
          <w:szCs w:val="24"/>
        </w:rPr>
        <w:t xml:space="preserve"> </w:t>
      </w:r>
      <w:r w:rsidR="00AC48E0" w:rsidRPr="00D26C34">
        <w:rPr>
          <w:rFonts w:ascii="Times New Roman" w:hAnsi="Times New Roman"/>
          <w:sz w:val="24"/>
          <w:szCs w:val="24"/>
        </w:rPr>
        <w:t xml:space="preserve">o </w:t>
      </w:r>
      <w:r w:rsidR="009B6D81" w:rsidRPr="00D26C34">
        <w:rPr>
          <w:rFonts w:ascii="Times New Roman" w:hAnsi="Times New Roman"/>
          <w:sz w:val="24"/>
          <w:szCs w:val="24"/>
        </w:rPr>
        <w:t>probabilística</w:t>
      </w:r>
      <w:r w:rsidR="00AF6C85" w:rsidRPr="00D26C34">
        <w:rPr>
          <w:rFonts w:ascii="Times New Roman" w:hAnsi="Times New Roman"/>
          <w:sz w:val="24"/>
          <w:szCs w:val="24"/>
        </w:rPr>
        <w:t>, de tipo estratificada</w:t>
      </w:r>
      <w:r w:rsidR="007B36D3" w:rsidRPr="00D26C34">
        <w:rPr>
          <w:rFonts w:ascii="Times New Roman" w:hAnsi="Times New Roman"/>
          <w:sz w:val="24"/>
          <w:szCs w:val="24"/>
        </w:rPr>
        <w:t xml:space="preserve">.  </w:t>
      </w:r>
      <w:r w:rsidR="00AC48E0" w:rsidRPr="00D26C34">
        <w:rPr>
          <w:rFonts w:ascii="Times New Roman" w:hAnsi="Times New Roman"/>
          <w:sz w:val="24"/>
          <w:szCs w:val="24"/>
        </w:rPr>
        <w:t>El establecimiento de</w:t>
      </w:r>
      <w:r w:rsidR="007B36D3" w:rsidRPr="00D26C34">
        <w:rPr>
          <w:rFonts w:ascii="Times New Roman" w:hAnsi="Times New Roman"/>
          <w:sz w:val="24"/>
          <w:szCs w:val="24"/>
        </w:rPr>
        <w:t>l tamaño idóneo para la muestra del estudio se planea trabajar mediante el program</w:t>
      </w:r>
      <w:r w:rsidR="00AB4116" w:rsidRPr="00D26C34">
        <w:rPr>
          <w:rFonts w:ascii="Times New Roman" w:hAnsi="Times New Roman"/>
          <w:sz w:val="24"/>
          <w:szCs w:val="24"/>
        </w:rPr>
        <w:t>a</w:t>
      </w:r>
      <w:r w:rsidR="007B36D3" w:rsidRPr="00D26C34">
        <w:rPr>
          <w:rFonts w:ascii="Times New Roman" w:hAnsi="Times New Roman"/>
          <w:sz w:val="24"/>
          <w:szCs w:val="24"/>
        </w:rPr>
        <w:t xml:space="preserve"> </w:t>
      </w:r>
      <w:r w:rsidR="007B36D3" w:rsidRPr="00D26C34">
        <w:rPr>
          <w:rFonts w:ascii="Times New Roman" w:hAnsi="Times New Roman"/>
          <w:b/>
          <w:i/>
          <w:sz w:val="24"/>
          <w:szCs w:val="24"/>
        </w:rPr>
        <w:t>G*</w:t>
      </w:r>
      <w:proofErr w:type="spellStart"/>
      <w:r w:rsidR="007B36D3" w:rsidRPr="00D26C34">
        <w:rPr>
          <w:rFonts w:ascii="Times New Roman" w:hAnsi="Times New Roman"/>
          <w:b/>
          <w:i/>
          <w:sz w:val="24"/>
          <w:szCs w:val="24"/>
        </w:rPr>
        <w:t>Power</w:t>
      </w:r>
      <w:proofErr w:type="spellEnd"/>
      <w:r w:rsidR="00316C08" w:rsidRPr="00D26C34">
        <w:rPr>
          <w:rFonts w:ascii="Times New Roman" w:hAnsi="Times New Roman"/>
          <w:sz w:val="24"/>
          <w:szCs w:val="24"/>
        </w:rPr>
        <w:t>.</w:t>
      </w:r>
    </w:p>
    <w:p w14:paraId="2DA35820" w14:textId="77777777" w:rsidR="001A15E0" w:rsidRPr="00D26C34" w:rsidRDefault="001A15E0" w:rsidP="001A15E0">
      <w:pPr>
        <w:spacing w:after="0" w:line="480" w:lineRule="auto"/>
        <w:rPr>
          <w:rFonts w:ascii="Times New Roman" w:hAnsi="Times New Roman"/>
          <w:b/>
          <w:sz w:val="24"/>
          <w:szCs w:val="24"/>
        </w:rPr>
      </w:pPr>
      <w:r w:rsidRPr="00D26C34">
        <w:rPr>
          <w:rFonts w:ascii="Times New Roman" w:hAnsi="Times New Roman"/>
          <w:b/>
          <w:sz w:val="24"/>
          <w:szCs w:val="24"/>
        </w:rPr>
        <w:t>Gestión para Expedir el Instrumento de Investigación</w:t>
      </w:r>
    </w:p>
    <w:p w14:paraId="6E7896DE" w14:textId="77777777" w:rsidR="00B60C29" w:rsidRPr="00D26C34" w:rsidRDefault="00820707" w:rsidP="003C56A0">
      <w:pPr>
        <w:spacing w:after="0" w:line="480" w:lineRule="auto"/>
        <w:ind w:firstLine="708"/>
        <w:rPr>
          <w:rFonts w:ascii="Times New Roman" w:hAnsi="Times New Roman"/>
          <w:sz w:val="24"/>
          <w:szCs w:val="24"/>
        </w:rPr>
      </w:pPr>
      <w:r w:rsidRPr="00D26C34">
        <w:rPr>
          <w:rFonts w:ascii="Times New Roman" w:hAnsi="Times New Roman"/>
          <w:sz w:val="24"/>
          <w:szCs w:val="24"/>
        </w:rPr>
        <w:t>Se diserta tramitar el instru</w:t>
      </w:r>
      <w:r w:rsidR="003C56A0" w:rsidRPr="00D26C34">
        <w:rPr>
          <w:rFonts w:ascii="Times New Roman" w:hAnsi="Times New Roman"/>
          <w:sz w:val="24"/>
          <w:szCs w:val="24"/>
        </w:rPr>
        <w:t>mento de medición</w:t>
      </w:r>
      <w:r w:rsidRPr="00D26C34">
        <w:rPr>
          <w:rFonts w:ascii="Times New Roman" w:hAnsi="Times New Roman"/>
          <w:sz w:val="24"/>
          <w:szCs w:val="24"/>
        </w:rPr>
        <w:t xml:space="preserve"> </w:t>
      </w:r>
      <w:r w:rsidR="00103E81" w:rsidRPr="00D26C34">
        <w:rPr>
          <w:rFonts w:ascii="Times New Roman" w:hAnsi="Times New Roman"/>
          <w:sz w:val="24"/>
          <w:szCs w:val="24"/>
        </w:rPr>
        <w:t xml:space="preserve">digitalmente, </w:t>
      </w:r>
      <w:r w:rsidRPr="00D26C34">
        <w:rPr>
          <w:rFonts w:ascii="Times New Roman" w:hAnsi="Times New Roman"/>
          <w:sz w:val="24"/>
          <w:szCs w:val="24"/>
        </w:rPr>
        <w:t xml:space="preserve">por medio de la plataforma de </w:t>
      </w:r>
      <w:r w:rsidRPr="00D26C34">
        <w:rPr>
          <w:rFonts w:ascii="Times New Roman" w:hAnsi="Times New Roman"/>
          <w:b/>
          <w:i/>
          <w:sz w:val="24"/>
          <w:szCs w:val="24"/>
        </w:rPr>
        <w:t>Survey</w:t>
      </w:r>
      <w:r w:rsidR="006777EF" w:rsidRPr="00D26C34">
        <w:rPr>
          <w:rFonts w:ascii="Times New Roman" w:hAnsi="Times New Roman"/>
          <w:b/>
          <w:i/>
          <w:sz w:val="24"/>
          <w:szCs w:val="24"/>
        </w:rPr>
        <w:t>Monkey</w:t>
      </w:r>
      <w:r w:rsidR="006777EF" w:rsidRPr="00D26C34">
        <w:rPr>
          <w:rFonts w:ascii="Times New Roman" w:hAnsi="Times New Roman"/>
          <w:b/>
          <w:i/>
          <w:sz w:val="24"/>
          <w:szCs w:val="24"/>
          <w:vertAlign w:val="superscript"/>
        </w:rPr>
        <w:t>®</w:t>
      </w:r>
      <w:r w:rsidR="006777EF" w:rsidRPr="00D26C34">
        <w:rPr>
          <w:rFonts w:ascii="Times New Roman" w:hAnsi="Times New Roman"/>
          <w:sz w:val="24"/>
          <w:szCs w:val="24"/>
        </w:rPr>
        <w:t xml:space="preserve">, su versión pagada.  </w:t>
      </w:r>
      <w:r w:rsidR="00F969FF" w:rsidRPr="00D26C34">
        <w:rPr>
          <w:rFonts w:ascii="Times New Roman" w:hAnsi="Times New Roman"/>
          <w:sz w:val="24"/>
          <w:szCs w:val="24"/>
        </w:rPr>
        <w:t xml:space="preserve">Para tal finalidad, se </w:t>
      </w:r>
      <w:r w:rsidR="006777EF" w:rsidRPr="00D26C34">
        <w:rPr>
          <w:rFonts w:ascii="Times New Roman" w:hAnsi="Times New Roman"/>
          <w:sz w:val="24"/>
          <w:szCs w:val="24"/>
        </w:rPr>
        <w:t xml:space="preserve">enviará un comunicado electrónico a los sujetos (estudiantes universitarios), con el hipervínculo para el acceso del cuestionario.  </w:t>
      </w:r>
      <w:r w:rsidR="002F765D" w:rsidRPr="00D26C34">
        <w:rPr>
          <w:rFonts w:ascii="Times New Roman" w:hAnsi="Times New Roman"/>
          <w:sz w:val="24"/>
          <w:szCs w:val="24"/>
        </w:rPr>
        <w:t>La dirección del correo electr</w:t>
      </w:r>
      <w:r w:rsidR="003D7A22" w:rsidRPr="00D26C34">
        <w:rPr>
          <w:rFonts w:ascii="Times New Roman" w:hAnsi="Times New Roman"/>
          <w:sz w:val="24"/>
          <w:szCs w:val="24"/>
        </w:rPr>
        <w:t>ónicos de los edu</w:t>
      </w:r>
      <w:r w:rsidR="002F765D" w:rsidRPr="00D26C34">
        <w:rPr>
          <w:rFonts w:ascii="Times New Roman" w:hAnsi="Times New Roman"/>
          <w:sz w:val="24"/>
          <w:szCs w:val="24"/>
        </w:rPr>
        <w:t>c</w:t>
      </w:r>
      <w:r w:rsidR="00B258D4" w:rsidRPr="00D26C34">
        <w:rPr>
          <w:rFonts w:ascii="Times New Roman" w:hAnsi="Times New Roman"/>
          <w:sz w:val="24"/>
          <w:szCs w:val="24"/>
        </w:rPr>
        <w:t>a</w:t>
      </w:r>
      <w:r w:rsidR="002F765D" w:rsidRPr="00D26C34">
        <w:rPr>
          <w:rFonts w:ascii="Times New Roman" w:hAnsi="Times New Roman"/>
          <w:sz w:val="24"/>
          <w:szCs w:val="24"/>
        </w:rPr>
        <w:t xml:space="preserve">ndos es aquella disponible en el registro de admisión a la universidad.  </w:t>
      </w:r>
      <w:r w:rsidR="006777EF" w:rsidRPr="00D26C34">
        <w:rPr>
          <w:rFonts w:ascii="Times New Roman" w:hAnsi="Times New Roman"/>
          <w:sz w:val="24"/>
          <w:szCs w:val="24"/>
        </w:rPr>
        <w:t>La colección y registro de la informaci</w:t>
      </w:r>
      <w:r w:rsidR="00F969FF" w:rsidRPr="00D26C34">
        <w:rPr>
          <w:rFonts w:ascii="Times New Roman" w:hAnsi="Times New Roman"/>
          <w:sz w:val="24"/>
          <w:szCs w:val="24"/>
        </w:rPr>
        <w:t>ón result</w:t>
      </w:r>
      <w:r w:rsidR="006777EF" w:rsidRPr="00D26C34">
        <w:rPr>
          <w:rFonts w:ascii="Times New Roman" w:hAnsi="Times New Roman"/>
          <w:sz w:val="24"/>
          <w:szCs w:val="24"/>
        </w:rPr>
        <w:t>a</w:t>
      </w:r>
      <w:r w:rsidR="00F969FF" w:rsidRPr="00D26C34">
        <w:rPr>
          <w:rFonts w:ascii="Times New Roman" w:hAnsi="Times New Roman"/>
          <w:sz w:val="24"/>
          <w:szCs w:val="24"/>
        </w:rPr>
        <w:t>n</w:t>
      </w:r>
      <w:r w:rsidR="006777EF" w:rsidRPr="00D26C34">
        <w:rPr>
          <w:rFonts w:ascii="Times New Roman" w:hAnsi="Times New Roman"/>
          <w:sz w:val="24"/>
          <w:szCs w:val="24"/>
        </w:rPr>
        <w:t>te, se efectuará en las bases de datos de la compañía</w:t>
      </w:r>
      <w:r w:rsidR="00224999" w:rsidRPr="00D26C34">
        <w:rPr>
          <w:rFonts w:ascii="Times New Roman" w:hAnsi="Times New Roman"/>
          <w:sz w:val="24"/>
          <w:szCs w:val="24"/>
        </w:rPr>
        <w:t xml:space="preserve"> (i.e., </w:t>
      </w:r>
      <w:r w:rsidR="00224999" w:rsidRPr="00D26C34">
        <w:rPr>
          <w:rFonts w:ascii="Times New Roman" w:hAnsi="Times New Roman"/>
          <w:b/>
          <w:i/>
          <w:sz w:val="24"/>
          <w:szCs w:val="24"/>
        </w:rPr>
        <w:t>SurveyMonkey</w:t>
      </w:r>
      <w:r w:rsidR="00224999" w:rsidRPr="00D26C34">
        <w:rPr>
          <w:rFonts w:ascii="Times New Roman" w:hAnsi="Times New Roman"/>
          <w:sz w:val="24"/>
          <w:szCs w:val="24"/>
        </w:rPr>
        <w:t>)</w:t>
      </w:r>
      <w:r w:rsidR="006777EF" w:rsidRPr="00D26C34">
        <w:rPr>
          <w:rFonts w:ascii="Times New Roman" w:hAnsi="Times New Roman"/>
          <w:sz w:val="24"/>
          <w:szCs w:val="24"/>
        </w:rPr>
        <w:t>.  Eventualmente, estas puntuaciones se exportarán</w:t>
      </w:r>
      <w:r w:rsidR="003C4633" w:rsidRPr="00D26C34">
        <w:rPr>
          <w:rFonts w:ascii="Times New Roman" w:hAnsi="Times New Roman"/>
          <w:sz w:val="24"/>
          <w:szCs w:val="24"/>
        </w:rPr>
        <w:t xml:space="preserve"> a una hoja de cálculo, preferible</w:t>
      </w:r>
      <w:r w:rsidR="006777EF" w:rsidRPr="00D26C34">
        <w:rPr>
          <w:rFonts w:ascii="Times New Roman" w:hAnsi="Times New Roman"/>
          <w:sz w:val="24"/>
          <w:szCs w:val="24"/>
        </w:rPr>
        <w:t xml:space="preserve">mente MS Excel.  </w:t>
      </w:r>
      <w:r w:rsidR="00406411" w:rsidRPr="00D26C34">
        <w:rPr>
          <w:rFonts w:ascii="Times New Roman" w:hAnsi="Times New Roman"/>
          <w:sz w:val="24"/>
          <w:szCs w:val="24"/>
        </w:rPr>
        <w:t>Posteriormente, se importarán al programado de</w:t>
      </w:r>
      <w:r w:rsidR="008C4FD6" w:rsidRPr="00D26C34">
        <w:rPr>
          <w:rFonts w:ascii="Times New Roman" w:hAnsi="Times New Roman"/>
          <w:sz w:val="24"/>
          <w:szCs w:val="24"/>
        </w:rPr>
        <w:t xml:space="preserve"> </w:t>
      </w:r>
      <w:r w:rsidR="008C4FD6" w:rsidRPr="00D26C34">
        <w:rPr>
          <w:rFonts w:ascii="Times New Roman" w:hAnsi="Times New Roman"/>
          <w:i/>
          <w:sz w:val="24"/>
          <w:szCs w:val="24"/>
        </w:rPr>
        <w:t>SPSS</w:t>
      </w:r>
      <w:r w:rsidR="008C4FD6" w:rsidRPr="00D26C34">
        <w:rPr>
          <w:rFonts w:ascii="Times New Roman" w:hAnsi="Times New Roman"/>
          <w:sz w:val="24"/>
          <w:szCs w:val="24"/>
        </w:rPr>
        <w:t xml:space="preserve">, con el objetivo de procesar y analizar </w:t>
      </w:r>
      <w:r w:rsidR="00F5020F" w:rsidRPr="00D26C34">
        <w:rPr>
          <w:rFonts w:ascii="Times New Roman" w:hAnsi="Times New Roman"/>
          <w:sz w:val="24"/>
          <w:szCs w:val="24"/>
        </w:rPr>
        <w:t xml:space="preserve">estadísticamente, </w:t>
      </w:r>
      <w:r w:rsidR="008C4FD6" w:rsidRPr="00D26C34">
        <w:rPr>
          <w:rFonts w:ascii="Times New Roman" w:hAnsi="Times New Roman"/>
          <w:sz w:val="24"/>
          <w:szCs w:val="24"/>
        </w:rPr>
        <w:t>los valores recolectados del instrumento.</w:t>
      </w:r>
    </w:p>
    <w:p w14:paraId="2340BB49" w14:textId="77777777" w:rsidR="007677E5" w:rsidRPr="00D26C34" w:rsidRDefault="007677E5" w:rsidP="003C56A0">
      <w:pPr>
        <w:spacing w:after="0" w:line="480" w:lineRule="auto"/>
        <w:ind w:firstLine="708"/>
        <w:rPr>
          <w:rFonts w:ascii="Times New Roman" w:hAnsi="Times New Roman"/>
          <w:sz w:val="24"/>
          <w:szCs w:val="24"/>
        </w:rPr>
      </w:pPr>
      <w:r w:rsidRPr="00D26C34">
        <w:rPr>
          <w:rFonts w:ascii="Times New Roman" w:hAnsi="Times New Roman"/>
          <w:sz w:val="24"/>
          <w:szCs w:val="24"/>
        </w:rPr>
        <w:lastRenderedPageBreak/>
        <w:t>Es importante recalcar que</w:t>
      </w:r>
      <w:r w:rsidR="00DA7B81" w:rsidRPr="00D26C34">
        <w:rPr>
          <w:rFonts w:ascii="Times New Roman" w:hAnsi="Times New Roman"/>
          <w:sz w:val="24"/>
          <w:szCs w:val="24"/>
        </w:rPr>
        <w:t>,</w:t>
      </w:r>
      <w:r w:rsidRPr="00D26C34">
        <w:rPr>
          <w:rFonts w:ascii="Times New Roman" w:hAnsi="Times New Roman"/>
          <w:sz w:val="24"/>
          <w:szCs w:val="24"/>
        </w:rPr>
        <w:t xml:space="preserve"> junto al enlace para activar el cuestionario desde la plataforma arriba m</w:t>
      </w:r>
      <w:r w:rsidR="00DA7B81" w:rsidRPr="00D26C34">
        <w:rPr>
          <w:rFonts w:ascii="Times New Roman" w:hAnsi="Times New Roman"/>
          <w:sz w:val="24"/>
          <w:szCs w:val="24"/>
        </w:rPr>
        <w:t>enci</w:t>
      </w:r>
      <w:r w:rsidRPr="00D26C34">
        <w:rPr>
          <w:rFonts w:ascii="Times New Roman" w:hAnsi="Times New Roman"/>
          <w:sz w:val="24"/>
          <w:szCs w:val="24"/>
        </w:rPr>
        <w:t xml:space="preserve">onada, se hallará anexado una carta de invitación a la investigación y una hoja de consentimiento. </w:t>
      </w:r>
      <w:r w:rsidR="005548B9" w:rsidRPr="00D26C34">
        <w:rPr>
          <w:rFonts w:ascii="Times New Roman" w:hAnsi="Times New Roman"/>
          <w:sz w:val="24"/>
          <w:szCs w:val="24"/>
        </w:rPr>
        <w:t xml:space="preserve"> Estos docu</w:t>
      </w:r>
      <w:r w:rsidR="00D72E6E" w:rsidRPr="00D26C34">
        <w:rPr>
          <w:rFonts w:ascii="Times New Roman" w:hAnsi="Times New Roman"/>
          <w:sz w:val="24"/>
          <w:szCs w:val="24"/>
        </w:rPr>
        <w:t>m</w:t>
      </w:r>
      <w:r w:rsidR="005548B9" w:rsidRPr="00D26C34">
        <w:rPr>
          <w:rFonts w:ascii="Times New Roman" w:hAnsi="Times New Roman"/>
          <w:sz w:val="24"/>
          <w:szCs w:val="24"/>
        </w:rPr>
        <w:t>entos se encontrarán en la sección introductoria de esta encuesta investigativa, plasmada en el sitio web que adm</w:t>
      </w:r>
      <w:r w:rsidR="00BD0904" w:rsidRPr="00D26C34">
        <w:rPr>
          <w:rFonts w:ascii="Times New Roman" w:hAnsi="Times New Roman"/>
          <w:sz w:val="24"/>
          <w:szCs w:val="24"/>
        </w:rPr>
        <w:t>i</w:t>
      </w:r>
      <w:r w:rsidR="005548B9" w:rsidRPr="00D26C34">
        <w:rPr>
          <w:rFonts w:ascii="Times New Roman" w:hAnsi="Times New Roman"/>
          <w:sz w:val="24"/>
          <w:szCs w:val="24"/>
        </w:rPr>
        <w:t xml:space="preserve">nistra el cuestionario (i.e., </w:t>
      </w:r>
      <w:r w:rsidR="005548B9" w:rsidRPr="00D26C34">
        <w:rPr>
          <w:rFonts w:ascii="Times New Roman" w:hAnsi="Times New Roman"/>
          <w:b/>
          <w:i/>
          <w:sz w:val="24"/>
          <w:szCs w:val="24"/>
        </w:rPr>
        <w:t>SurveyMonkey</w:t>
      </w:r>
      <w:r w:rsidR="005548B9" w:rsidRPr="00D26C34">
        <w:rPr>
          <w:rFonts w:ascii="Times New Roman" w:hAnsi="Times New Roman"/>
          <w:b/>
          <w:i/>
          <w:sz w:val="24"/>
          <w:szCs w:val="24"/>
          <w:vertAlign w:val="superscript"/>
        </w:rPr>
        <w:t>®</w:t>
      </w:r>
      <w:r w:rsidR="005548B9" w:rsidRPr="00D26C34">
        <w:rPr>
          <w:rFonts w:ascii="Times New Roman" w:hAnsi="Times New Roman"/>
          <w:sz w:val="24"/>
          <w:szCs w:val="24"/>
        </w:rPr>
        <w:t xml:space="preserve">).  </w:t>
      </w:r>
      <w:r w:rsidRPr="00D26C34">
        <w:rPr>
          <w:rFonts w:ascii="Times New Roman" w:hAnsi="Times New Roman"/>
          <w:sz w:val="24"/>
          <w:szCs w:val="24"/>
        </w:rPr>
        <w:t xml:space="preserve"> Esto implica que, antes de proceder a cumpl</w:t>
      </w:r>
      <w:r w:rsidR="004D0E2A" w:rsidRPr="00D26C34">
        <w:rPr>
          <w:rFonts w:ascii="Times New Roman" w:hAnsi="Times New Roman"/>
          <w:sz w:val="24"/>
          <w:szCs w:val="24"/>
        </w:rPr>
        <w:t>i</w:t>
      </w:r>
      <w:r w:rsidRPr="00D26C34">
        <w:rPr>
          <w:rFonts w:ascii="Times New Roman" w:hAnsi="Times New Roman"/>
          <w:sz w:val="24"/>
          <w:szCs w:val="24"/>
        </w:rPr>
        <w:t>mentar el inst</w:t>
      </w:r>
      <w:r w:rsidR="00C37864" w:rsidRPr="00D26C34">
        <w:rPr>
          <w:rFonts w:ascii="Times New Roman" w:hAnsi="Times New Roman"/>
          <w:sz w:val="24"/>
          <w:szCs w:val="24"/>
        </w:rPr>
        <w:t>r</w:t>
      </w:r>
      <w:r w:rsidRPr="00D26C34">
        <w:rPr>
          <w:rFonts w:ascii="Times New Roman" w:hAnsi="Times New Roman"/>
          <w:sz w:val="24"/>
          <w:szCs w:val="24"/>
        </w:rPr>
        <w:t>umento investigativo, es imperante primero poseer el consentimiento de los sujetos potenciales.</w:t>
      </w:r>
    </w:p>
    <w:p w14:paraId="055DA415" w14:textId="77777777" w:rsidR="001D3DA8" w:rsidRPr="00D26C34" w:rsidRDefault="00103E81" w:rsidP="0053722F">
      <w:pPr>
        <w:spacing w:after="0" w:line="480" w:lineRule="auto"/>
        <w:ind w:firstLine="708"/>
        <w:rPr>
          <w:rFonts w:ascii="Times New Roman" w:hAnsi="Times New Roman"/>
          <w:sz w:val="24"/>
          <w:szCs w:val="24"/>
        </w:rPr>
      </w:pPr>
      <w:r w:rsidRPr="00D26C34">
        <w:rPr>
          <w:rFonts w:ascii="Times New Roman" w:hAnsi="Times New Roman"/>
          <w:sz w:val="24"/>
          <w:szCs w:val="24"/>
        </w:rPr>
        <w:t>Como una primera fase, la implementación del c</w:t>
      </w:r>
      <w:r w:rsidR="00224999" w:rsidRPr="00D26C34">
        <w:rPr>
          <w:rFonts w:ascii="Times New Roman" w:hAnsi="Times New Roman"/>
          <w:sz w:val="24"/>
          <w:szCs w:val="24"/>
        </w:rPr>
        <w:t>uestionario se efectuará a manera de</w:t>
      </w:r>
      <w:r w:rsidRPr="00D26C34">
        <w:rPr>
          <w:rFonts w:ascii="Times New Roman" w:hAnsi="Times New Roman"/>
          <w:sz w:val="24"/>
          <w:szCs w:val="24"/>
        </w:rPr>
        <w:t xml:space="preserve"> estud</w:t>
      </w:r>
      <w:r w:rsidR="005A635C" w:rsidRPr="00D26C34">
        <w:rPr>
          <w:rFonts w:ascii="Times New Roman" w:hAnsi="Times New Roman"/>
          <w:sz w:val="24"/>
          <w:szCs w:val="24"/>
        </w:rPr>
        <w:t>io pilota, a una muestre reducid</w:t>
      </w:r>
      <w:r w:rsidRPr="00D26C34">
        <w:rPr>
          <w:rFonts w:ascii="Times New Roman" w:hAnsi="Times New Roman"/>
          <w:sz w:val="24"/>
          <w:szCs w:val="24"/>
        </w:rPr>
        <w:t>a de sujetos.  El propósito de este paso es determinar la confiabilidad de la con</w:t>
      </w:r>
      <w:r w:rsidR="001F6516" w:rsidRPr="00D26C34">
        <w:rPr>
          <w:rFonts w:ascii="Times New Roman" w:hAnsi="Times New Roman"/>
          <w:sz w:val="24"/>
          <w:szCs w:val="24"/>
        </w:rPr>
        <w:t>s</w:t>
      </w:r>
      <w:r w:rsidR="00C62022" w:rsidRPr="00D26C34">
        <w:rPr>
          <w:rFonts w:ascii="Times New Roman" w:hAnsi="Times New Roman"/>
          <w:sz w:val="24"/>
          <w:szCs w:val="24"/>
        </w:rPr>
        <w:t>istencia interna del instru</w:t>
      </w:r>
      <w:r w:rsidRPr="00D26C34">
        <w:rPr>
          <w:rFonts w:ascii="Times New Roman" w:hAnsi="Times New Roman"/>
          <w:sz w:val="24"/>
          <w:szCs w:val="24"/>
        </w:rPr>
        <w:t>mento de investigación</w:t>
      </w:r>
      <w:r w:rsidR="00F55753" w:rsidRPr="00D26C34">
        <w:rPr>
          <w:rFonts w:ascii="Times New Roman" w:hAnsi="Times New Roman"/>
          <w:sz w:val="24"/>
          <w:szCs w:val="24"/>
        </w:rPr>
        <w:t>, así como su validez de contenido, a base de un análisis de los factores.</w:t>
      </w:r>
      <w:r w:rsidR="002D7C3F" w:rsidRPr="00D26C34">
        <w:rPr>
          <w:rFonts w:ascii="Times New Roman" w:hAnsi="Times New Roman"/>
          <w:sz w:val="24"/>
          <w:szCs w:val="24"/>
        </w:rPr>
        <w:t xml:space="preserve">  Además, este proceso sirve para establecer el </w:t>
      </w:r>
      <w:r w:rsidR="0096456E" w:rsidRPr="00D26C34">
        <w:rPr>
          <w:rFonts w:ascii="Times New Roman" w:hAnsi="Times New Roman"/>
          <w:sz w:val="24"/>
          <w:szCs w:val="24"/>
        </w:rPr>
        <w:t>n</w:t>
      </w:r>
      <w:r w:rsidR="002D7C3F" w:rsidRPr="00D26C34">
        <w:rPr>
          <w:rFonts w:ascii="Times New Roman" w:hAnsi="Times New Roman"/>
          <w:sz w:val="24"/>
          <w:szCs w:val="24"/>
        </w:rPr>
        <w:t>ivel de complejidad de la redacción, dado que se espera que los encuestados</w:t>
      </w:r>
      <w:r w:rsidR="0096456E" w:rsidRPr="00D26C34">
        <w:rPr>
          <w:rFonts w:ascii="Times New Roman" w:hAnsi="Times New Roman"/>
          <w:sz w:val="24"/>
          <w:szCs w:val="24"/>
        </w:rPr>
        <w:t xml:space="preserve"> manifiesten sus preocupaciones y grado de compr</w:t>
      </w:r>
      <w:r w:rsidR="00EE4A69" w:rsidRPr="00D26C34">
        <w:rPr>
          <w:rFonts w:ascii="Times New Roman" w:hAnsi="Times New Roman"/>
          <w:sz w:val="24"/>
          <w:szCs w:val="24"/>
        </w:rPr>
        <w:t>en</w:t>
      </w:r>
      <w:r w:rsidR="0080753A" w:rsidRPr="00D26C34">
        <w:rPr>
          <w:rFonts w:ascii="Times New Roman" w:hAnsi="Times New Roman"/>
          <w:sz w:val="24"/>
          <w:szCs w:val="24"/>
        </w:rPr>
        <w:t>s</w:t>
      </w:r>
      <w:r w:rsidR="0096456E" w:rsidRPr="00D26C34">
        <w:rPr>
          <w:rFonts w:ascii="Times New Roman" w:hAnsi="Times New Roman"/>
          <w:sz w:val="24"/>
          <w:szCs w:val="24"/>
        </w:rPr>
        <w:t>ión de las inst</w:t>
      </w:r>
      <w:r w:rsidR="00EE4A69" w:rsidRPr="00D26C34">
        <w:rPr>
          <w:rFonts w:ascii="Times New Roman" w:hAnsi="Times New Roman"/>
          <w:sz w:val="24"/>
          <w:szCs w:val="24"/>
        </w:rPr>
        <w:t>r</w:t>
      </w:r>
      <w:r w:rsidR="0096456E" w:rsidRPr="00D26C34">
        <w:rPr>
          <w:rFonts w:ascii="Times New Roman" w:hAnsi="Times New Roman"/>
          <w:sz w:val="24"/>
          <w:szCs w:val="24"/>
        </w:rPr>
        <w:t>u</w:t>
      </w:r>
      <w:r w:rsidR="00EE4A69" w:rsidRPr="00D26C34">
        <w:rPr>
          <w:rFonts w:ascii="Times New Roman" w:hAnsi="Times New Roman"/>
          <w:sz w:val="24"/>
          <w:szCs w:val="24"/>
        </w:rPr>
        <w:t>cciones y las premisas del cuestionario.</w:t>
      </w:r>
      <w:r w:rsidR="00946431" w:rsidRPr="00D26C34">
        <w:rPr>
          <w:rFonts w:ascii="Times New Roman" w:hAnsi="Times New Roman"/>
          <w:sz w:val="24"/>
          <w:szCs w:val="24"/>
        </w:rPr>
        <w:t xml:space="preserve">  Tambié</w:t>
      </w:r>
      <w:r w:rsidR="003C4118" w:rsidRPr="00D26C34">
        <w:rPr>
          <w:rFonts w:ascii="Times New Roman" w:hAnsi="Times New Roman"/>
          <w:sz w:val="24"/>
          <w:szCs w:val="24"/>
        </w:rPr>
        <w:t>n, se calculará el tiempo requerido para completar los 20 reactivos y las cinco variables sociodemográficas del instrumento de medición.</w:t>
      </w:r>
    </w:p>
    <w:p w14:paraId="746C74D2" w14:textId="77777777" w:rsidR="001D3DA8" w:rsidRPr="00D26C34" w:rsidRDefault="008527D6" w:rsidP="001D3DA8">
      <w:pPr>
        <w:spacing w:after="0" w:line="480" w:lineRule="auto"/>
        <w:rPr>
          <w:rFonts w:ascii="Times New Roman" w:hAnsi="Times New Roman"/>
          <w:b/>
          <w:sz w:val="24"/>
          <w:szCs w:val="24"/>
        </w:rPr>
      </w:pPr>
      <w:r w:rsidRPr="00D26C34">
        <w:rPr>
          <w:rFonts w:ascii="Times New Roman" w:hAnsi="Times New Roman"/>
          <w:b/>
          <w:sz w:val="24"/>
          <w:szCs w:val="24"/>
        </w:rPr>
        <w:t>Comienzo de la Investigaci</w:t>
      </w:r>
      <w:r w:rsidR="009B5DA2" w:rsidRPr="00D26C34">
        <w:rPr>
          <w:rFonts w:ascii="Times New Roman" w:hAnsi="Times New Roman"/>
          <w:b/>
          <w:sz w:val="24"/>
          <w:szCs w:val="24"/>
        </w:rPr>
        <w:t>ón y Adminis</w:t>
      </w:r>
      <w:r w:rsidR="00BB003D" w:rsidRPr="00D26C34">
        <w:rPr>
          <w:rFonts w:ascii="Times New Roman" w:hAnsi="Times New Roman"/>
          <w:b/>
          <w:sz w:val="24"/>
          <w:szCs w:val="24"/>
        </w:rPr>
        <w:t>t</w:t>
      </w:r>
      <w:r w:rsidR="009B5DA2" w:rsidRPr="00D26C34">
        <w:rPr>
          <w:rFonts w:ascii="Times New Roman" w:hAnsi="Times New Roman"/>
          <w:b/>
          <w:sz w:val="24"/>
          <w:szCs w:val="24"/>
        </w:rPr>
        <w:t>ración del Instrumento</w:t>
      </w:r>
    </w:p>
    <w:p w14:paraId="7FCA8928" w14:textId="77777777" w:rsidR="009B5DA2" w:rsidRPr="00D26C34" w:rsidRDefault="009B5DA2" w:rsidP="001D3DA8">
      <w:pPr>
        <w:spacing w:after="0" w:line="480" w:lineRule="auto"/>
        <w:rPr>
          <w:rFonts w:ascii="Times New Roman" w:hAnsi="Times New Roman"/>
          <w:sz w:val="24"/>
          <w:szCs w:val="24"/>
        </w:rPr>
      </w:pPr>
      <w:r w:rsidRPr="00D26C34">
        <w:rPr>
          <w:rFonts w:ascii="Times New Roman" w:hAnsi="Times New Roman"/>
          <w:sz w:val="24"/>
          <w:szCs w:val="24"/>
        </w:rPr>
        <w:tab/>
        <w:t>Se proyecta iniciar la administración del instrumento durante los comienzos del segundo semes</w:t>
      </w:r>
      <w:r w:rsidR="008F2EBF" w:rsidRPr="00D26C34">
        <w:rPr>
          <w:rFonts w:ascii="Times New Roman" w:hAnsi="Times New Roman"/>
          <w:sz w:val="24"/>
          <w:szCs w:val="24"/>
        </w:rPr>
        <w:t>t</w:t>
      </w:r>
      <w:r w:rsidRPr="00D26C34">
        <w:rPr>
          <w:rFonts w:ascii="Times New Roman" w:hAnsi="Times New Roman"/>
          <w:sz w:val="24"/>
          <w:szCs w:val="24"/>
        </w:rPr>
        <w:t>re, del año 2020</w:t>
      </w:r>
      <w:r w:rsidR="00485D77" w:rsidRPr="00D26C34">
        <w:rPr>
          <w:rFonts w:ascii="Times New Roman" w:hAnsi="Times New Roman"/>
          <w:sz w:val="24"/>
          <w:szCs w:val="24"/>
        </w:rPr>
        <w:t xml:space="preserve"> (2010-30</w:t>
      </w:r>
      <w:r w:rsidRPr="00D26C34">
        <w:rPr>
          <w:rFonts w:ascii="Times New Roman" w:hAnsi="Times New Roman"/>
          <w:sz w:val="24"/>
          <w:szCs w:val="24"/>
        </w:rPr>
        <w:t>), siempre que pueda defender la propuesta durante el primer semestre del 2019 (2020-10)</w:t>
      </w:r>
      <w:r w:rsidR="003B3D2C" w:rsidRPr="00D26C34">
        <w:rPr>
          <w:rFonts w:ascii="Times New Roman" w:hAnsi="Times New Roman"/>
          <w:sz w:val="24"/>
          <w:szCs w:val="24"/>
        </w:rPr>
        <w:t>.</w:t>
      </w:r>
      <w:r w:rsidR="005E10B8" w:rsidRPr="00D26C34">
        <w:rPr>
          <w:rFonts w:ascii="Times New Roman" w:hAnsi="Times New Roman"/>
          <w:sz w:val="24"/>
          <w:szCs w:val="24"/>
        </w:rPr>
        <w:t xml:space="preserve">  Se prevé distribuir el cuestionario durante el tercer trimestre </w:t>
      </w:r>
      <w:r w:rsidR="00234B2C" w:rsidRPr="00D26C34">
        <w:rPr>
          <w:rFonts w:ascii="Times New Roman" w:hAnsi="Times New Roman"/>
          <w:sz w:val="24"/>
          <w:szCs w:val="24"/>
        </w:rPr>
        <w:t>de la universidad privada proyectada como el escena</w:t>
      </w:r>
      <w:r w:rsidR="00722B30" w:rsidRPr="00D26C34">
        <w:rPr>
          <w:rFonts w:ascii="Times New Roman" w:hAnsi="Times New Roman"/>
          <w:sz w:val="24"/>
          <w:szCs w:val="24"/>
        </w:rPr>
        <w:t>rio principal para proce</w:t>
      </w:r>
      <w:r w:rsidR="00B4029E" w:rsidRPr="00D26C34">
        <w:rPr>
          <w:rFonts w:ascii="Times New Roman" w:hAnsi="Times New Roman"/>
          <w:sz w:val="24"/>
          <w:szCs w:val="24"/>
        </w:rPr>
        <w:t>de</w:t>
      </w:r>
      <w:r w:rsidR="00722B30" w:rsidRPr="00D26C34">
        <w:rPr>
          <w:rFonts w:ascii="Times New Roman" w:hAnsi="Times New Roman"/>
          <w:sz w:val="24"/>
          <w:szCs w:val="24"/>
        </w:rPr>
        <w:t>r, colec</w:t>
      </w:r>
      <w:r w:rsidR="00234B2C" w:rsidRPr="00D26C34">
        <w:rPr>
          <w:rFonts w:ascii="Times New Roman" w:hAnsi="Times New Roman"/>
          <w:sz w:val="24"/>
          <w:szCs w:val="24"/>
        </w:rPr>
        <w:t>tar y analizar el instrumento de investigación</w:t>
      </w:r>
      <w:r w:rsidR="0096050A" w:rsidRPr="00D26C34">
        <w:rPr>
          <w:rFonts w:ascii="Times New Roman" w:hAnsi="Times New Roman"/>
          <w:sz w:val="24"/>
          <w:szCs w:val="24"/>
        </w:rPr>
        <w:t>.</w:t>
      </w:r>
    </w:p>
    <w:p w14:paraId="17FCC0E4" w14:textId="77777777" w:rsidR="00DE0A02" w:rsidRPr="00D26C34" w:rsidRDefault="00DE0A02" w:rsidP="00DE0A02">
      <w:pPr>
        <w:spacing w:after="0" w:line="480" w:lineRule="auto"/>
        <w:jc w:val="center"/>
        <w:rPr>
          <w:rFonts w:ascii="Times New Roman" w:hAnsi="Times New Roman"/>
          <w:b/>
          <w:sz w:val="24"/>
          <w:szCs w:val="24"/>
        </w:rPr>
      </w:pPr>
      <w:r w:rsidRPr="00D26C34">
        <w:rPr>
          <w:rFonts w:ascii="Times New Roman" w:hAnsi="Times New Roman"/>
          <w:b/>
          <w:sz w:val="24"/>
          <w:szCs w:val="24"/>
        </w:rPr>
        <w:t>Análisis de los Resultados</w:t>
      </w:r>
    </w:p>
    <w:p w14:paraId="568099F5" w14:textId="77777777" w:rsidR="00F03FEA" w:rsidRPr="00D26C34" w:rsidRDefault="00ED185B" w:rsidP="00F03FEA">
      <w:pPr>
        <w:spacing w:after="0" w:line="480" w:lineRule="auto"/>
        <w:ind w:firstLine="708"/>
        <w:rPr>
          <w:rFonts w:ascii="Times New Roman" w:hAnsi="Times New Roman"/>
          <w:sz w:val="24"/>
          <w:szCs w:val="24"/>
        </w:rPr>
      </w:pPr>
      <w:r w:rsidRPr="00D26C34">
        <w:rPr>
          <w:rFonts w:ascii="Times New Roman" w:hAnsi="Times New Roman"/>
          <w:sz w:val="24"/>
          <w:szCs w:val="24"/>
        </w:rPr>
        <w:t>En paridad a lo precisado en una narrativa anterior, t</w:t>
      </w:r>
      <w:r w:rsidR="00C46C3A" w:rsidRPr="00D26C34">
        <w:rPr>
          <w:rFonts w:ascii="Times New Roman" w:hAnsi="Times New Roman"/>
          <w:sz w:val="24"/>
          <w:szCs w:val="24"/>
        </w:rPr>
        <w:t xml:space="preserve">odos los puntajes que resulten de la administración del instrumento serán procesados </w:t>
      </w:r>
      <w:r w:rsidRPr="00D26C34">
        <w:rPr>
          <w:rFonts w:ascii="Times New Roman" w:hAnsi="Times New Roman"/>
          <w:sz w:val="24"/>
          <w:szCs w:val="24"/>
        </w:rPr>
        <w:t xml:space="preserve">por el programa estadístico de </w:t>
      </w:r>
      <w:r w:rsidRPr="00D26C34">
        <w:rPr>
          <w:rFonts w:ascii="Times New Roman" w:hAnsi="Times New Roman"/>
          <w:i/>
          <w:sz w:val="24"/>
          <w:szCs w:val="24"/>
        </w:rPr>
        <w:t>SPSS</w:t>
      </w:r>
      <w:r w:rsidR="00C67FC2" w:rsidRPr="00D26C34">
        <w:rPr>
          <w:rFonts w:ascii="Times New Roman" w:hAnsi="Times New Roman"/>
          <w:sz w:val="24"/>
          <w:szCs w:val="24"/>
        </w:rPr>
        <w:t xml:space="preserve"> (versión </w:t>
      </w:r>
      <w:r w:rsidR="00C67FC2" w:rsidRPr="00D26C34">
        <w:rPr>
          <w:rFonts w:ascii="Times New Roman" w:hAnsi="Times New Roman"/>
          <w:sz w:val="24"/>
          <w:szCs w:val="24"/>
        </w:rPr>
        <w:lastRenderedPageBreak/>
        <w:t>26</w:t>
      </w:r>
      <w:r w:rsidR="00641F4E" w:rsidRPr="00D26C34">
        <w:rPr>
          <w:rFonts w:ascii="Times New Roman" w:hAnsi="Times New Roman"/>
          <w:sz w:val="24"/>
          <w:szCs w:val="24"/>
        </w:rPr>
        <w:t>, para Windows</w:t>
      </w:r>
      <w:r w:rsidR="00C67FC2" w:rsidRPr="00D26C34">
        <w:rPr>
          <w:rFonts w:ascii="Times New Roman" w:hAnsi="Times New Roman"/>
          <w:sz w:val="24"/>
          <w:szCs w:val="24"/>
        </w:rPr>
        <w:t xml:space="preserve">).  La </w:t>
      </w:r>
      <w:r w:rsidR="00596985" w:rsidRPr="00D26C34">
        <w:rPr>
          <w:rFonts w:ascii="Times New Roman" w:hAnsi="Times New Roman"/>
          <w:sz w:val="24"/>
          <w:szCs w:val="24"/>
        </w:rPr>
        <w:t>actividad evaluativa del vislumb</w:t>
      </w:r>
      <w:r w:rsidR="00C67FC2" w:rsidRPr="00D26C34">
        <w:rPr>
          <w:rFonts w:ascii="Times New Roman" w:hAnsi="Times New Roman"/>
          <w:sz w:val="24"/>
          <w:szCs w:val="24"/>
        </w:rPr>
        <w:t xml:space="preserve">rado </w:t>
      </w:r>
      <w:r w:rsidR="00596985" w:rsidRPr="00D26C34">
        <w:rPr>
          <w:rFonts w:ascii="Times New Roman" w:hAnsi="Times New Roman"/>
          <w:sz w:val="24"/>
          <w:szCs w:val="24"/>
        </w:rPr>
        <w:t xml:space="preserve">prospecto </w:t>
      </w:r>
      <w:r w:rsidR="00C67FC2" w:rsidRPr="00D26C34">
        <w:rPr>
          <w:rFonts w:ascii="Times New Roman" w:hAnsi="Times New Roman"/>
          <w:sz w:val="24"/>
          <w:szCs w:val="24"/>
        </w:rPr>
        <w:t xml:space="preserve">trabajo investigativo, </w:t>
      </w:r>
      <w:r w:rsidR="00596985" w:rsidRPr="00D26C34">
        <w:rPr>
          <w:rFonts w:ascii="Times New Roman" w:hAnsi="Times New Roman"/>
          <w:sz w:val="24"/>
          <w:szCs w:val="24"/>
        </w:rPr>
        <w:t>en</w:t>
      </w:r>
      <w:r w:rsidR="00C67FC2" w:rsidRPr="00D26C34">
        <w:rPr>
          <w:rFonts w:ascii="Times New Roman" w:hAnsi="Times New Roman"/>
          <w:sz w:val="24"/>
          <w:szCs w:val="24"/>
        </w:rPr>
        <w:t xml:space="preserve"> la cual pertenece</w:t>
      </w:r>
      <w:r w:rsidR="00596985" w:rsidRPr="00D26C34">
        <w:rPr>
          <w:rFonts w:ascii="Times New Roman" w:hAnsi="Times New Roman"/>
          <w:sz w:val="24"/>
          <w:szCs w:val="24"/>
        </w:rPr>
        <w:t xml:space="preserve"> el instrumento de medición descrito en este trabajo, </w:t>
      </w:r>
      <w:r w:rsidR="00C67FC2" w:rsidRPr="00D26C34">
        <w:rPr>
          <w:rFonts w:ascii="Times New Roman" w:hAnsi="Times New Roman"/>
          <w:sz w:val="24"/>
          <w:szCs w:val="24"/>
        </w:rPr>
        <w:t xml:space="preserve">se habrá de instaurar a un </w:t>
      </w:r>
      <w:r w:rsidR="00C67FC2" w:rsidRPr="00D26C34">
        <w:rPr>
          <w:rFonts w:ascii="Times New Roman" w:hAnsi="Times New Roman"/>
          <w:b/>
          <w:i/>
          <w:sz w:val="24"/>
          <w:szCs w:val="24"/>
        </w:rPr>
        <w:t>nivel de significación</w:t>
      </w:r>
      <w:r w:rsidR="00C67FC2" w:rsidRPr="00D26C34">
        <w:rPr>
          <w:rFonts w:ascii="Times New Roman" w:hAnsi="Times New Roman"/>
          <w:sz w:val="24"/>
          <w:szCs w:val="24"/>
        </w:rPr>
        <w:t xml:space="preserve"> </w:t>
      </w:r>
      <w:r w:rsidR="00047F3F" w:rsidRPr="00D26C34">
        <w:rPr>
          <w:rFonts w:ascii="Times New Roman" w:hAnsi="Times New Roman"/>
          <w:sz w:val="24"/>
          <w:szCs w:val="24"/>
        </w:rPr>
        <w:t xml:space="preserve">(i.e., valor de </w:t>
      </w:r>
      <w:r w:rsidR="00047F3F" w:rsidRPr="00D26C34">
        <w:rPr>
          <w:rFonts w:ascii="Times New Roman" w:hAnsi="Times New Roman"/>
          <w:i/>
          <w:sz w:val="24"/>
          <w:szCs w:val="24"/>
        </w:rPr>
        <w:t>p</w:t>
      </w:r>
      <w:r w:rsidR="00047F3F" w:rsidRPr="00D26C34">
        <w:rPr>
          <w:rFonts w:ascii="Times New Roman" w:hAnsi="Times New Roman"/>
          <w:sz w:val="24"/>
          <w:szCs w:val="24"/>
        </w:rPr>
        <w:t xml:space="preserve">) </w:t>
      </w:r>
      <w:r w:rsidR="00C67FC2" w:rsidRPr="00D26C34">
        <w:rPr>
          <w:rFonts w:ascii="Times New Roman" w:hAnsi="Times New Roman"/>
          <w:sz w:val="24"/>
          <w:szCs w:val="24"/>
        </w:rPr>
        <w:t xml:space="preserve">de </w:t>
      </w:r>
      <w:r w:rsidR="00C67FC2" w:rsidRPr="00D26C34">
        <w:rPr>
          <w:rFonts w:ascii="Times New Roman" w:hAnsi="Times New Roman"/>
          <w:b/>
          <w:i/>
          <w:sz w:val="24"/>
          <w:szCs w:val="24"/>
        </w:rPr>
        <w:t>0.05</w:t>
      </w:r>
      <w:r w:rsidR="003D000B" w:rsidRPr="00D26C34">
        <w:rPr>
          <w:rFonts w:ascii="Times New Roman" w:hAnsi="Times New Roman"/>
          <w:sz w:val="24"/>
          <w:szCs w:val="24"/>
        </w:rPr>
        <w:t xml:space="preserve"> (</w:t>
      </w:r>
      <w:r w:rsidR="003D000B" w:rsidRPr="00D26C34">
        <w:rPr>
          <w:rFonts w:ascii="Times New Roman" w:hAnsi="Times New Roman"/>
          <w:b/>
          <w:i/>
          <w:sz w:val="24"/>
          <w:szCs w:val="24"/>
        </w:rPr>
        <w:t>p &lt;</w:t>
      </w:r>
      <w:r w:rsidR="00C67FC2" w:rsidRPr="00D26C34">
        <w:rPr>
          <w:rFonts w:ascii="Times New Roman" w:hAnsi="Times New Roman"/>
          <w:b/>
          <w:i/>
          <w:sz w:val="24"/>
          <w:szCs w:val="24"/>
        </w:rPr>
        <w:t xml:space="preserve"> 0.05</w:t>
      </w:r>
      <w:r w:rsidR="00C67FC2" w:rsidRPr="00D26C34">
        <w:rPr>
          <w:rFonts w:ascii="Times New Roman" w:hAnsi="Times New Roman"/>
          <w:sz w:val="24"/>
          <w:szCs w:val="24"/>
        </w:rPr>
        <w:t>).</w:t>
      </w:r>
      <w:r w:rsidR="00F03FEA" w:rsidRPr="00D26C34">
        <w:rPr>
          <w:rFonts w:ascii="Times New Roman" w:hAnsi="Times New Roman"/>
          <w:sz w:val="24"/>
          <w:szCs w:val="24"/>
        </w:rPr>
        <w:t xml:space="preserve">  Como primicia, se espera ordenar los datos originales bajo una </w:t>
      </w:r>
      <w:r w:rsidR="00F03FEA" w:rsidRPr="00D26C34">
        <w:rPr>
          <w:rFonts w:ascii="Times New Roman" w:hAnsi="Times New Roman"/>
          <w:b/>
          <w:i/>
          <w:sz w:val="24"/>
          <w:szCs w:val="24"/>
        </w:rPr>
        <w:t>tabla de frecuencia</w:t>
      </w:r>
      <w:r w:rsidR="00F03FEA" w:rsidRPr="00D26C34">
        <w:rPr>
          <w:rFonts w:ascii="Times New Roman" w:hAnsi="Times New Roman"/>
          <w:sz w:val="24"/>
          <w:szCs w:val="24"/>
        </w:rPr>
        <w:t xml:space="preserve"> (i.e., datos agrupados), de manera que se exhiba la distribución de los valores obtenidos.</w:t>
      </w:r>
    </w:p>
    <w:p w14:paraId="1E9F2F83" w14:textId="77777777" w:rsidR="00130948" w:rsidRPr="00D26C34" w:rsidRDefault="00057C6D" w:rsidP="00BC07D9">
      <w:pPr>
        <w:spacing w:after="0" w:line="480" w:lineRule="auto"/>
        <w:ind w:firstLine="708"/>
        <w:rPr>
          <w:rFonts w:ascii="Times New Roman" w:hAnsi="Times New Roman"/>
          <w:sz w:val="24"/>
          <w:szCs w:val="24"/>
        </w:rPr>
      </w:pPr>
      <w:r w:rsidRPr="00D26C34">
        <w:rPr>
          <w:rFonts w:ascii="Times New Roman" w:hAnsi="Times New Roman"/>
          <w:sz w:val="24"/>
          <w:szCs w:val="24"/>
        </w:rPr>
        <w:t xml:space="preserve">Congruente a lo depuesto en relatos precedentes, </w:t>
      </w:r>
      <w:r w:rsidR="001D3CC3" w:rsidRPr="00D26C34">
        <w:rPr>
          <w:rFonts w:ascii="Times New Roman" w:hAnsi="Times New Roman"/>
          <w:sz w:val="24"/>
          <w:szCs w:val="24"/>
        </w:rPr>
        <w:t>los datos que resulten de la administración d</w:t>
      </w:r>
      <w:r w:rsidRPr="00D26C34">
        <w:rPr>
          <w:rFonts w:ascii="Times New Roman" w:hAnsi="Times New Roman"/>
          <w:sz w:val="24"/>
          <w:szCs w:val="24"/>
        </w:rPr>
        <w:t xml:space="preserve">el instrumento de medición ideado para la proyectada investigación </w:t>
      </w:r>
      <w:r w:rsidR="001D3CC3" w:rsidRPr="00D26C34">
        <w:rPr>
          <w:rFonts w:ascii="Times New Roman" w:hAnsi="Times New Roman"/>
          <w:sz w:val="24"/>
          <w:szCs w:val="24"/>
        </w:rPr>
        <w:t>habrán de someterse al rigor de</w:t>
      </w:r>
      <w:r w:rsidR="00491807" w:rsidRPr="00D26C34">
        <w:rPr>
          <w:rFonts w:ascii="Times New Roman" w:hAnsi="Times New Roman"/>
          <w:sz w:val="24"/>
          <w:szCs w:val="24"/>
        </w:rPr>
        <w:t>l</w:t>
      </w:r>
      <w:r w:rsidR="001D3CC3" w:rsidRPr="00D26C34">
        <w:rPr>
          <w:rFonts w:ascii="Times New Roman" w:hAnsi="Times New Roman"/>
          <w:sz w:val="24"/>
          <w:szCs w:val="24"/>
        </w:rPr>
        <w:t xml:space="preserve"> tratamiento estadístico de </w:t>
      </w:r>
      <w:r w:rsidR="00491807" w:rsidRPr="00D26C34">
        <w:rPr>
          <w:rFonts w:ascii="Times New Roman" w:hAnsi="Times New Roman"/>
          <w:sz w:val="24"/>
          <w:szCs w:val="24"/>
        </w:rPr>
        <w:t xml:space="preserve">tipo </w:t>
      </w:r>
      <w:r w:rsidR="00491807" w:rsidRPr="00D26C34">
        <w:rPr>
          <w:rFonts w:ascii="Times New Roman" w:hAnsi="Times New Roman"/>
          <w:b/>
          <w:i/>
          <w:sz w:val="24"/>
          <w:szCs w:val="24"/>
        </w:rPr>
        <w:t>descriptivo</w:t>
      </w:r>
      <w:r w:rsidR="00491807" w:rsidRPr="00D26C34">
        <w:rPr>
          <w:rFonts w:ascii="Times New Roman" w:hAnsi="Times New Roman"/>
          <w:sz w:val="24"/>
          <w:szCs w:val="24"/>
        </w:rPr>
        <w:t xml:space="preserve"> </w:t>
      </w:r>
      <w:r w:rsidR="009E1ED3" w:rsidRPr="00D26C34">
        <w:rPr>
          <w:rFonts w:ascii="Times New Roman" w:hAnsi="Times New Roman"/>
          <w:sz w:val="24"/>
          <w:szCs w:val="24"/>
        </w:rPr>
        <w:t xml:space="preserve">(i.e., de punto y variabilidad) </w:t>
      </w:r>
      <w:r w:rsidR="00491807" w:rsidRPr="00D26C34">
        <w:rPr>
          <w:rFonts w:ascii="Times New Roman" w:hAnsi="Times New Roman"/>
          <w:sz w:val="24"/>
          <w:szCs w:val="24"/>
        </w:rPr>
        <w:t xml:space="preserve">e </w:t>
      </w:r>
      <w:r w:rsidR="00491807" w:rsidRPr="00D26C34">
        <w:rPr>
          <w:rFonts w:ascii="Times New Roman" w:hAnsi="Times New Roman"/>
          <w:b/>
          <w:i/>
          <w:sz w:val="24"/>
          <w:szCs w:val="24"/>
        </w:rPr>
        <w:t>inferencial</w:t>
      </w:r>
      <w:r w:rsidR="004F0385" w:rsidRPr="00D26C34">
        <w:rPr>
          <w:rFonts w:ascii="Times New Roman" w:hAnsi="Times New Roman"/>
          <w:sz w:val="24"/>
          <w:szCs w:val="24"/>
        </w:rPr>
        <w:t xml:space="preserve"> (i.e., deductiva)</w:t>
      </w:r>
      <w:r w:rsidR="00491807" w:rsidRPr="00D26C34">
        <w:rPr>
          <w:rFonts w:ascii="Times New Roman" w:hAnsi="Times New Roman"/>
          <w:sz w:val="24"/>
          <w:szCs w:val="24"/>
        </w:rPr>
        <w:t xml:space="preserve">. </w:t>
      </w:r>
      <w:r w:rsidR="00C67FC2" w:rsidRPr="00D26C34">
        <w:rPr>
          <w:rFonts w:ascii="Times New Roman" w:hAnsi="Times New Roman"/>
          <w:sz w:val="24"/>
          <w:szCs w:val="24"/>
        </w:rPr>
        <w:t xml:space="preserve"> </w:t>
      </w:r>
      <w:r w:rsidR="008F2EBF" w:rsidRPr="00D26C34">
        <w:rPr>
          <w:rFonts w:ascii="Times New Roman" w:hAnsi="Times New Roman"/>
          <w:sz w:val="24"/>
          <w:szCs w:val="24"/>
        </w:rPr>
        <w:t>Asi</w:t>
      </w:r>
      <w:r w:rsidR="00562077" w:rsidRPr="00D26C34">
        <w:rPr>
          <w:rFonts w:ascii="Times New Roman" w:hAnsi="Times New Roman"/>
          <w:sz w:val="24"/>
          <w:szCs w:val="24"/>
        </w:rPr>
        <w:t>mismo</w:t>
      </w:r>
      <w:r w:rsidR="002A49D6" w:rsidRPr="00D26C34">
        <w:rPr>
          <w:rFonts w:ascii="Times New Roman" w:hAnsi="Times New Roman"/>
          <w:sz w:val="24"/>
          <w:szCs w:val="24"/>
        </w:rPr>
        <w:t xml:space="preserve">, </w:t>
      </w:r>
      <w:r w:rsidR="00562077" w:rsidRPr="00D26C34">
        <w:rPr>
          <w:rFonts w:ascii="Times New Roman" w:hAnsi="Times New Roman"/>
          <w:sz w:val="24"/>
          <w:szCs w:val="24"/>
        </w:rPr>
        <w:t>en concordancia a</w:t>
      </w:r>
      <w:r w:rsidR="00845269" w:rsidRPr="00D26C34">
        <w:rPr>
          <w:rFonts w:ascii="Times New Roman" w:hAnsi="Times New Roman"/>
          <w:sz w:val="24"/>
          <w:szCs w:val="24"/>
        </w:rPr>
        <w:t xml:space="preserve"> las operaciones estadística</w:t>
      </w:r>
      <w:r w:rsidR="00C95EEA" w:rsidRPr="00D26C34">
        <w:rPr>
          <w:rFonts w:ascii="Times New Roman" w:hAnsi="Times New Roman"/>
          <w:sz w:val="24"/>
          <w:szCs w:val="24"/>
        </w:rPr>
        <w:t>s que se entrevén concretar</w:t>
      </w:r>
      <w:r w:rsidR="002434CA" w:rsidRPr="00D26C34">
        <w:rPr>
          <w:rFonts w:ascii="Times New Roman" w:hAnsi="Times New Roman"/>
          <w:sz w:val="24"/>
          <w:szCs w:val="24"/>
        </w:rPr>
        <w:t>, se circunscriben las metodologías</w:t>
      </w:r>
      <w:r w:rsidR="002A49D6" w:rsidRPr="00D26C34">
        <w:rPr>
          <w:rFonts w:ascii="Times New Roman" w:hAnsi="Times New Roman"/>
          <w:sz w:val="24"/>
          <w:szCs w:val="24"/>
        </w:rPr>
        <w:t xml:space="preserve"> para validar el </w:t>
      </w:r>
      <w:r w:rsidR="002434CA" w:rsidRPr="00D26C34">
        <w:rPr>
          <w:rFonts w:ascii="Times New Roman" w:hAnsi="Times New Roman"/>
          <w:sz w:val="24"/>
          <w:szCs w:val="24"/>
        </w:rPr>
        <w:t>instrumento, contendiendo igualmente</w:t>
      </w:r>
      <w:r w:rsidR="002A49D6" w:rsidRPr="00D26C34">
        <w:rPr>
          <w:rFonts w:ascii="Times New Roman" w:hAnsi="Times New Roman"/>
          <w:sz w:val="24"/>
          <w:szCs w:val="24"/>
        </w:rPr>
        <w:t xml:space="preserve"> </w:t>
      </w:r>
      <w:r w:rsidR="002434CA" w:rsidRPr="00D26C34">
        <w:rPr>
          <w:rFonts w:ascii="Times New Roman" w:hAnsi="Times New Roman"/>
          <w:sz w:val="24"/>
          <w:szCs w:val="24"/>
        </w:rPr>
        <w:t>el establecimiento de</w:t>
      </w:r>
      <w:r w:rsidR="008F2EBF" w:rsidRPr="00D26C34">
        <w:rPr>
          <w:rFonts w:ascii="Times New Roman" w:hAnsi="Times New Roman"/>
          <w:sz w:val="24"/>
          <w:szCs w:val="24"/>
        </w:rPr>
        <w:t xml:space="preserve"> </w:t>
      </w:r>
      <w:r w:rsidR="002A49D6" w:rsidRPr="00D26C34">
        <w:rPr>
          <w:rFonts w:ascii="Times New Roman" w:hAnsi="Times New Roman"/>
          <w:sz w:val="24"/>
          <w:szCs w:val="24"/>
        </w:rPr>
        <w:t xml:space="preserve">su </w:t>
      </w:r>
      <w:r w:rsidR="002A49D6" w:rsidRPr="00D26C34">
        <w:rPr>
          <w:rFonts w:ascii="Times New Roman" w:hAnsi="Times New Roman"/>
          <w:i/>
          <w:sz w:val="24"/>
          <w:szCs w:val="24"/>
        </w:rPr>
        <w:t>conf</w:t>
      </w:r>
      <w:r w:rsidR="00543C2A" w:rsidRPr="00D26C34">
        <w:rPr>
          <w:rFonts w:ascii="Times New Roman" w:hAnsi="Times New Roman"/>
          <w:i/>
          <w:sz w:val="24"/>
          <w:szCs w:val="24"/>
        </w:rPr>
        <w:t>iabilidad</w:t>
      </w:r>
      <w:r w:rsidR="00F17A4A" w:rsidRPr="00D26C34">
        <w:rPr>
          <w:rFonts w:ascii="Times New Roman" w:hAnsi="Times New Roman"/>
          <w:sz w:val="24"/>
          <w:szCs w:val="24"/>
        </w:rPr>
        <w:t>.</w:t>
      </w:r>
    </w:p>
    <w:p w14:paraId="5BEE7075" w14:textId="77777777" w:rsidR="00F17A4A" w:rsidRPr="00D26C34" w:rsidRDefault="00052F10" w:rsidP="00130948">
      <w:pPr>
        <w:spacing w:after="0" w:line="480" w:lineRule="auto"/>
        <w:ind w:firstLine="708"/>
        <w:rPr>
          <w:rFonts w:ascii="Times New Roman" w:hAnsi="Times New Roman"/>
          <w:sz w:val="24"/>
          <w:szCs w:val="24"/>
        </w:rPr>
      </w:pPr>
      <w:r w:rsidRPr="00D26C34">
        <w:rPr>
          <w:rFonts w:ascii="Times New Roman" w:hAnsi="Times New Roman"/>
          <w:sz w:val="24"/>
          <w:szCs w:val="24"/>
        </w:rPr>
        <w:t>En los adyacentes párrafos se detalla el análisis estadístico que se planea aplicar.</w:t>
      </w:r>
    </w:p>
    <w:p w14:paraId="655D175C" w14:textId="77777777" w:rsidR="00052F10" w:rsidRPr="00D26C34" w:rsidRDefault="00052F10" w:rsidP="00052F10">
      <w:pPr>
        <w:spacing w:after="0" w:line="480" w:lineRule="auto"/>
        <w:rPr>
          <w:rFonts w:ascii="Times New Roman" w:hAnsi="Times New Roman"/>
          <w:b/>
          <w:sz w:val="24"/>
          <w:szCs w:val="24"/>
        </w:rPr>
      </w:pPr>
      <w:r w:rsidRPr="00D26C34">
        <w:rPr>
          <w:rFonts w:ascii="Times New Roman" w:hAnsi="Times New Roman"/>
          <w:b/>
          <w:sz w:val="24"/>
          <w:szCs w:val="24"/>
        </w:rPr>
        <w:t>Estadísticas Desc</w:t>
      </w:r>
      <w:r w:rsidR="00FA0C9A" w:rsidRPr="00D26C34">
        <w:rPr>
          <w:rFonts w:ascii="Times New Roman" w:hAnsi="Times New Roman"/>
          <w:b/>
          <w:sz w:val="24"/>
          <w:szCs w:val="24"/>
        </w:rPr>
        <w:t>r</w:t>
      </w:r>
      <w:r w:rsidRPr="00D26C34">
        <w:rPr>
          <w:rFonts w:ascii="Times New Roman" w:hAnsi="Times New Roman"/>
          <w:b/>
          <w:sz w:val="24"/>
          <w:szCs w:val="24"/>
        </w:rPr>
        <w:t>iptivas</w:t>
      </w:r>
    </w:p>
    <w:p w14:paraId="3F5622FA" w14:textId="77777777" w:rsidR="00A3381E" w:rsidRPr="00D26C34" w:rsidRDefault="00975364" w:rsidP="00390DFC">
      <w:pPr>
        <w:spacing w:after="0" w:line="480" w:lineRule="auto"/>
        <w:rPr>
          <w:rFonts w:ascii="Times New Roman" w:hAnsi="Times New Roman"/>
          <w:sz w:val="24"/>
          <w:szCs w:val="24"/>
        </w:rPr>
      </w:pPr>
      <w:r w:rsidRPr="00D26C34">
        <w:rPr>
          <w:rFonts w:ascii="Times New Roman" w:hAnsi="Times New Roman"/>
          <w:sz w:val="24"/>
          <w:szCs w:val="24"/>
        </w:rPr>
        <w:tab/>
        <w:t>Las dos categorías</w:t>
      </w:r>
      <w:r w:rsidR="00052F10" w:rsidRPr="00D26C34">
        <w:rPr>
          <w:rFonts w:ascii="Times New Roman" w:hAnsi="Times New Roman"/>
          <w:sz w:val="24"/>
          <w:szCs w:val="24"/>
        </w:rPr>
        <w:t xml:space="preserve"> de estas estadísticas son las de tendencia central y las de dispersión.  Con respecto a la primera, se prevé</w:t>
      </w:r>
      <w:r w:rsidR="0073148F" w:rsidRPr="00D26C34">
        <w:rPr>
          <w:rFonts w:ascii="Times New Roman" w:hAnsi="Times New Roman"/>
          <w:sz w:val="24"/>
          <w:szCs w:val="24"/>
        </w:rPr>
        <w:t xml:space="preserve"> </w:t>
      </w:r>
      <w:r w:rsidR="00BC04C8" w:rsidRPr="00D26C34">
        <w:rPr>
          <w:rFonts w:ascii="Times New Roman" w:hAnsi="Times New Roman"/>
          <w:sz w:val="24"/>
          <w:szCs w:val="24"/>
        </w:rPr>
        <w:t>calcular</w:t>
      </w:r>
      <w:r w:rsidR="0073148F" w:rsidRPr="00D26C34">
        <w:rPr>
          <w:rFonts w:ascii="Times New Roman" w:hAnsi="Times New Roman"/>
          <w:sz w:val="24"/>
          <w:szCs w:val="24"/>
        </w:rPr>
        <w:t xml:space="preserve"> la </w:t>
      </w:r>
      <w:r w:rsidR="0073148F" w:rsidRPr="00D26C34">
        <w:rPr>
          <w:rFonts w:ascii="Times New Roman" w:hAnsi="Times New Roman"/>
          <w:i/>
          <w:sz w:val="24"/>
          <w:szCs w:val="24"/>
        </w:rPr>
        <w:t>media aritmética</w:t>
      </w:r>
      <w:r w:rsidR="00FA0C9A" w:rsidRPr="00D26C34">
        <w:rPr>
          <w:rFonts w:ascii="Times New Roman" w:hAnsi="Times New Roman"/>
          <w:sz w:val="24"/>
          <w:szCs w:val="24"/>
        </w:rPr>
        <w:t xml:space="preserve"> (</w:t>
      </w:r>
      <w:r w:rsidR="00FA0C9A" w:rsidRPr="00D26C34">
        <w:rPr>
          <w:rFonts w:ascii="Times New Roman" w:hAnsi="Times New Roman"/>
          <w:i/>
          <w:sz w:val="24"/>
          <w:szCs w:val="24"/>
        </w:rPr>
        <w:t>M</w:t>
      </w:r>
      <w:r w:rsidR="00FA0C9A" w:rsidRPr="00D26C34">
        <w:rPr>
          <w:rFonts w:ascii="Times New Roman" w:hAnsi="Times New Roman"/>
          <w:sz w:val="24"/>
          <w:szCs w:val="24"/>
        </w:rPr>
        <w:t>),</w:t>
      </w:r>
      <w:r w:rsidR="00CF0F0E" w:rsidRPr="00D26C34">
        <w:rPr>
          <w:rFonts w:ascii="Times New Roman" w:hAnsi="Times New Roman"/>
          <w:sz w:val="24"/>
          <w:szCs w:val="24"/>
        </w:rPr>
        <w:t xml:space="preserve"> </w:t>
      </w:r>
      <w:r w:rsidR="0093642A" w:rsidRPr="00D26C34">
        <w:rPr>
          <w:rFonts w:ascii="Times New Roman" w:hAnsi="Times New Roman"/>
          <w:i/>
          <w:sz w:val="24"/>
          <w:szCs w:val="24"/>
        </w:rPr>
        <w:t>moda</w:t>
      </w:r>
      <w:r w:rsidR="0093642A" w:rsidRPr="00D26C34">
        <w:rPr>
          <w:rFonts w:ascii="Times New Roman" w:hAnsi="Times New Roman"/>
          <w:sz w:val="24"/>
          <w:szCs w:val="24"/>
        </w:rPr>
        <w:t xml:space="preserve"> (</w:t>
      </w:r>
      <w:r w:rsidR="00813E06" w:rsidRPr="00D26C34">
        <w:rPr>
          <w:rFonts w:ascii="Times New Roman" w:hAnsi="Times New Roman"/>
          <w:i/>
          <w:sz w:val="24"/>
          <w:szCs w:val="24"/>
        </w:rPr>
        <w:t>Mo</w:t>
      </w:r>
      <w:r w:rsidR="0093642A" w:rsidRPr="00D26C34">
        <w:rPr>
          <w:rFonts w:ascii="Times New Roman" w:hAnsi="Times New Roman"/>
          <w:sz w:val="24"/>
          <w:szCs w:val="24"/>
        </w:rPr>
        <w:t xml:space="preserve">), </w:t>
      </w:r>
      <w:r w:rsidR="00CF0F0E" w:rsidRPr="00D26C34">
        <w:rPr>
          <w:rFonts w:ascii="Times New Roman" w:hAnsi="Times New Roman"/>
          <w:i/>
          <w:sz w:val="24"/>
          <w:szCs w:val="24"/>
        </w:rPr>
        <w:t>frecuencias</w:t>
      </w:r>
      <w:r w:rsidR="00CF0F0E" w:rsidRPr="00D26C34">
        <w:rPr>
          <w:rFonts w:ascii="Times New Roman" w:hAnsi="Times New Roman"/>
          <w:sz w:val="24"/>
          <w:szCs w:val="24"/>
        </w:rPr>
        <w:t xml:space="preserve"> </w:t>
      </w:r>
      <w:r w:rsidR="00FA0C9A" w:rsidRPr="00D26C34">
        <w:rPr>
          <w:rFonts w:ascii="Times New Roman" w:hAnsi="Times New Roman"/>
          <w:sz w:val="24"/>
          <w:szCs w:val="24"/>
        </w:rPr>
        <w:t>(</w:t>
      </w:r>
      <w:r w:rsidR="00FA0C9A" w:rsidRPr="00D26C34">
        <w:rPr>
          <w:rFonts w:ascii="Times New Roman" w:hAnsi="Times New Roman"/>
          <w:i/>
          <w:sz w:val="24"/>
          <w:szCs w:val="24"/>
        </w:rPr>
        <w:t>f</w:t>
      </w:r>
      <w:r w:rsidR="00FA0C9A" w:rsidRPr="00D26C34">
        <w:rPr>
          <w:rFonts w:ascii="Times New Roman" w:hAnsi="Times New Roman"/>
          <w:sz w:val="24"/>
          <w:szCs w:val="24"/>
        </w:rPr>
        <w:t xml:space="preserve">), </w:t>
      </w:r>
      <w:r w:rsidR="00CF0F0E" w:rsidRPr="00D26C34">
        <w:rPr>
          <w:rFonts w:ascii="Times New Roman" w:hAnsi="Times New Roman"/>
          <w:sz w:val="24"/>
          <w:szCs w:val="24"/>
        </w:rPr>
        <w:t xml:space="preserve">y </w:t>
      </w:r>
      <w:r w:rsidR="00CF0F0E" w:rsidRPr="00D26C34">
        <w:rPr>
          <w:rFonts w:ascii="Times New Roman" w:hAnsi="Times New Roman"/>
          <w:i/>
          <w:sz w:val="24"/>
          <w:szCs w:val="24"/>
        </w:rPr>
        <w:t>por</w:t>
      </w:r>
      <w:r w:rsidR="00FA0C9A" w:rsidRPr="00D26C34">
        <w:rPr>
          <w:rFonts w:ascii="Times New Roman" w:hAnsi="Times New Roman"/>
          <w:i/>
          <w:sz w:val="24"/>
          <w:szCs w:val="24"/>
        </w:rPr>
        <w:t xml:space="preserve"> </w:t>
      </w:r>
      <w:r w:rsidR="00CF0F0E" w:rsidRPr="00D26C34">
        <w:rPr>
          <w:rFonts w:ascii="Times New Roman" w:hAnsi="Times New Roman"/>
          <w:i/>
          <w:sz w:val="24"/>
          <w:szCs w:val="24"/>
        </w:rPr>
        <w:t>cientos</w:t>
      </w:r>
      <w:r w:rsidR="00FA0C9A" w:rsidRPr="00D26C34">
        <w:rPr>
          <w:rFonts w:ascii="Times New Roman" w:hAnsi="Times New Roman"/>
          <w:sz w:val="24"/>
          <w:szCs w:val="24"/>
        </w:rPr>
        <w:t xml:space="preserve"> (</w:t>
      </w:r>
      <w:r w:rsidR="00FA0C9A" w:rsidRPr="00D26C34">
        <w:rPr>
          <w:rFonts w:ascii="Times New Roman" w:hAnsi="Times New Roman"/>
          <w:i/>
          <w:sz w:val="24"/>
          <w:szCs w:val="24"/>
        </w:rPr>
        <w:t>%</w:t>
      </w:r>
      <w:r w:rsidR="00FA0C9A" w:rsidRPr="00D26C34">
        <w:rPr>
          <w:rFonts w:ascii="Times New Roman" w:hAnsi="Times New Roman"/>
          <w:sz w:val="24"/>
          <w:szCs w:val="24"/>
        </w:rPr>
        <w:t>).</w:t>
      </w:r>
      <w:r w:rsidR="0073148F" w:rsidRPr="00D26C34">
        <w:rPr>
          <w:rFonts w:ascii="Times New Roman" w:hAnsi="Times New Roman"/>
          <w:sz w:val="24"/>
          <w:szCs w:val="24"/>
        </w:rPr>
        <w:t xml:space="preserve">  </w:t>
      </w:r>
      <w:r w:rsidR="00133440" w:rsidRPr="00D26C34">
        <w:rPr>
          <w:rFonts w:ascii="Times New Roman" w:hAnsi="Times New Roman"/>
          <w:sz w:val="24"/>
          <w:szCs w:val="24"/>
        </w:rPr>
        <w:t>Desde la perspectiva de un an</w:t>
      </w:r>
      <w:r w:rsidR="003E3657" w:rsidRPr="00D26C34">
        <w:rPr>
          <w:rFonts w:ascii="Times New Roman" w:hAnsi="Times New Roman"/>
          <w:sz w:val="24"/>
          <w:szCs w:val="24"/>
        </w:rPr>
        <w:t>álisis</w:t>
      </w:r>
      <w:r w:rsidR="005C77CF" w:rsidRPr="00D26C34">
        <w:rPr>
          <w:rFonts w:ascii="Times New Roman" w:hAnsi="Times New Roman"/>
          <w:sz w:val="24"/>
          <w:szCs w:val="24"/>
        </w:rPr>
        <w:t xml:space="preserve"> de va</w:t>
      </w:r>
      <w:r w:rsidR="00EE2477" w:rsidRPr="00D26C34">
        <w:rPr>
          <w:rFonts w:ascii="Times New Roman" w:hAnsi="Times New Roman"/>
          <w:sz w:val="24"/>
          <w:szCs w:val="24"/>
        </w:rPr>
        <w:t>r</w:t>
      </w:r>
      <w:r w:rsidR="005C77CF" w:rsidRPr="00D26C34">
        <w:rPr>
          <w:rFonts w:ascii="Times New Roman" w:hAnsi="Times New Roman"/>
          <w:sz w:val="24"/>
          <w:szCs w:val="24"/>
        </w:rPr>
        <w:t>iabilidad</w:t>
      </w:r>
      <w:r w:rsidR="00133440" w:rsidRPr="00D26C34">
        <w:rPr>
          <w:rFonts w:ascii="Times New Roman" w:hAnsi="Times New Roman"/>
          <w:sz w:val="24"/>
          <w:szCs w:val="24"/>
        </w:rPr>
        <w:t xml:space="preserve">, </w:t>
      </w:r>
      <w:r w:rsidR="003E3657" w:rsidRPr="00D26C34">
        <w:rPr>
          <w:rFonts w:ascii="Times New Roman" w:hAnsi="Times New Roman"/>
          <w:sz w:val="24"/>
          <w:szCs w:val="24"/>
        </w:rPr>
        <w:t xml:space="preserve">se anticipa emplear </w:t>
      </w:r>
      <w:r w:rsidR="00CF0F0E" w:rsidRPr="00D26C34">
        <w:rPr>
          <w:rFonts w:ascii="Times New Roman" w:hAnsi="Times New Roman"/>
          <w:sz w:val="24"/>
          <w:szCs w:val="24"/>
        </w:rPr>
        <w:t xml:space="preserve">la </w:t>
      </w:r>
      <w:r w:rsidR="00CF0F0E" w:rsidRPr="00D26C34">
        <w:rPr>
          <w:rFonts w:ascii="Times New Roman" w:hAnsi="Times New Roman"/>
          <w:i/>
          <w:sz w:val="24"/>
          <w:szCs w:val="24"/>
        </w:rPr>
        <w:t>desviación estándar</w:t>
      </w:r>
      <w:r w:rsidR="00013E2B" w:rsidRPr="00D26C34">
        <w:rPr>
          <w:rFonts w:ascii="Times New Roman" w:hAnsi="Times New Roman"/>
          <w:sz w:val="24"/>
          <w:szCs w:val="24"/>
        </w:rPr>
        <w:t xml:space="preserve"> </w:t>
      </w:r>
      <w:r w:rsidR="00587698" w:rsidRPr="00D26C34">
        <w:rPr>
          <w:rFonts w:ascii="Times New Roman" w:hAnsi="Times New Roman"/>
          <w:sz w:val="24"/>
          <w:szCs w:val="24"/>
        </w:rPr>
        <w:t>(</w:t>
      </w:r>
      <w:r w:rsidR="0089753B" w:rsidRPr="00D26C34">
        <w:rPr>
          <w:rFonts w:ascii="Times New Roman" w:hAnsi="Times New Roman"/>
          <w:i/>
          <w:sz w:val="24"/>
          <w:szCs w:val="24"/>
        </w:rPr>
        <w:t>s</w:t>
      </w:r>
      <w:r w:rsidR="00883CCA" w:rsidRPr="00D26C34">
        <w:rPr>
          <w:rFonts w:ascii="Times New Roman" w:hAnsi="Times New Roman"/>
          <w:sz w:val="24"/>
          <w:szCs w:val="24"/>
        </w:rPr>
        <w:t>),</w:t>
      </w:r>
      <w:r w:rsidR="00013E2B" w:rsidRPr="00D26C34">
        <w:rPr>
          <w:rFonts w:ascii="Times New Roman" w:hAnsi="Times New Roman"/>
          <w:sz w:val="24"/>
          <w:szCs w:val="24"/>
        </w:rPr>
        <w:t xml:space="preserve"> </w:t>
      </w:r>
      <w:r w:rsidR="0018103B" w:rsidRPr="00D26C34">
        <w:rPr>
          <w:rFonts w:ascii="Times New Roman" w:hAnsi="Times New Roman"/>
          <w:sz w:val="24"/>
          <w:szCs w:val="24"/>
        </w:rPr>
        <w:t>valor mínimo (</w:t>
      </w:r>
      <w:r w:rsidR="0018103B" w:rsidRPr="00D26C34">
        <w:rPr>
          <w:rFonts w:ascii="Times New Roman" w:hAnsi="Times New Roman"/>
          <w:i/>
          <w:sz w:val="24"/>
          <w:szCs w:val="24"/>
        </w:rPr>
        <w:t>min</w:t>
      </w:r>
      <w:r w:rsidR="0018103B" w:rsidRPr="00D26C34">
        <w:rPr>
          <w:rFonts w:ascii="Times New Roman" w:hAnsi="Times New Roman"/>
          <w:sz w:val="24"/>
          <w:szCs w:val="24"/>
        </w:rPr>
        <w:t>), valor máximo (</w:t>
      </w:r>
      <w:proofErr w:type="spellStart"/>
      <w:r w:rsidR="0018103B" w:rsidRPr="00D26C34">
        <w:rPr>
          <w:rFonts w:ascii="Times New Roman" w:hAnsi="Times New Roman"/>
          <w:i/>
          <w:sz w:val="24"/>
          <w:szCs w:val="24"/>
        </w:rPr>
        <w:t>máx</w:t>
      </w:r>
      <w:proofErr w:type="spellEnd"/>
      <w:r w:rsidR="0018103B" w:rsidRPr="00D26C34">
        <w:rPr>
          <w:rFonts w:ascii="Times New Roman" w:hAnsi="Times New Roman"/>
          <w:sz w:val="24"/>
          <w:szCs w:val="24"/>
        </w:rPr>
        <w:t xml:space="preserve">), </w:t>
      </w:r>
      <w:r w:rsidR="00013E2B" w:rsidRPr="00D26C34">
        <w:rPr>
          <w:rFonts w:ascii="Times New Roman" w:hAnsi="Times New Roman"/>
          <w:sz w:val="24"/>
          <w:szCs w:val="24"/>
        </w:rPr>
        <w:t xml:space="preserve">la </w:t>
      </w:r>
      <w:r w:rsidR="00013E2B" w:rsidRPr="00D26C34">
        <w:rPr>
          <w:rFonts w:ascii="Times New Roman" w:hAnsi="Times New Roman"/>
          <w:i/>
          <w:sz w:val="24"/>
          <w:szCs w:val="24"/>
        </w:rPr>
        <w:t>amplitud</w:t>
      </w:r>
      <w:r w:rsidR="00013E2B" w:rsidRPr="00D26C34">
        <w:rPr>
          <w:rFonts w:ascii="Times New Roman" w:hAnsi="Times New Roman"/>
          <w:sz w:val="24"/>
          <w:szCs w:val="24"/>
        </w:rPr>
        <w:t xml:space="preserve"> </w:t>
      </w:r>
      <w:r w:rsidR="001B2406" w:rsidRPr="00D26C34">
        <w:rPr>
          <w:rFonts w:ascii="Times New Roman" w:hAnsi="Times New Roman"/>
          <w:sz w:val="24"/>
          <w:szCs w:val="24"/>
        </w:rPr>
        <w:t xml:space="preserve">de variación </w:t>
      </w:r>
      <w:r w:rsidR="00013E2B" w:rsidRPr="00D26C34">
        <w:rPr>
          <w:rFonts w:ascii="Times New Roman" w:hAnsi="Times New Roman"/>
          <w:sz w:val="24"/>
          <w:szCs w:val="24"/>
        </w:rPr>
        <w:t xml:space="preserve">(o </w:t>
      </w:r>
      <w:r w:rsidR="00013E2B" w:rsidRPr="00D26C34">
        <w:rPr>
          <w:rFonts w:ascii="Times New Roman" w:hAnsi="Times New Roman"/>
          <w:i/>
          <w:sz w:val="24"/>
          <w:szCs w:val="24"/>
        </w:rPr>
        <w:t>rango</w:t>
      </w:r>
      <w:r w:rsidR="00013E2B" w:rsidRPr="00D26C34">
        <w:rPr>
          <w:rFonts w:ascii="Times New Roman" w:hAnsi="Times New Roman"/>
          <w:sz w:val="24"/>
          <w:szCs w:val="24"/>
        </w:rPr>
        <w:t xml:space="preserve">) </w:t>
      </w:r>
      <w:r w:rsidR="0089753B" w:rsidRPr="00D26C34">
        <w:rPr>
          <w:rFonts w:ascii="Times New Roman" w:hAnsi="Times New Roman"/>
          <w:sz w:val="24"/>
          <w:szCs w:val="24"/>
        </w:rPr>
        <w:t>(</w:t>
      </w:r>
      <w:r w:rsidR="0093642A" w:rsidRPr="00D26C34">
        <w:rPr>
          <w:rFonts w:ascii="Times New Roman" w:hAnsi="Times New Roman"/>
          <w:i/>
          <w:sz w:val="24"/>
          <w:szCs w:val="24"/>
        </w:rPr>
        <w:t>R</w:t>
      </w:r>
      <w:r w:rsidR="0089753B" w:rsidRPr="00D26C34">
        <w:rPr>
          <w:rFonts w:ascii="Times New Roman" w:hAnsi="Times New Roman"/>
          <w:sz w:val="24"/>
          <w:szCs w:val="24"/>
        </w:rPr>
        <w:t>)</w:t>
      </w:r>
      <w:r w:rsidR="0093642A" w:rsidRPr="00D26C34">
        <w:rPr>
          <w:rFonts w:ascii="Times New Roman" w:hAnsi="Times New Roman"/>
          <w:sz w:val="24"/>
          <w:szCs w:val="24"/>
        </w:rPr>
        <w:t>, el error estándar de la media (</w:t>
      </w:r>
      <w:r w:rsidR="0093642A" w:rsidRPr="00D26C34">
        <w:rPr>
          <w:rFonts w:ascii="Times New Roman" w:hAnsi="Times New Roman"/>
          <w:i/>
          <w:sz w:val="24"/>
          <w:szCs w:val="24"/>
        </w:rPr>
        <w:t>SEM</w:t>
      </w:r>
      <w:r w:rsidR="0093642A" w:rsidRPr="00D26C34">
        <w:rPr>
          <w:rFonts w:ascii="Times New Roman" w:hAnsi="Times New Roman"/>
          <w:sz w:val="24"/>
          <w:szCs w:val="24"/>
        </w:rPr>
        <w:t>)</w:t>
      </w:r>
      <w:r w:rsidR="0089753B" w:rsidRPr="00D26C34">
        <w:rPr>
          <w:rFonts w:ascii="Times New Roman" w:hAnsi="Times New Roman"/>
          <w:sz w:val="24"/>
          <w:szCs w:val="24"/>
        </w:rPr>
        <w:t xml:space="preserve"> </w:t>
      </w:r>
      <w:r w:rsidR="00013E2B" w:rsidRPr="00D26C34">
        <w:rPr>
          <w:rFonts w:ascii="Times New Roman" w:hAnsi="Times New Roman"/>
          <w:sz w:val="24"/>
          <w:szCs w:val="24"/>
        </w:rPr>
        <w:t xml:space="preserve">y el </w:t>
      </w:r>
      <w:r w:rsidR="00013E2B" w:rsidRPr="00D26C34">
        <w:rPr>
          <w:rFonts w:ascii="Times New Roman" w:hAnsi="Times New Roman"/>
          <w:i/>
          <w:sz w:val="24"/>
          <w:szCs w:val="24"/>
        </w:rPr>
        <w:t>coeficiente de variación</w:t>
      </w:r>
      <w:r w:rsidR="00013E2B" w:rsidRPr="00D26C34">
        <w:rPr>
          <w:rFonts w:ascii="Times New Roman" w:hAnsi="Times New Roman"/>
          <w:sz w:val="24"/>
          <w:szCs w:val="24"/>
        </w:rPr>
        <w:t>.</w:t>
      </w:r>
      <w:r w:rsidR="0089753B" w:rsidRPr="00D26C34">
        <w:rPr>
          <w:rFonts w:ascii="Times New Roman" w:hAnsi="Times New Roman"/>
          <w:sz w:val="24"/>
          <w:szCs w:val="24"/>
        </w:rPr>
        <w:t xml:space="preserve"> (</w:t>
      </w:r>
      <w:r w:rsidR="008F2EBF" w:rsidRPr="00D26C34">
        <w:rPr>
          <w:rFonts w:ascii="Times New Roman" w:hAnsi="Times New Roman"/>
          <w:sz w:val="24"/>
          <w:szCs w:val="24"/>
        </w:rPr>
        <w:t>i.e.</w:t>
      </w:r>
      <w:r w:rsidR="001B2406" w:rsidRPr="00D26C34">
        <w:rPr>
          <w:rFonts w:ascii="Times New Roman" w:hAnsi="Times New Roman"/>
          <w:sz w:val="24"/>
          <w:szCs w:val="24"/>
        </w:rPr>
        <w:t xml:space="preserve">, el cuadrado de la desviación estándar, </w:t>
      </w:r>
      <w:r w:rsidR="0089753B" w:rsidRPr="00D26C34">
        <w:rPr>
          <w:rFonts w:ascii="Times New Roman" w:hAnsi="Times New Roman"/>
          <w:sz w:val="24"/>
          <w:szCs w:val="24"/>
        </w:rPr>
        <w:t xml:space="preserve">o </w:t>
      </w:r>
      <w:r w:rsidR="0089753B" w:rsidRPr="00D26C34">
        <w:rPr>
          <w:rFonts w:ascii="Times New Roman" w:hAnsi="Times New Roman"/>
          <w:i/>
          <w:sz w:val="24"/>
          <w:szCs w:val="24"/>
        </w:rPr>
        <w:t>variancia</w:t>
      </w:r>
      <w:r w:rsidR="0089753B" w:rsidRPr="00D26C34">
        <w:rPr>
          <w:rFonts w:ascii="Times New Roman" w:hAnsi="Times New Roman"/>
          <w:sz w:val="24"/>
          <w:szCs w:val="24"/>
        </w:rPr>
        <w:t xml:space="preserve">, </w:t>
      </w:r>
      <w:r w:rsidR="0089753B" w:rsidRPr="00D26C34">
        <w:rPr>
          <w:rFonts w:ascii="Times New Roman" w:hAnsi="Times New Roman"/>
          <w:i/>
          <w:sz w:val="24"/>
          <w:szCs w:val="24"/>
        </w:rPr>
        <w:t>s</w:t>
      </w:r>
      <w:r w:rsidR="0089753B" w:rsidRPr="00D26C34">
        <w:rPr>
          <w:rFonts w:ascii="Times New Roman" w:hAnsi="Times New Roman"/>
          <w:i/>
          <w:sz w:val="24"/>
          <w:szCs w:val="24"/>
          <w:vertAlign w:val="superscript"/>
        </w:rPr>
        <w:t>2</w:t>
      </w:r>
      <w:r w:rsidR="0089753B" w:rsidRPr="00D26C34">
        <w:rPr>
          <w:rFonts w:ascii="Times New Roman" w:hAnsi="Times New Roman"/>
          <w:sz w:val="24"/>
          <w:szCs w:val="24"/>
        </w:rPr>
        <w:t>).</w:t>
      </w:r>
    </w:p>
    <w:p w14:paraId="6688A2A4" w14:textId="77777777" w:rsidR="00CE48EA" w:rsidRPr="00D26C34" w:rsidRDefault="00CE48EA" w:rsidP="00CE48EA">
      <w:pPr>
        <w:spacing w:after="0" w:line="480" w:lineRule="auto"/>
        <w:rPr>
          <w:rFonts w:ascii="Times New Roman" w:hAnsi="Times New Roman"/>
          <w:b/>
          <w:sz w:val="24"/>
          <w:szCs w:val="24"/>
        </w:rPr>
      </w:pPr>
      <w:r w:rsidRPr="00D26C34">
        <w:rPr>
          <w:rFonts w:ascii="Times New Roman" w:hAnsi="Times New Roman"/>
          <w:sz w:val="24"/>
          <w:szCs w:val="24"/>
        </w:rPr>
        <w:tab/>
      </w:r>
      <w:r w:rsidRPr="00D26C34">
        <w:rPr>
          <w:rFonts w:ascii="Times New Roman" w:hAnsi="Times New Roman"/>
          <w:b/>
          <w:sz w:val="24"/>
          <w:szCs w:val="24"/>
        </w:rPr>
        <w:t>Instrumento de investigación.</w:t>
      </w:r>
    </w:p>
    <w:p w14:paraId="22D454E8" w14:textId="77777777" w:rsidR="00F43086" w:rsidRPr="00D26C34" w:rsidRDefault="00CE48EA" w:rsidP="00F43086">
      <w:pPr>
        <w:spacing w:after="0" w:line="480" w:lineRule="auto"/>
        <w:rPr>
          <w:rFonts w:ascii="Times New Roman" w:hAnsi="Times New Roman"/>
          <w:sz w:val="24"/>
          <w:szCs w:val="24"/>
        </w:rPr>
      </w:pPr>
      <w:r w:rsidRPr="00D26C34">
        <w:rPr>
          <w:rFonts w:ascii="Times New Roman" w:hAnsi="Times New Roman"/>
          <w:sz w:val="24"/>
          <w:szCs w:val="24"/>
        </w:rPr>
        <w:tab/>
        <w:t xml:space="preserve">Como parte del análisis descriptivo de los datos que resulten de la administración del instrumento de investigación, propuesto en este trabajo, se habrá de emplear la </w:t>
      </w:r>
      <w:r w:rsidRPr="00D26C34">
        <w:rPr>
          <w:rFonts w:ascii="Times New Roman" w:hAnsi="Times New Roman"/>
          <w:i/>
          <w:sz w:val="24"/>
          <w:szCs w:val="24"/>
        </w:rPr>
        <w:t>frecuencia</w:t>
      </w:r>
      <w:r w:rsidRPr="00D26C34">
        <w:rPr>
          <w:rFonts w:ascii="Times New Roman" w:hAnsi="Times New Roman"/>
          <w:sz w:val="24"/>
          <w:szCs w:val="24"/>
        </w:rPr>
        <w:t xml:space="preserve"> (</w:t>
      </w:r>
      <w:r w:rsidRPr="00D26C34">
        <w:rPr>
          <w:rFonts w:ascii="Times New Roman" w:hAnsi="Times New Roman"/>
          <w:i/>
          <w:sz w:val="24"/>
          <w:szCs w:val="24"/>
        </w:rPr>
        <w:t>f</w:t>
      </w:r>
      <w:r w:rsidRPr="00D26C34">
        <w:rPr>
          <w:rFonts w:ascii="Times New Roman" w:hAnsi="Times New Roman"/>
          <w:sz w:val="24"/>
          <w:szCs w:val="24"/>
        </w:rPr>
        <w:t>)</w:t>
      </w:r>
      <w:r w:rsidR="00A95B16" w:rsidRPr="00D26C34">
        <w:rPr>
          <w:rFonts w:ascii="Times New Roman" w:hAnsi="Times New Roman"/>
          <w:sz w:val="24"/>
          <w:szCs w:val="24"/>
        </w:rPr>
        <w:t xml:space="preserve">, el </w:t>
      </w:r>
      <w:r w:rsidR="00A95B16" w:rsidRPr="00D26C34">
        <w:rPr>
          <w:rFonts w:ascii="Times New Roman" w:hAnsi="Times New Roman"/>
          <w:i/>
          <w:sz w:val="24"/>
          <w:szCs w:val="24"/>
        </w:rPr>
        <w:t>porcentaje</w:t>
      </w:r>
      <w:r w:rsidR="00A95B16" w:rsidRPr="00D26C34">
        <w:rPr>
          <w:rFonts w:ascii="Times New Roman" w:hAnsi="Times New Roman"/>
          <w:sz w:val="24"/>
          <w:szCs w:val="24"/>
        </w:rPr>
        <w:t xml:space="preserve"> (</w:t>
      </w:r>
      <w:r w:rsidR="00A95B16" w:rsidRPr="00D26C34">
        <w:rPr>
          <w:rFonts w:ascii="Times New Roman" w:hAnsi="Times New Roman"/>
          <w:i/>
          <w:sz w:val="24"/>
          <w:szCs w:val="24"/>
        </w:rPr>
        <w:t>%</w:t>
      </w:r>
      <w:r w:rsidR="00A95B16" w:rsidRPr="00D26C34">
        <w:rPr>
          <w:rFonts w:ascii="Times New Roman" w:hAnsi="Times New Roman"/>
          <w:sz w:val="24"/>
          <w:szCs w:val="24"/>
        </w:rPr>
        <w:t xml:space="preserve">), </w:t>
      </w:r>
      <w:r w:rsidR="00A95B16" w:rsidRPr="00D26C34">
        <w:rPr>
          <w:rFonts w:ascii="Times New Roman" w:hAnsi="Times New Roman"/>
          <w:i/>
          <w:sz w:val="24"/>
          <w:szCs w:val="24"/>
        </w:rPr>
        <w:t>media aritmética</w:t>
      </w:r>
      <w:r w:rsidR="00A95B16" w:rsidRPr="00D26C34">
        <w:rPr>
          <w:rFonts w:ascii="Times New Roman" w:hAnsi="Times New Roman"/>
          <w:sz w:val="24"/>
          <w:szCs w:val="24"/>
        </w:rPr>
        <w:t xml:space="preserve"> (</w:t>
      </w:r>
      <w:r w:rsidR="00A95B16" w:rsidRPr="00D26C34">
        <w:rPr>
          <w:rFonts w:ascii="Times New Roman" w:hAnsi="Times New Roman"/>
          <w:i/>
          <w:sz w:val="24"/>
          <w:szCs w:val="24"/>
        </w:rPr>
        <w:t>M</w:t>
      </w:r>
      <w:r w:rsidR="00A95B16" w:rsidRPr="00D26C34">
        <w:rPr>
          <w:rFonts w:ascii="Times New Roman" w:hAnsi="Times New Roman"/>
          <w:sz w:val="24"/>
          <w:szCs w:val="24"/>
        </w:rPr>
        <w:t xml:space="preserve">) y </w:t>
      </w:r>
      <w:r w:rsidR="00A95B16" w:rsidRPr="00D26C34">
        <w:rPr>
          <w:rFonts w:ascii="Times New Roman" w:hAnsi="Times New Roman"/>
          <w:i/>
          <w:sz w:val="24"/>
          <w:szCs w:val="24"/>
        </w:rPr>
        <w:t>desviación estándar</w:t>
      </w:r>
      <w:r w:rsidR="003757D5" w:rsidRPr="00D26C34">
        <w:rPr>
          <w:rFonts w:ascii="Times New Roman" w:hAnsi="Times New Roman"/>
          <w:sz w:val="24"/>
          <w:szCs w:val="24"/>
        </w:rPr>
        <w:t xml:space="preserve"> (</w:t>
      </w:r>
      <w:r w:rsidR="003757D5" w:rsidRPr="00D26C34">
        <w:rPr>
          <w:rFonts w:ascii="Times New Roman" w:hAnsi="Times New Roman"/>
          <w:i/>
          <w:sz w:val="24"/>
          <w:szCs w:val="24"/>
        </w:rPr>
        <w:t>s</w:t>
      </w:r>
      <w:r w:rsidR="00DF6010" w:rsidRPr="00D26C34">
        <w:rPr>
          <w:rFonts w:ascii="Times New Roman" w:hAnsi="Times New Roman"/>
          <w:sz w:val="24"/>
          <w:szCs w:val="24"/>
        </w:rPr>
        <w:t>)</w:t>
      </w:r>
      <w:r w:rsidRPr="00D26C34">
        <w:rPr>
          <w:rFonts w:ascii="Times New Roman" w:hAnsi="Times New Roman"/>
          <w:sz w:val="24"/>
          <w:szCs w:val="24"/>
        </w:rPr>
        <w:t xml:space="preserve"> </w:t>
      </w:r>
      <w:r w:rsidR="00DF6010" w:rsidRPr="00D26C34">
        <w:rPr>
          <w:rFonts w:ascii="Times New Roman" w:hAnsi="Times New Roman"/>
          <w:sz w:val="24"/>
          <w:szCs w:val="24"/>
        </w:rPr>
        <w:t xml:space="preserve">y el </w:t>
      </w:r>
      <w:r w:rsidR="00DF6010" w:rsidRPr="00D26C34">
        <w:rPr>
          <w:rFonts w:ascii="Times New Roman" w:hAnsi="Times New Roman"/>
          <w:i/>
          <w:sz w:val="24"/>
          <w:szCs w:val="24"/>
        </w:rPr>
        <w:t xml:space="preserve">error estándar </w:t>
      </w:r>
      <w:r w:rsidR="003E158D" w:rsidRPr="00D26C34">
        <w:rPr>
          <w:rFonts w:ascii="Times New Roman" w:hAnsi="Times New Roman"/>
          <w:i/>
          <w:sz w:val="24"/>
          <w:szCs w:val="24"/>
        </w:rPr>
        <w:t>de la media</w:t>
      </w:r>
      <w:r w:rsidR="003E158D" w:rsidRPr="00D26C34">
        <w:rPr>
          <w:rFonts w:ascii="Times New Roman" w:hAnsi="Times New Roman"/>
          <w:sz w:val="24"/>
          <w:szCs w:val="24"/>
        </w:rPr>
        <w:t xml:space="preserve"> </w:t>
      </w:r>
      <w:r w:rsidR="00DF6010" w:rsidRPr="00D26C34">
        <w:rPr>
          <w:rFonts w:ascii="Times New Roman" w:hAnsi="Times New Roman"/>
          <w:sz w:val="24"/>
          <w:szCs w:val="24"/>
        </w:rPr>
        <w:lastRenderedPageBreak/>
        <w:t>(</w:t>
      </w:r>
      <w:r w:rsidR="00165C6E" w:rsidRPr="00D26C34">
        <w:rPr>
          <w:rFonts w:ascii="Times New Roman" w:hAnsi="Times New Roman"/>
          <w:i/>
          <w:sz w:val="24"/>
          <w:szCs w:val="24"/>
        </w:rPr>
        <w:t>SEM</w:t>
      </w:r>
      <w:r w:rsidR="00DF6010" w:rsidRPr="00D26C34">
        <w:rPr>
          <w:rFonts w:ascii="Times New Roman" w:hAnsi="Times New Roman"/>
          <w:sz w:val="24"/>
          <w:szCs w:val="24"/>
        </w:rPr>
        <w:t xml:space="preserve">), </w:t>
      </w:r>
      <w:r w:rsidRPr="00D26C34">
        <w:rPr>
          <w:rFonts w:ascii="Times New Roman" w:hAnsi="Times New Roman"/>
          <w:sz w:val="24"/>
          <w:szCs w:val="24"/>
        </w:rPr>
        <w:t>conexo a su cor</w:t>
      </w:r>
      <w:r w:rsidR="00BF6F41" w:rsidRPr="00D26C34">
        <w:rPr>
          <w:rFonts w:ascii="Times New Roman" w:hAnsi="Times New Roman"/>
          <w:sz w:val="24"/>
          <w:szCs w:val="24"/>
        </w:rPr>
        <w:t>respondiente escala.  La tabla 3</w:t>
      </w:r>
      <w:r w:rsidRPr="00D26C34">
        <w:rPr>
          <w:rFonts w:ascii="Times New Roman" w:hAnsi="Times New Roman"/>
          <w:sz w:val="24"/>
          <w:szCs w:val="24"/>
        </w:rPr>
        <w:t xml:space="preserve"> ilustra un posible formato a seguir para an</w:t>
      </w:r>
      <w:r w:rsidR="00F43086" w:rsidRPr="00D26C34">
        <w:rPr>
          <w:rFonts w:ascii="Times New Roman" w:hAnsi="Times New Roman"/>
          <w:sz w:val="24"/>
          <w:szCs w:val="24"/>
        </w:rPr>
        <w:t>ál</w:t>
      </w:r>
      <w:r w:rsidR="008F2EBF" w:rsidRPr="00D26C34">
        <w:rPr>
          <w:rFonts w:ascii="Times New Roman" w:hAnsi="Times New Roman"/>
          <w:sz w:val="24"/>
          <w:szCs w:val="24"/>
        </w:rPr>
        <w:t>i</w:t>
      </w:r>
      <w:r w:rsidR="00F43086" w:rsidRPr="00D26C34">
        <w:rPr>
          <w:rFonts w:ascii="Times New Roman" w:hAnsi="Times New Roman"/>
          <w:sz w:val="24"/>
          <w:szCs w:val="24"/>
        </w:rPr>
        <w:t>sis</w:t>
      </w:r>
      <w:r w:rsidRPr="00D26C34">
        <w:rPr>
          <w:rFonts w:ascii="Times New Roman" w:hAnsi="Times New Roman"/>
          <w:sz w:val="24"/>
          <w:szCs w:val="24"/>
        </w:rPr>
        <w:t xml:space="preserve"> cuantitativo</w:t>
      </w:r>
      <w:r w:rsidR="00F43086" w:rsidRPr="00D26C34">
        <w:rPr>
          <w:rFonts w:ascii="Times New Roman" w:hAnsi="Times New Roman"/>
          <w:sz w:val="24"/>
          <w:szCs w:val="24"/>
        </w:rPr>
        <w:t xml:space="preserve"> del cuestionario</w:t>
      </w:r>
      <w:r w:rsidRPr="00D26C34">
        <w:rPr>
          <w:rFonts w:ascii="Times New Roman" w:hAnsi="Times New Roman"/>
          <w:sz w:val="24"/>
          <w:szCs w:val="24"/>
        </w:rPr>
        <w:t>.</w:t>
      </w:r>
    </w:p>
    <w:p w14:paraId="46CA0E44" w14:textId="77777777" w:rsidR="00F43086" w:rsidRPr="00D26C34" w:rsidRDefault="00F43086" w:rsidP="00F43086">
      <w:pPr>
        <w:pStyle w:val="ListParagraph"/>
        <w:spacing w:after="0" w:line="480" w:lineRule="auto"/>
        <w:ind w:left="0"/>
        <w:rPr>
          <w:rFonts w:ascii="Times New Roman" w:hAnsi="Times New Roman"/>
          <w:sz w:val="24"/>
          <w:szCs w:val="24"/>
        </w:rPr>
      </w:pPr>
      <w:r w:rsidRPr="00D26C34">
        <w:rPr>
          <w:rFonts w:ascii="Times New Roman" w:hAnsi="Times New Roman"/>
          <w:sz w:val="24"/>
          <w:szCs w:val="24"/>
        </w:rPr>
        <w:t xml:space="preserve">Tabla </w:t>
      </w:r>
      <w:r w:rsidR="00CB5F15" w:rsidRPr="00D26C34">
        <w:rPr>
          <w:rFonts w:ascii="Times New Roman" w:hAnsi="Times New Roman"/>
          <w:sz w:val="24"/>
          <w:szCs w:val="24"/>
        </w:rPr>
        <w:t>3</w:t>
      </w:r>
    </w:p>
    <w:p w14:paraId="50921334" w14:textId="77777777" w:rsidR="00F43086" w:rsidRPr="00D26C34" w:rsidRDefault="00F43086" w:rsidP="00F43086">
      <w:pPr>
        <w:pStyle w:val="ListParagraph"/>
        <w:spacing w:after="0" w:line="240" w:lineRule="auto"/>
        <w:ind w:left="0"/>
        <w:rPr>
          <w:rFonts w:ascii="Times New Roman" w:hAnsi="Times New Roman"/>
          <w:i/>
          <w:sz w:val="24"/>
          <w:szCs w:val="24"/>
        </w:rPr>
      </w:pPr>
      <w:r w:rsidRPr="00D26C34">
        <w:rPr>
          <w:rFonts w:ascii="Times New Roman" w:hAnsi="Times New Roman"/>
          <w:i/>
          <w:sz w:val="24"/>
          <w:szCs w:val="24"/>
        </w:rPr>
        <w:t xml:space="preserve">Descripción cuantitativa de los datos recopilados </w:t>
      </w:r>
      <w:r w:rsidR="00E520CA" w:rsidRPr="00D26C34">
        <w:rPr>
          <w:rFonts w:ascii="Times New Roman" w:hAnsi="Times New Roman"/>
          <w:i/>
          <w:sz w:val="24"/>
          <w:szCs w:val="24"/>
        </w:rPr>
        <w:t>para los 20 rea</w:t>
      </w:r>
      <w:r w:rsidR="008F2EBF" w:rsidRPr="00D26C34">
        <w:rPr>
          <w:rFonts w:ascii="Times New Roman" w:hAnsi="Times New Roman"/>
          <w:i/>
          <w:sz w:val="24"/>
          <w:szCs w:val="24"/>
        </w:rPr>
        <w:t>c</w:t>
      </w:r>
      <w:r w:rsidR="00E520CA" w:rsidRPr="00D26C34">
        <w:rPr>
          <w:rFonts w:ascii="Times New Roman" w:hAnsi="Times New Roman"/>
          <w:i/>
          <w:sz w:val="24"/>
          <w:szCs w:val="24"/>
        </w:rPr>
        <w:t xml:space="preserve">tivos </w:t>
      </w:r>
      <w:r w:rsidRPr="00D26C34">
        <w:rPr>
          <w:rFonts w:ascii="Times New Roman" w:hAnsi="Times New Roman"/>
          <w:i/>
          <w:sz w:val="24"/>
          <w:szCs w:val="24"/>
        </w:rPr>
        <w:t>del in</w:t>
      </w:r>
      <w:r w:rsidR="008F2EBF" w:rsidRPr="00D26C34">
        <w:rPr>
          <w:rFonts w:ascii="Times New Roman" w:hAnsi="Times New Roman"/>
          <w:i/>
          <w:sz w:val="24"/>
          <w:szCs w:val="24"/>
        </w:rPr>
        <w:t>s</w:t>
      </w:r>
      <w:r w:rsidRPr="00D26C34">
        <w:rPr>
          <w:rFonts w:ascii="Times New Roman" w:hAnsi="Times New Roman"/>
          <w:i/>
          <w:sz w:val="24"/>
          <w:szCs w:val="24"/>
        </w:rPr>
        <w:t>trumento de investigación</w:t>
      </w:r>
      <w:r w:rsidR="00C94BC0" w:rsidRPr="00D26C34">
        <w:rPr>
          <w:rFonts w:ascii="Times New Roman" w:hAnsi="Times New Roman"/>
          <w:i/>
          <w:sz w:val="24"/>
          <w:szCs w:val="24"/>
        </w:rPr>
        <w:t xml:space="preserve"> (n </w:t>
      </w:r>
      <w:proofErr w:type="gramStart"/>
      <w:r w:rsidR="00C94BC0" w:rsidRPr="00D26C34">
        <w:rPr>
          <w:rFonts w:ascii="Times New Roman" w:hAnsi="Times New Roman"/>
          <w:i/>
          <w:sz w:val="24"/>
          <w:szCs w:val="24"/>
        </w:rPr>
        <w:t>= ?</w:t>
      </w:r>
      <w:proofErr w:type="gramEnd"/>
      <w:r w:rsidR="00C94BC0" w:rsidRPr="00D26C34">
        <w:rPr>
          <w:rFonts w:ascii="Times New Roman" w:hAnsi="Times New Roman"/>
          <w:i/>
          <w:sz w:val="24"/>
          <w:szCs w:val="24"/>
        </w:rPr>
        <w:t>)</w:t>
      </w:r>
    </w:p>
    <w:p w14:paraId="0EF79D31" w14:textId="77777777" w:rsidR="00F43086" w:rsidRPr="00D26C34" w:rsidRDefault="00F43086" w:rsidP="00F43086">
      <w:pPr>
        <w:pStyle w:val="ListParagraph"/>
        <w:spacing w:after="0" w:line="240" w:lineRule="auto"/>
        <w:ind w:left="0"/>
        <w:rPr>
          <w:rFonts w:ascii="Times New Roman" w:hAnsi="Times New Roman"/>
          <w:i/>
          <w:sz w:val="24"/>
          <w:szCs w:val="24"/>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053"/>
        <w:gridCol w:w="1433"/>
        <w:gridCol w:w="1610"/>
        <w:gridCol w:w="1443"/>
        <w:gridCol w:w="1420"/>
        <w:gridCol w:w="1401"/>
      </w:tblGrid>
      <w:tr w:rsidR="00165C6E" w:rsidRPr="00D26C34" w14:paraId="1A21BBD5" w14:textId="77777777" w:rsidTr="00165C6E">
        <w:trPr>
          <w:trHeight w:hRule="exact" w:val="432"/>
          <w:jc w:val="center"/>
        </w:trPr>
        <w:tc>
          <w:tcPr>
            <w:tcW w:w="2053" w:type="dxa"/>
            <w:shd w:val="clear" w:color="auto" w:fill="auto"/>
            <w:vAlign w:val="center"/>
          </w:tcPr>
          <w:p w14:paraId="4C561879" w14:textId="77777777" w:rsidR="00165C6E" w:rsidRPr="00D26C34" w:rsidRDefault="00165C6E" w:rsidP="00966A22">
            <w:pPr>
              <w:pStyle w:val="ListParagraph"/>
              <w:spacing w:after="0" w:line="480" w:lineRule="auto"/>
              <w:ind w:left="0"/>
              <w:jc w:val="center"/>
              <w:rPr>
                <w:rFonts w:ascii="Times New Roman" w:hAnsi="Times New Roman"/>
                <w:sz w:val="24"/>
                <w:szCs w:val="24"/>
              </w:rPr>
            </w:pPr>
            <w:r w:rsidRPr="00D26C34">
              <w:rPr>
                <w:rFonts w:ascii="Times New Roman" w:hAnsi="Times New Roman"/>
                <w:sz w:val="24"/>
                <w:szCs w:val="24"/>
              </w:rPr>
              <w:t>Escala de Lickert</w:t>
            </w:r>
          </w:p>
        </w:tc>
        <w:tc>
          <w:tcPr>
            <w:tcW w:w="1433" w:type="dxa"/>
            <w:shd w:val="clear" w:color="auto" w:fill="auto"/>
            <w:vAlign w:val="center"/>
          </w:tcPr>
          <w:p w14:paraId="1DF5B23A" w14:textId="77777777" w:rsidR="00165C6E" w:rsidRPr="00D26C34" w:rsidRDefault="00165C6E" w:rsidP="00966A22">
            <w:pPr>
              <w:pStyle w:val="ListParagraph"/>
              <w:spacing w:after="0" w:line="480" w:lineRule="auto"/>
              <w:ind w:left="0"/>
              <w:jc w:val="center"/>
              <w:rPr>
                <w:rFonts w:ascii="Times New Roman" w:hAnsi="Times New Roman"/>
                <w:i/>
                <w:sz w:val="24"/>
                <w:szCs w:val="24"/>
              </w:rPr>
            </w:pPr>
            <w:r w:rsidRPr="00D26C34">
              <w:rPr>
                <w:rFonts w:ascii="Times New Roman" w:hAnsi="Times New Roman"/>
                <w:i/>
                <w:sz w:val="24"/>
                <w:szCs w:val="24"/>
              </w:rPr>
              <w:t>f</w:t>
            </w:r>
          </w:p>
        </w:tc>
        <w:tc>
          <w:tcPr>
            <w:tcW w:w="1610" w:type="dxa"/>
            <w:shd w:val="clear" w:color="auto" w:fill="auto"/>
            <w:vAlign w:val="center"/>
          </w:tcPr>
          <w:p w14:paraId="75C30D7E" w14:textId="77777777" w:rsidR="00165C6E" w:rsidRPr="00D26C34" w:rsidRDefault="00165C6E" w:rsidP="00966A22">
            <w:pPr>
              <w:pStyle w:val="ListParagraph"/>
              <w:spacing w:after="0" w:line="480" w:lineRule="auto"/>
              <w:ind w:left="0"/>
              <w:jc w:val="center"/>
              <w:rPr>
                <w:rFonts w:ascii="Times New Roman" w:hAnsi="Times New Roman"/>
                <w:i/>
                <w:sz w:val="24"/>
                <w:szCs w:val="24"/>
              </w:rPr>
            </w:pPr>
            <w:r w:rsidRPr="00D26C34">
              <w:rPr>
                <w:rFonts w:ascii="Times New Roman" w:hAnsi="Times New Roman"/>
                <w:i/>
                <w:sz w:val="24"/>
                <w:szCs w:val="24"/>
              </w:rPr>
              <w:t>%</w:t>
            </w:r>
          </w:p>
        </w:tc>
        <w:tc>
          <w:tcPr>
            <w:tcW w:w="1443" w:type="dxa"/>
          </w:tcPr>
          <w:p w14:paraId="56E9A457" w14:textId="77777777" w:rsidR="00165C6E" w:rsidRPr="00D26C34" w:rsidRDefault="00165C6E" w:rsidP="00966A22">
            <w:pPr>
              <w:pStyle w:val="ListParagraph"/>
              <w:spacing w:after="0" w:line="480" w:lineRule="auto"/>
              <w:ind w:left="0"/>
              <w:jc w:val="center"/>
              <w:rPr>
                <w:rFonts w:ascii="Times New Roman" w:hAnsi="Times New Roman"/>
                <w:i/>
                <w:sz w:val="24"/>
                <w:szCs w:val="24"/>
              </w:rPr>
            </w:pPr>
            <w:r w:rsidRPr="00D26C34">
              <w:rPr>
                <w:rFonts w:ascii="Times New Roman" w:hAnsi="Times New Roman"/>
                <w:i/>
                <w:sz w:val="24"/>
                <w:szCs w:val="24"/>
              </w:rPr>
              <w:t>M</w:t>
            </w:r>
          </w:p>
        </w:tc>
        <w:tc>
          <w:tcPr>
            <w:tcW w:w="1420" w:type="dxa"/>
          </w:tcPr>
          <w:p w14:paraId="5C528A53" w14:textId="77777777" w:rsidR="00165C6E" w:rsidRPr="00D26C34" w:rsidRDefault="00165C6E" w:rsidP="00966A22">
            <w:pPr>
              <w:pStyle w:val="ListParagraph"/>
              <w:spacing w:after="0" w:line="480" w:lineRule="auto"/>
              <w:ind w:left="0"/>
              <w:jc w:val="center"/>
              <w:rPr>
                <w:rFonts w:ascii="Times New Roman" w:hAnsi="Times New Roman"/>
                <w:i/>
                <w:sz w:val="24"/>
                <w:szCs w:val="24"/>
              </w:rPr>
            </w:pPr>
            <w:r w:rsidRPr="00D26C34">
              <w:rPr>
                <w:rFonts w:ascii="Times New Roman" w:hAnsi="Times New Roman"/>
                <w:i/>
                <w:sz w:val="24"/>
                <w:szCs w:val="24"/>
              </w:rPr>
              <w:t>s</w:t>
            </w:r>
          </w:p>
        </w:tc>
        <w:tc>
          <w:tcPr>
            <w:tcW w:w="1401" w:type="dxa"/>
          </w:tcPr>
          <w:p w14:paraId="6591817E" w14:textId="77777777" w:rsidR="00165C6E" w:rsidRPr="00D26C34" w:rsidRDefault="00165C6E" w:rsidP="00966A22">
            <w:pPr>
              <w:pStyle w:val="ListParagraph"/>
              <w:spacing w:after="0" w:line="480" w:lineRule="auto"/>
              <w:ind w:left="0"/>
              <w:jc w:val="center"/>
              <w:rPr>
                <w:rFonts w:ascii="Times New Roman" w:hAnsi="Times New Roman"/>
                <w:i/>
                <w:sz w:val="24"/>
                <w:szCs w:val="24"/>
              </w:rPr>
            </w:pPr>
            <w:r w:rsidRPr="00D26C34">
              <w:rPr>
                <w:rFonts w:ascii="Times New Roman" w:hAnsi="Times New Roman"/>
                <w:i/>
                <w:sz w:val="24"/>
                <w:szCs w:val="24"/>
              </w:rPr>
              <w:t>SEM</w:t>
            </w:r>
          </w:p>
        </w:tc>
      </w:tr>
      <w:tr w:rsidR="00165C6E" w:rsidRPr="00D26C34" w14:paraId="1F119F25" w14:textId="77777777" w:rsidTr="00165C6E">
        <w:trPr>
          <w:trHeight w:hRule="exact" w:val="432"/>
          <w:jc w:val="center"/>
        </w:trPr>
        <w:tc>
          <w:tcPr>
            <w:tcW w:w="2053" w:type="dxa"/>
            <w:tcBorders>
              <w:bottom w:val="nil"/>
            </w:tcBorders>
            <w:shd w:val="clear" w:color="auto" w:fill="auto"/>
            <w:vAlign w:val="center"/>
          </w:tcPr>
          <w:p w14:paraId="1B2F93ED" w14:textId="77777777" w:rsidR="00165C6E" w:rsidRPr="00D26C34" w:rsidRDefault="00165C6E" w:rsidP="00966A22">
            <w:pPr>
              <w:pStyle w:val="ListParagraph"/>
              <w:spacing w:after="0" w:line="480" w:lineRule="auto"/>
              <w:ind w:left="0"/>
              <w:rPr>
                <w:rFonts w:ascii="Times New Roman" w:hAnsi="Times New Roman"/>
                <w:sz w:val="24"/>
                <w:szCs w:val="24"/>
              </w:rPr>
            </w:pPr>
            <w:r w:rsidRPr="00D26C34">
              <w:rPr>
                <w:rFonts w:ascii="Times New Roman" w:hAnsi="Times New Roman"/>
                <w:sz w:val="24"/>
                <w:szCs w:val="24"/>
              </w:rPr>
              <w:t>Totalmente de acuerdo</w:t>
            </w:r>
          </w:p>
        </w:tc>
        <w:tc>
          <w:tcPr>
            <w:tcW w:w="1433" w:type="dxa"/>
            <w:tcBorders>
              <w:bottom w:val="nil"/>
            </w:tcBorders>
            <w:shd w:val="clear" w:color="auto" w:fill="auto"/>
            <w:vAlign w:val="center"/>
          </w:tcPr>
          <w:p w14:paraId="0B4AB1C2"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c>
          <w:tcPr>
            <w:tcW w:w="1610" w:type="dxa"/>
            <w:tcBorders>
              <w:bottom w:val="nil"/>
            </w:tcBorders>
            <w:shd w:val="clear" w:color="auto" w:fill="auto"/>
            <w:vAlign w:val="center"/>
          </w:tcPr>
          <w:p w14:paraId="4B921DF7"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c>
          <w:tcPr>
            <w:tcW w:w="1443" w:type="dxa"/>
            <w:tcBorders>
              <w:bottom w:val="nil"/>
            </w:tcBorders>
          </w:tcPr>
          <w:p w14:paraId="3F94794D"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c>
          <w:tcPr>
            <w:tcW w:w="1420" w:type="dxa"/>
            <w:tcBorders>
              <w:bottom w:val="nil"/>
            </w:tcBorders>
          </w:tcPr>
          <w:p w14:paraId="3DFE6061"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c>
          <w:tcPr>
            <w:tcW w:w="1401" w:type="dxa"/>
            <w:tcBorders>
              <w:bottom w:val="nil"/>
            </w:tcBorders>
          </w:tcPr>
          <w:p w14:paraId="62C4482C"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r>
      <w:tr w:rsidR="00165C6E" w:rsidRPr="00D26C34" w14:paraId="4F370C81" w14:textId="77777777" w:rsidTr="00165C6E">
        <w:trPr>
          <w:trHeight w:hRule="exact" w:val="432"/>
          <w:jc w:val="center"/>
        </w:trPr>
        <w:tc>
          <w:tcPr>
            <w:tcW w:w="2053" w:type="dxa"/>
            <w:tcBorders>
              <w:top w:val="nil"/>
              <w:bottom w:val="nil"/>
            </w:tcBorders>
            <w:shd w:val="clear" w:color="auto" w:fill="auto"/>
            <w:vAlign w:val="center"/>
          </w:tcPr>
          <w:p w14:paraId="02131C25" w14:textId="77777777" w:rsidR="00165C6E" w:rsidRPr="00D26C34" w:rsidRDefault="00165C6E" w:rsidP="00966A22">
            <w:pPr>
              <w:pStyle w:val="ListParagraph"/>
              <w:spacing w:after="0" w:line="480" w:lineRule="auto"/>
              <w:ind w:left="0"/>
              <w:rPr>
                <w:rFonts w:ascii="Times New Roman" w:hAnsi="Times New Roman"/>
                <w:sz w:val="24"/>
                <w:szCs w:val="24"/>
              </w:rPr>
            </w:pPr>
            <w:r w:rsidRPr="00D26C34">
              <w:rPr>
                <w:rFonts w:ascii="Times New Roman" w:hAnsi="Times New Roman"/>
                <w:sz w:val="24"/>
                <w:szCs w:val="24"/>
              </w:rPr>
              <w:t>De acuerdo</w:t>
            </w:r>
          </w:p>
        </w:tc>
        <w:tc>
          <w:tcPr>
            <w:tcW w:w="1433" w:type="dxa"/>
            <w:tcBorders>
              <w:top w:val="nil"/>
              <w:bottom w:val="nil"/>
            </w:tcBorders>
            <w:shd w:val="clear" w:color="auto" w:fill="auto"/>
            <w:vAlign w:val="center"/>
          </w:tcPr>
          <w:p w14:paraId="322B78C8"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c>
          <w:tcPr>
            <w:tcW w:w="1610" w:type="dxa"/>
            <w:tcBorders>
              <w:top w:val="nil"/>
              <w:bottom w:val="nil"/>
            </w:tcBorders>
            <w:shd w:val="clear" w:color="auto" w:fill="auto"/>
            <w:vAlign w:val="center"/>
          </w:tcPr>
          <w:p w14:paraId="48C5531F"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c>
          <w:tcPr>
            <w:tcW w:w="1443" w:type="dxa"/>
            <w:tcBorders>
              <w:top w:val="nil"/>
              <w:bottom w:val="nil"/>
            </w:tcBorders>
          </w:tcPr>
          <w:p w14:paraId="55129B29"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c>
          <w:tcPr>
            <w:tcW w:w="1420" w:type="dxa"/>
            <w:tcBorders>
              <w:top w:val="nil"/>
              <w:bottom w:val="nil"/>
            </w:tcBorders>
          </w:tcPr>
          <w:p w14:paraId="45D75800"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c>
          <w:tcPr>
            <w:tcW w:w="1401" w:type="dxa"/>
            <w:tcBorders>
              <w:top w:val="nil"/>
              <w:bottom w:val="nil"/>
            </w:tcBorders>
          </w:tcPr>
          <w:p w14:paraId="7157C540"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r>
      <w:tr w:rsidR="00165C6E" w:rsidRPr="00D26C34" w14:paraId="4544D6EA" w14:textId="77777777" w:rsidTr="00165C6E">
        <w:trPr>
          <w:trHeight w:hRule="exact" w:val="432"/>
          <w:jc w:val="center"/>
        </w:trPr>
        <w:tc>
          <w:tcPr>
            <w:tcW w:w="2053" w:type="dxa"/>
            <w:tcBorders>
              <w:top w:val="nil"/>
              <w:bottom w:val="nil"/>
            </w:tcBorders>
            <w:shd w:val="clear" w:color="auto" w:fill="auto"/>
            <w:vAlign w:val="center"/>
          </w:tcPr>
          <w:p w14:paraId="0DE78C34" w14:textId="77777777" w:rsidR="00165C6E" w:rsidRPr="00D26C34" w:rsidRDefault="00165C6E" w:rsidP="00966A22">
            <w:pPr>
              <w:pStyle w:val="ListParagraph"/>
              <w:spacing w:after="0" w:line="480" w:lineRule="auto"/>
              <w:ind w:left="0"/>
              <w:rPr>
                <w:rFonts w:ascii="Times New Roman" w:hAnsi="Times New Roman"/>
                <w:sz w:val="24"/>
                <w:szCs w:val="24"/>
              </w:rPr>
            </w:pPr>
            <w:r w:rsidRPr="00D26C34">
              <w:rPr>
                <w:rFonts w:ascii="Times New Roman" w:hAnsi="Times New Roman"/>
                <w:sz w:val="24"/>
                <w:szCs w:val="24"/>
              </w:rPr>
              <w:t>Neutral</w:t>
            </w:r>
          </w:p>
        </w:tc>
        <w:tc>
          <w:tcPr>
            <w:tcW w:w="1433" w:type="dxa"/>
            <w:tcBorders>
              <w:top w:val="nil"/>
              <w:bottom w:val="nil"/>
            </w:tcBorders>
            <w:shd w:val="clear" w:color="auto" w:fill="auto"/>
            <w:vAlign w:val="center"/>
          </w:tcPr>
          <w:p w14:paraId="06FA6A7B"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c>
          <w:tcPr>
            <w:tcW w:w="1610" w:type="dxa"/>
            <w:tcBorders>
              <w:top w:val="nil"/>
              <w:bottom w:val="nil"/>
            </w:tcBorders>
            <w:shd w:val="clear" w:color="auto" w:fill="auto"/>
            <w:vAlign w:val="center"/>
          </w:tcPr>
          <w:p w14:paraId="4FD39E04"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c>
          <w:tcPr>
            <w:tcW w:w="1443" w:type="dxa"/>
            <w:tcBorders>
              <w:top w:val="nil"/>
              <w:bottom w:val="nil"/>
            </w:tcBorders>
          </w:tcPr>
          <w:p w14:paraId="0461D52D"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c>
          <w:tcPr>
            <w:tcW w:w="1420" w:type="dxa"/>
            <w:tcBorders>
              <w:top w:val="nil"/>
              <w:bottom w:val="nil"/>
            </w:tcBorders>
          </w:tcPr>
          <w:p w14:paraId="383BCB08"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c>
          <w:tcPr>
            <w:tcW w:w="1401" w:type="dxa"/>
            <w:tcBorders>
              <w:top w:val="nil"/>
              <w:bottom w:val="nil"/>
            </w:tcBorders>
          </w:tcPr>
          <w:p w14:paraId="68E8C7C6"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r>
      <w:tr w:rsidR="00165C6E" w:rsidRPr="00D26C34" w14:paraId="497A6393" w14:textId="77777777" w:rsidTr="00165C6E">
        <w:trPr>
          <w:trHeight w:hRule="exact" w:val="432"/>
          <w:jc w:val="center"/>
        </w:trPr>
        <w:tc>
          <w:tcPr>
            <w:tcW w:w="2053" w:type="dxa"/>
            <w:tcBorders>
              <w:top w:val="nil"/>
              <w:bottom w:val="nil"/>
            </w:tcBorders>
            <w:shd w:val="clear" w:color="auto" w:fill="auto"/>
            <w:vAlign w:val="center"/>
          </w:tcPr>
          <w:p w14:paraId="7CF59CA1" w14:textId="77777777" w:rsidR="00165C6E" w:rsidRPr="00D26C34" w:rsidRDefault="00165C6E" w:rsidP="00966A22">
            <w:pPr>
              <w:pStyle w:val="ListParagraph"/>
              <w:spacing w:after="0" w:line="480" w:lineRule="auto"/>
              <w:ind w:left="0"/>
              <w:rPr>
                <w:rFonts w:ascii="Times New Roman" w:hAnsi="Times New Roman"/>
                <w:sz w:val="24"/>
                <w:szCs w:val="24"/>
              </w:rPr>
            </w:pPr>
            <w:r w:rsidRPr="00D26C34">
              <w:rPr>
                <w:rFonts w:ascii="Times New Roman" w:hAnsi="Times New Roman"/>
                <w:sz w:val="24"/>
                <w:szCs w:val="24"/>
              </w:rPr>
              <w:t>En desacuerdo</w:t>
            </w:r>
          </w:p>
        </w:tc>
        <w:tc>
          <w:tcPr>
            <w:tcW w:w="1433" w:type="dxa"/>
            <w:tcBorders>
              <w:top w:val="nil"/>
              <w:bottom w:val="nil"/>
            </w:tcBorders>
            <w:shd w:val="clear" w:color="auto" w:fill="auto"/>
            <w:vAlign w:val="center"/>
          </w:tcPr>
          <w:p w14:paraId="7586D395"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c>
          <w:tcPr>
            <w:tcW w:w="1610" w:type="dxa"/>
            <w:tcBorders>
              <w:top w:val="nil"/>
              <w:bottom w:val="nil"/>
            </w:tcBorders>
            <w:shd w:val="clear" w:color="auto" w:fill="auto"/>
            <w:vAlign w:val="center"/>
          </w:tcPr>
          <w:p w14:paraId="506FE826"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c>
          <w:tcPr>
            <w:tcW w:w="1443" w:type="dxa"/>
            <w:tcBorders>
              <w:top w:val="nil"/>
              <w:bottom w:val="nil"/>
            </w:tcBorders>
          </w:tcPr>
          <w:p w14:paraId="7029DEBB"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c>
          <w:tcPr>
            <w:tcW w:w="1420" w:type="dxa"/>
            <w:tcBorders>
              <w:top w:val="nil"/>
              <w:bottom w:val="nil"/>
            </w:tcBorders>
          </w:tcPr>
          <w:p w14:paraId="11529F7A"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c>
          <w:tcPr>
            <w:tcW w:w="1401" w:type="dxa"/>
            <w:tcBorders>
              <w:top w:val="nil"/>
              <w:bottom w:val="nil"/>
            </w:tcBorders>
          </w:tcPr>
          <w:p w14:paraId="29BCC265"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r>
      <w:tr w:rsidR="00165C6E" w:rsidRPr="00D26C34" w14:paraId="0911F905" w14:textId="77777777" w:rsidTr="00165C6E">
        <w:trPr>
          <w:trHeight w:hRule="exact" w:val="432"/>
          <w:jc w:val="center"/>
        </w:trPr>
        <w:tc>
          <w:tcPr>
            <w:tcW w:w="2053" w:type="dxa"/>
            <w:tcBorders>
              <w:top w:val="nil"/>
              <w:bottom w:val="nil"/>
            </w:tcBorders>
            <w:shd w:val="clear" w:color="auto" w:fill="auto"/>
            <w:vAlign w:val="center"/>
          </w:tcPr>
          <w:p w14:paraId="774AD1CB" w14:textId="77777777" w:rsidR="00165C6E" w:rsidRPr="00D26C34" w:rsidRDefault="00165C6E" w:rsidP="00966A22">
            <w:pPr>
              <w:pStyle w:val="ListParagraph"/>
              <w:spacing w:after="0" w:line="480" w:lineRule="auto"/>
              <w:ind w:left="0"/>
              <w:rPr>
                <w:rFonts w:ascii="Times New Roman" w:hAnsi="Times New Roman"/>
                <w:sz w:val="24"/>
                <w:szCs w:val="24"/>
              </w:rPr>
            </w:pPr>
            <w:r w:rsidRPr="00D26C34">
              <w:rPr>
                <w:rFonts w:ascii="Times New Roman" w:hAnsi="Times New Roman"/>
                <w:sz w:val="24"/>
                <w:szCs w:val="24"/>
              </w:rPr>
              <w:t>Totalmente en desacuerdo</w:t>
            </w:r>
          </w:p>
        </w:tc>
        <w:tc>
          <w:tcPr>
            <w:tcW w:w="1433" w:type="dxa"/>
            <w:tcBorders>
              <w:top w:val="nil"/>
              <w:bottom w:val="nil"/>
            </w:tcBorders>
            <w:shd w:val="clear" w:color="auto" w:fill="auto"/>
            <w:vAlign w:val="center"/>
          </w:tcPr>
          <w:p w14:paraId="0C5F5F52"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c>
          <w:tcPr>
            <w:tcW w:w="1610" w:type="dxa"/>
            <w:tcBorders>
              <w:top w:val="nil"/>
              <w:bottom w:val="nil"/>
            </w:tcBorders>
            <w:shd w:val="clear" w:color="auto" w:fill="auto"/>
            <w:vAlign w:val="center"/>
          </w:tcPr>
          <w:p w14:paraId="41D888F5"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c>
          <w:tcPr>
            <w:tcW w:w="1443" w:type="dxa"/>
            <w:tcBorders>
              <w:top w:val="nil"/>
              <w:bottom w:val="nil"/>
            </w:tcBorders>
          </w:tcPr>
          <w:p w14:paraId="2B0AF360"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c>
          <w:tcPr>
            <w:tcW w:w="1420" w:type="dxa"/>
            <w:tcBorders>
              <w:top w:val="nil"/>
              <w:bottom w:val="nil"/>
            </w:tcBorders>
          </w:tcPr>
          <w:p w14:paraId="5E277194"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c>
          <w:tcPr>
            <w:tcW w:w="1401" w:type="dxa"/>
            <w:tcBorders>
              <w:top w:val="nil"/>
              <w:bottom w:val="nil"/>
            </w:tcBorders>
          </w:tcPr>
          <w:p w14:paraId="2A3D3473"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r>
      <w:tr w:rsidR="00165C6E" w:rsidRPr="00D26C34" w14:paraId="68F4020E" w14:textId="77777777" w:rsidTr="00165C6E">
        <w:trPr>
          <w:trHeight w:hRule="exact" w:val="432"/>
          <w:jc w:val="center"/>
        </w:trPr>
        <w:tc>
          <w:tcPr>
            <w:tcW w:w="2053" w:type="dxa"/>
            <w:tcBorders>
              <w:top w:val="nil"/>
            </w:tcBorders>
            <w:shd w:val="clear" w:color="auto" w:fill="auto"/>
            <w:vAlign w:val="center"/>
          </w:tcPr>
          <w:p w14:paraId="118AF51C" w14:textId="77777777" w:rsidR="00165C6E" w:rsidRPr="00D26C34" w:rsidRDefault="00165C6E" w:rsidP="00966A22">
            <w:pPr>
              <w:pStyle w:val="ListParagraph"/>
              <w:spacing w:after="0" w:line="480" w:lineRule="auto"/>
              <w:ind w:left="0"/>
              <w:rPr>
                <w:rFonts w:ascii="Times New Roman" w:hAnsi="Times New Roman"/>
                <w:sz w:val="24"/>
                <w:szCs w:val="24"/>
              </w:rPr>
            </w:pPr>
            <w:r w:rsidRPr="00D26C34">
              <w:rPr>
                <w:rFonts w:ascii="Times New Roman" w:hAnsi="Times New Roman"/>
                <w:sz w:val="24"/>
                <w:szCs w:val="24"/>
              </w:rPr>
              <w:t>Total</w:t>
            </w:r>
          </w:p>
        </w:tc>
        <w:tc>
          <w:tcPr>
            <w:tcW w:w="1433" w:type="dxa"/>
            <w:tcBorders>
              <w:top w:val="nil"/>
            </w:tcBorders>
            <w:shd w:val="clear" w:color="auto" w:fill="auto"/>
            <w:vAlign w:val="center"/>
          </w:tcPr>
          <w:p w14:paraId="1AE9E0CE"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c>
          <w:tcPr>
            <w:tcW w:w="1610" w:type="dxa"/>
            <w:tcBorders>
              <w:top w:val="nil"/>
            </w:tcBorders>
            <w:shd w:val="clear" w:color="auto" w:fill="auto"/>
            <w:vAlign w:val="center"/>
          </w:tcPr>
          <w:p w14:paraId="19620A11" w14:textId="77777777" w:rsidR="00165C6E" w:rsidRPr="00D26C34" w:rsidRDefault="00165C6E" w:rsidP="00966A22">
            <w:pPr>
              <w:pStyle w:val="ListParagraph"/>
              <w:spacing w:after="0" w:line="480" w:lineRule="auto"/>
              <w:ind w:left="0"/>
              <w:jc w:val="center"/>
              <w:rPr>
                <w:rFonts w:ascii="Times New Roman" w:hAnsi="Times New Roman"/>
                <w:sz w:val="24"/>
                <w:szCs w:val="24"/>
              </w:rPr>
            </w:pPr>
            <w:r w:rsidRPr="00D26C34">
              <w:rPr>
                <w:rFonts w:ascii="Times New Roman" w:hAnsi="Times New Roman"/>
                <w:sz w:val="24"/>
                <w:szCs w:val="24"/>
              </w:rPr>
              <w:t>100</w:t>
            </w:r>
          </w:p>
        </w:tc>
        <w:tc>
          <w:tcPr>
            <w:tcW w:w="1443" w:type="dxa"/>
            <w:tcBorders>
              <w:top w:val="nil"/>
            </w:tcBorders>
          </w:tcPr>
          <w:p w14:paraId="6128EFBD"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c>
          <w:tcPr>
            <w:tcW w:w="1420" w:type="dxa"/>
            <w:tcBorders>
              <w:top w:val="nil"/>
            </w:tcBorders>
          </w:tcPr>
          <w:p w14:paraId="7A81FD06"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c>
          <w:tcPr>
            <w:tcW w:w="1401" w:type="dxa"/>
            <w:tcBorders>
              <w:top w:val="nil"/>
            </w:tcBorders>
          </w:tcPr>
          <w:p w14:paraId="67D4C770" w14:textId="77777777" w:rsidR="00165C6E" w:rsidRPr="00D26C34" w:rsidRDefault="00165C6E" w:rsidP="00966A22">
            <w:pPr>
              <w:pStyle w:val="ListParagraph"/>
              <w:spacing w:after="0" w:line="480" w:lineRule="auto"/>
              <w:ind w:left="0"/>
              <w:jc w:val="center"/>
              <w:rPr>
                <w:rFonts w:ascii="Times New Roman" w:hAnsi="Times New Roman"/>
                <w:sz w:val="24"/>
                <w:szCs w:val="24"/>
              </w:rPr>
            </w:pPr>
          </w:p>
        </w:tc>
      </w:tr>
    </w:tbl>
    <w:p w14:paraId="73FFC247" w14:textId="77777777" w:rsidR="00CB5F15" w:rsidRPr="00D26C34" w:rsidRDefault="00CB5F15" w:rsidP="00CB5F15">
      <w:pPr>
        <w:pStyle w:val="ListParagraph"/>
        <w:spacing w:after="0" w:line="240" w:lineRule="auto"/>
        <w:ind w:left="0"/>
        <w:rPr>
          <w:rFonts w:ascii="Times New Roman" w:hAnsi="Times New Roman"/>
          <w:i/>
          <w:sz w:val="10"/>
          <w:szCs w:val="10"/>
        </w:rPr>
      </w:pPr>
    </w:p>
    <w:p w14:paraId="35CD0CEA" w14:textId="77777777" w:rsidR="00F43086" w:rsidRPr="00D26C34" w:rsidRDefault="00F43086" w:rsidP="004341C7">
      <w:pPr>
        <w:pStyle w:val="ListParagraph"/>
        <w:spacing w:after="0" w:line="240" w:lineRule="auto"/>
        <w:ind w:left="0"/>
        <w:rPr>
          <w:rFonts w:ascii="Times New Roman" w:hAnsi="Times New Roman"/>
          <w:sz w:val="24"/>
          <w:szCs w:val="24"/>
        </w:rPr>
      </w:pPr>
      <w:r w:rsidRPr="00D26C34">
        <w:rPr>
          <w:rFonts w:ascii="Times New Roman" w:hAnsi="Times New Roman"/>
          <w:i/>
          <w:sz w:val="24"/>
          <w:szCs w:val="24"/>
        </w:rPr>
        <w:t>Nota</w:t>
      </w:r>
      <w:r w:rsidRPr="00D26C34">
        <w:rPr>
          <w:rFonts w:ascii="Times New Roman" w:hAnsi="Times New Roman"/>
          <w:sz w:val="24"/>
          <w:szCs w:val="24"/>
        </w:rPr>
        <w:t xml:space="preserve">. </w:t>
      </w:r>
      <w:r w:rsidRPr="00D26C34">
        <w:rPr>
          <w:rFonts w:ascii="Times New Roman" w:hAnsi="Times New Roman"/>
          <w:i/>
          <w:sz w:val="24"/>
          <w:szCs w:val="24"/>
        </w:rPr>
        <w:t>f</w:t>
      </w:r>
      <w:r w:rsidRPr="00D26C34">
        <w:rPr>
          <w:rFonts w:ascii="Times New Roman" w:hAnsi="Times New Roman"/>
          <w:sz w:val="24"/>
          <w:szCs w:val="24"/>
        </w:rPr>
        <w:t xml:space="preserve"> = frecuencia; </w:t>
      </w:r>
      <w:r w:rsidRPr="00D26C34">
        <w:rPr>
          <w:rFonts w:ascii="Times New Roman" w:hAnsi="Times New Roman"/>
          <w:i/>
          <w:sz w:val="24"/>
          <w:szCs w:val="24"/>
        </w:rPr>
        <w:t>%</w:t>
      </w:r>
      <w:r w:rsidRPr="00D26C34">
        <w:rPr>
          <w:rFonts w:ascii="Times New Roman" w:hAnsi="Times New Roman"/>
          <w:sz w:val="24"/>
          <w:szCs w:val="24"/>
        </w:rPr>
        <w:t xml:space="preserve"> = porcentaje</w:t>
      </w:r>
      <w:r w:rsidR="00334A68" w:rsidRPr="00D26C34">
        <w:rPr>
          <w:rFonts w:ascii="Times New Roman" w:hAnsi="Times New Roman"/>
          <w:sz w:val="24"/>
          <w:szCs w:val="24"/>
        </w:rPr>
        <w:t xml:space="preserve">; </w:t>
      </w:r>
      <w:r w:rsidR="00334A68" w:rsidRPr="00D26C34">
        <w:rPr>
          <w:rFonts w:ascii="Times New Roman" w:hAnsi="Times New Roman"/>
          <w:i/>
          <w:sz w:val="24"/>
          <w:szCs w:val="24"/>
        </w:rPr>
        <w:t>M</w:t>
      </w:r>
      <w:r w:rsidR="00334A68" w:rsidRPr="00D26C34">
        <w:rPr>
          <w:rFonts w:ascii="Times New Roman" w:hAnsi="Times New Roman"/>
          <w:sz w:val="24"/>
          <w:szCs w:val="24"/>
        </w:rPr>
        <w:t xml:space="preserve"> = media aritmética; </w:t>
      </w:r>
      <w:r w:rsidR="00334A68" w:rsidRPr="00D26C34">
        <w:rPr>
          <w:rFonts w:ascii="Times New Roman" w:hAnsi="Times New Roman"/>
          <w:i/>
          <w:sz w:val="24"/>
          <w:szCs w:val="24"/>
        </w:rPr>
        <w:t>s</w:t>
      </w:r>
      <w:r w:rsidR="00334A68" w:rsidRPr="00D26C34">
        <w:rPr>
          <w:rFonts w:ascii="Times New Roman" w:hAnsi="Times New Roman"/>
          <w:sz w:val="24"/>
          <w:szCs w:val="24"/>
        </w:rPr>
        <w:t xml:space="preserve"> = desviación estándar</w:t>
      </w:r>
      <w:r w:rsidR="00165C6E" w:rsidRPr="00D26C34">
        <w:rPr>
          <w:rFonts w:ascii="Times New Roman" w:hAnsi="Times New Roman"/>
          <w:sz w:val="24"/>
          <w:szCs w:val="24"/>
        </w:rPr>
        <w:t xml:space="preserve">; </w:t>
      </w:r>
      <w:r w:rsidR="00165C6E" w:rsidRPr="00D26C34">
        <w:rPr>
          <w:rFonts w:ascii="Times New Roman" w:hAnsi="Times New Roman"/>
          <w:i/>
          <w:sz w:val="24"/>
          <w:szCs w:val="24"/>
        </w:rPr>
        <w:t>SEM</w:t>
      </w:r>
      <w:r w:rsidR="00165C6E" w:rsidRPr="00D26C34">
        <w:rPr>
          <w:rFonts w:ascii="Times New Roman" w:hAnsi="Times New Roman"/>
          <w:sz w:val="24"/>
          <w:szCs w:val="24"/>
        </w:rPr>
        <w:t xml:space="preserve"> = error estándar de la media</w:t>
      </w:r>
      <w:r w:rsidRPr="00D26C34">
        <w:rPr>
          <w:rFonts w:ascii="Times New Roman" w:hAnsi="Times New Roman"/>
          <w:sz w:val="24"/>
          <w:szCs w:val="24"/>
        </w:rPr>
        <w:t>.</w:t>
      </w:r>
    </w:p>
    <w:p w14:paraId="16752EDF" w14:textId="77777777" w:rsidR="00F43086" w:rsidRPr="00D26C34" w:rsidRDefault="00F43086" w:rsidP="00BF6F41">
      <w:pPr>
        <w:pStyle w:val="ListParagraph"/>
        <w:spacing w:after="0" w:line="240" w:lineRule="auto"/>
        <w:ind w:left="0"/>
        <w:rPr>
          <w:rFonts w:ascii="Times New Roman" w:hAnsi="Times New Roman"/>
          <w:sz w:val="24"/>
          <w:szCs w:val="24"/>
        </w:rPr>
      </w:pPr>
    </w:p>
    <w:p w14:paraId="2893EDE4" w14:textId="77777777" w:rsidR="00547C46" w:rsidRPr="00D26C34" w:rsidRDefault="00B479BC" w:rsidP="00547C46">
      <w:pPr>
        <w:spacing w:after="0" w:line="480" w:lineRule="auto"/>
        <w:rPr>
          <w:rFonts w:ascii="Times New Roman" w:hAnsi="Times New Roman"/>
          <w:b/>
          <w:sz w:val="24"/>
          <w:szCs w:val="24"/>
        </w:rPr>
      </w:pPr>
      <w:r w:rsidRPr="00D26C34">
        <w:rPr>
          <w:rFonts w:ascii="Times New Roman" w:hAnsi="Times New Roman"/>
          <w:sz w:val="24"/>
          <w:szCs w:val="24"/>
        </w:rPr>
        <w:tab/>
      </w:r>
      <w:r w:rsidRPr="00D26C34">
        <w:rPr>
          <w:rFonts w:ascii="Times New Roman" w:hAnsi="Times New Roman"/>
          <w:b/>
          <w:sz w:val="24"/>
          <w:szCs w:val="24"/>
        </w:rPr>
        <w:t>Datos sociodemográficos.</w:t>
      </w:r>
    </w:p>
    <w:p w14:paraId="4E1A053D" w14:textId="77777777" w:rsidR="004C5903" w:rsidRPr="00D26C34" w:rsidRDefault="00B479BC" w:rsidP="00547C46">
      <w:pPr>
        <w:spacing w:after="0" w:line="480" w:lineRule="auto"/>
        <w:rPr>
          <w:rFonts w:ascii="Times New Roman" w:hAnsi="Times New Roman"/>
          <w:sz w:val="24"/>
          <w:szCs w:val="24"/>
        </w:rPr>
      </w:pPr>
      <w:r w:rsidRPr="00D26C34">
        <w:rPr>
          <w:rFonts w:ascii="Times New Roman" w:hAnsi="Times New Roman"/>
          <w:sz w:val="24"/>
          <w:szCs w:val="24"/>
        </w:rPr>
        <w:tab/>
        <w:t xml:space="preserve">El primer paso consiste en codificar estas variables.  Así se </w:t>
      </w:r>
      <w:r w:rsidR="00AE6918" w:rsidRPr="00D26C34">
        <w:rPr>
          <w:rFonts w:ascii="Times New Roman" w:hAnsi="Times New Roman"/>
          <w:sz w:val="24"/>
          <w:szCs w:val="24"/>
        </w:rPr>
        <w:t>definen mujeres como cero (0 = mujeres) y varones como uno (1 = varones).  También, para los grupos de edad s</w:t>
      </w:r>
      <w:r w:rsidR="00F86B88" w:rsidRPr="00D26C34">
        <w:rPr>
          <w:rFonts w:ascii="Times New Roman" w:hAnsi="Times New Roman"/>
          <w:sz w:val="24"/>
          <w:szCs w:val="24"/>
        </w:rPr>
        <w:t>e</w:t>
      </w:r>
      <w:r w:rsidR="00AE6918" w:rsidRPr="00D26C34">
        <w:rPr>
          <w:rFonts w:ascii="Times New Roman" w:hAnsi="Times New Roman"/>
          <w:sz w:val="24"/>
          <w:szCs w:val="24"/>
        </w:rPr>
        <w:t xml:space="preserve"> procede con una codificación similar, donde 1 = 21-24 años, 2 = 25- 29 años, 3 = 30-34 años, 4 = 35-39 años, 5 = 40 – 44 años</w:t>
      </w:r>
      <w:r w:rsidR="00F86B88" w:rsidRPr="00D26C34">
        <w:rPr>
          <w:rFonts w:ascii="Times New Roman" w:hAnsi="Times New Roman"/>
          <w:sz w:val="24"/>
          <w:szCs w:val="24"/>
        </w:rPr>
        <w:t>, 6 = 45-49 año</w:t>
      </w:r>
      <w:r w:rsidR="009333B3" w:rsidRPr="00D26C34">
        <w:rPr>
          <w:rFonts w:ascii="Times New Roman" w:hAnsi="Times New Roman"/>
          <w:sz w:val="24"/>
          <w:szCs w:val="24"/>
        </w:rPr>
        <w:t>s</w:t>
      </w:r>
      <w:r w:rsidR="00F86B88" w:rsidRPr="00D26C34">
        <w:rPr>
          <w:rFonts w:ascii="Times New Roman" w:hAnsi="Times New Roman"/>
          <w:sz w:val="24"/>
          <w:szCs w:val="24"/>
        </w:rPr>
        <w:t>, 7 = 50-54 años, 8 = 55-59 años y 9 = 60 +.</w:t>
      </w:r>
      <w:r w:rsidR="004C5903" w:rsidRPr="00D26C34">
        <w:rPr>
          <w:rFonts w:ascii="Times New Roman" w:hAnsi="Times New Roman"/>
          <w:sz w:val="24"/>
          <w:szCs w:val="24"/>
        </w:rPr>
        <w:t xml:space="preserve">  Otras variables sociodemográficas habrá de seguir un formato de codificación similar</w:t>
      </w:r>
      <w:r w:rsidR="00DD3756" w:rsidRPr="00D26C34">
        <w:rPr>
          <w:rFonts w:ascii="Times New Roman" w:hAnsi="Times New Roman"/>
          <w:sz w:val="24"/>
          <w:szCs w:val="24"/>
        </w:rPr>
        <w:t>.</w:t>
      </w:r>
    </w:p>
    <w:p w14:paraId="5747E4F4" w14:textId="77777777" w:rsidR="00B479BC" w:rsidRPr="00D26C34" w:rsidRDefault="00B479BC" w:rsidP="004C5903">
      <w:pPr>
        <w:spacing w:after="0" w:line="480" w:lineRule="auto"/>
        <w:ind w:firstLine="708"/>
        <w:rPr>
          <w:rFonts w:ascii="Times New Roman" w:hAnsi="Times New Roman"/>
          <w:sz w:val="24"/>
          <w:szCs w:val="24"/>
        </w:rPr>
      </w:pPr>
      <w:r w:rsidRPr="00D26C34">
        <w:rPr>
          <w:rFonts w:ascii="Times New Roman" w:hAnsi="Times New Roman"/>
          <w:sz w:val="24"/>
          <w:szCs w:val="24"/>
        </w:rPr>
        <w:t xml:space="preserve">Basado en los datos sociodemográficos, se pretende establecer la </w:t>
      </w:r>
      <w:r w:rsidRPr="00D26C34">
        <w:rPr>
          <w:rFonts w:ascii="Times New Roman" w:hAnsi="Times New Roman"/>
          <w:i/>
          <w:sz w:val="24"/>
          <w:szCs w:val="24"/>
        </w:rPr>
        <w:t>frecuencia</w:t>
      </w:r>
      <w:r w:rsidRPr="00D26C34">
        <w:rPr>
          <w:rFonts w:ascii="Times New Roman" w:hAnsi="Times New Roman"/>
          <w:sz w:val="24"/>
          <w:szCs w:val="24"/>
        </w:rPr>
        <w:t xml:space="preserve"> </w:t>
      </w:r>
      <w:r w:rsidR="000E2DB7" w:rsidRPr="00D26C34">
        <w:rPr>
          <w:rFonts w:ascii="Times New Roman" w:hAnsi="Times New Roman"/>
          <w:sz w:val="24"/>
          <w:szCs w:val="24"/>
        </w:rPr>
        <w:t>(</w:t>
      </w:r>
      <w:r w:rsidR="000E2DB7" w:rsidRPr="00D26C34">
        <w:rPr>
          <w:rFonts w:ascii="Times New Roman" w:hAnsi="Times New Roman"/>
          <w:i/>
          <w:sz w:val="24"/>
          <w:szCs w:val="24"/>
        </w:rPr>
        <w:t>f</w:t>
      </w:r>
      <w:r w:rsidR="000E2DB7" w:rsidRPr="00D26C34">
        <w:rPr>
          <w:rFonts w:ascii="Times New Roman" w:hAnsi="Times New Roman"/>
          <w:sz w:val="24"/>
          <w:szCs w:val="24"/>
        </w:rPr>
        <w:t xml:space="preserve">) </w:t>
      </w:r>
      <w:r w:rsidRPr="00D26C34">
        <w:rPr>
          <w:rFonts w:ascii="Times New Roman" w:hAnsi="Times New Roman"/>
          <w:sz w:val="24"/>
          <w:szCs w:val="24"/>
        </w:rPr>
        <w:t xml:space="preserve">y el </w:t>
      </w:r>
      <w:r w:rsidRPr="00D26C34">
        <w:rPr>
          <w:rFonts w:ascii="Times New Roman" w:hAnsi="Times New Roman"/>
          <w:i/>
          <w:sz w:val="24"/>
          <w:szCs w:val="24"/>
        </w:rPr>
        <w:t>porcentaje</w:t>
      </w:r>
      <w:r w:rsidR="000E2DB7" w:rsidRPr="00D26C34">
        <w:rPr>
          <w:rFonts w:ascii="Times New Roman" w:hAnsi="Times New Roman"/>
          <w:sz w:val="24"/>
          <w:szCs w:val="24"/>
        </w:rPr>
        <w:t xml:space="preserve"> (%)</w:t>
      </w:r>
      <w:r w:rsidR="001B0323" w:rsidRPr="00D26C34">
        <w:rPr>
          <w:rFonts w:ascii="Times New Roman" w:hAnsi="Times New Roman"/>
          <w:sz w:val="24"/>
          <w:szCs w:val="24"/>
        </w:rPr>
        <w:t xml:space="preserve">, la </w:t>
      </w:r>
      <w:r w:rsidR="001B0323" w:rsidRPr="00D26C34">
        <w:rPr>
          <w:rFonts w:ascii="Times New Roman" w:hAnsi="Times New Roman"/>
          <w:i/>
          <w:sz w:val="24"/>
          <w:szCs w:val="24"/>
        </w:rPr>
        <w:t>media</w:t>
      </w:r>
      <w:r w:rsidR="001B0323" w:rsidRPr="00D26C34">
        <w:rPr>
          <w:rFonts w:ascii="Times New Roman" w:hAnsi="Times New Roman"/>
          <w:sz w:val="24"/>
          <w:szCs w:val="24"/>
        </w:rPr>
        <w:t xml:space="preserve"> (</w:t>
      </w:r>
      <w:r w:rsidR="001B0323" w:rsidRPr="00D26C34">
        <w:rPr>
          <w:rFonts w:ascii="Times New Roman" w:hAnsi="Times New Roman"/>
          <w:i/>
          <w:sz w:val="24"/>
          <w:szCs w:val="24"/>
        </w:rPr>
        <w:t>M</w:t>
      </w:r>
      <w:r w:rsidR="001B0323" w:rsidRPr="00D26C34">
        <w:rPr>
          <w:rFonts w:ascii="Times New Roman" w:hAnsi="Times New Roman"/>
          <w:sz w:val="24"/>
          <w:szCs w:val="24"/>
        </w:rPr>
        <w:t xml:space="preserve">) y la </w:t>
      </w:r>
      <w:r w:rsidR="001B0323" w:rsidRPr="00D26C34">
        <w:rPr>
          <w:rFonts w:ascii="Times New Roman" w:hAnsi="Times New Roman"/>
          <w:i/>
          <w:sz w:val="24"/>
          <w:szCs w:val="24"/>
        </w:rPr>
        <w:t>desviación típica</w:t>
      </w:r>
      <w:r w:rsidR="001B0323" w:rsidRPr="00D26C34">
        <w:rPr>
          <w:rFonts w:ascii="Times New Roman" w:hAnsi="Times New Roman"/>
          <w:sz w:val="24"/>
          <w:szCs w:val="24"/>
        </w:rPr>
        <w:t xml:space="preserve"> (</w:t>
      </w:r>
      <w:r w:rsidR="001B0323" w:rsidRPr="00D26C34">
        <w:rPr>
          <w:rFonts w:ascii="Times New Roman" w:hAnsi="Times New Roman"/>
          <w:i/>
          <w:sz w:val="24"/>
          <w:szCs w:val="24"/>
        </w:rPr>
        <w:t>s</w:t>
      </w:r>
      <w:r w:rsidR="001B0323" w:rsidRPr="00D26C34">
        <w:rPr>
          <w:rFonts w:ascii="Times New Roman" w:hAnsi="Times New Roman"/>
          <w:sz w:val="24"/>
          <w:szCs w:val="24"/>
        </w:rPr>
        <w:t>)</w:t>
      </w:r>
      <w:r w:rsidR="004C5903" w:rsidRPr="00D26C34">
        <w:rPr>
          <w:rFonts w:ascii="Times New Roman" w:hAnsi="Times New Roman"/>
          <w:sz w:val="24"/>
          <w:szCs w:val="24"/>
        </w:rPr>
        <w:t xml:space="preserve">.  </w:t>
      </w:r>
      <w:r w:rsidR="000E2DB7" w:rsidRPr="00D26C34">
        <w:rPr>
          <w:rFonts w:ascii="Times New Roman" w:hAnsi="Times New Roman"/>
          <w:sz w:val="24"/>
          <w:szCs w:val="24"/>
        </w:rPr>
        <w:t>Dos</w:t>
      </w:r>
      <w:r w:rsidR="004C5903" w:rsidRPr="00D26C34">
        <w:rPr>
          <w:rFonts w:ascii="Times New Roman" w:hAnsi="Times New Roman"/>
          <w:sz w:val="24"/>
          <w:szCs w:val="24"/>
        </w:rPr>
        <w:t xml:space="preserve"> modelo</w:t>
      </w:r>
      <w:r w:rsidR="000E2DB7" w:rsidRPr="00D26C34">
        <w:rPr>
          <w:rFonts w:ascii="Times New Roman" w:hAnsi="Times New Roman"/>
          <w:sz w:val="24"/>
          <w:szCs w:val="24"/>
        </w:rPr>
        <w:t>s</w:t>
      </w:r>
      <w:r w:rsidR="004C5903" w:rsidRPr="00D26C34">
        <w:rPr>
          <w:rFonts w:ascii="Times New Roman" w:hAnsi="Times New Roman"/>
          <w:sz w:val="24"/>
          <w:szCs w:val="24"/>
        </w:rPr>
        <w:t xml:space="preserve"> de este análisis se exhibe</w:t>
      </w:r>
      <w:r w:rsidR="00DD3756" w:rsidRPr="00D26C34">
        <w:rPr>
          <w:rFonts w:ascii="Times New Roman" w:hAnsi="Times New Roman"/>
          <w:sz w:val="24"/>
          <w:szCs w:val="24"/>
        </w:rPr>
        <w:t>n</w:t>
      </w:r>
      <w:r w:rsidR="004C5903" w:rsidRPr="00D26C34">
        <w:rPr>
          <w:rFonts w:ascii="Times New Roman" w:hAnsi="Times New Roman"/>
          <w:sz w:val="24"/>
          <w:szCs w:val="24"/>
        </w:rPr>
        <w:t xml:space="preserve"> en la</w:t>
      </w:r>
      <w:r w:rsidR="000E2DB7" w:rsidRPr="00D26C34">
        <w:rPr>
          <w:rFonts w:ascii="Times New Roman" w:hAnsi="Times New Roman"/>
          <w:sz w:val="24"/>
          <w:szCs w:val="24"/>
        </w:rPr>
        <w:t>s</w:t>
      </w:r>
      <w:r w:rsidR="004C5903" w:rsidRPr="00D26C34">
        <w:rPr>
          <w:rFonts w:ascii="Times New Roman" w:hAnsi="Times New Roman"/>
          <w:sz w:val="24"/>
          <w:szCs w:val="24"/>
        </w:rPr>
        <w:t xml:space="preserve"> tabla</w:t>
      </w:r>
      <w:r w:rsidR="000E2DB7" w:rsidRPr="00D26C34">
        <w:rPr>
          <w:rFonts w:ascii="Times New Roman" w:hAnsi="Times New Roman"/>
          <w:sz w:val="24"/>
          <w:szCs w:val="24"/>
        </w:rPr>
        <w:t>s</w:t>
      </w:r>
      <w:r w:rsidR="00BF6F41" w:rsidRPr="00D26C34">
        <w:rPr>
          <w:rFonts w:ascii="Times New Roman" w:hAnsi="Times New Roman"/>
          <w:sz w:val="24"/>
          <w:szCs w:val="24"/>
        </w:rPr>
        <w:t xml:space="preserve"> 4</w:t>
      </w:r>
      <w:r w:rsidR="00FC6915" w:rsidRPr="00D26C34">
        <w:rPr>
          <w:rFonts w:ascii="Times New Roman" w:hAnsi="Times New Roman"/>
          <w:sz w:val="24"/>
          <w:szCs w:val="24"/>
        </w:rPr>
        <w:t xml:space="preserve">, </w:t>
      </w:r>
      <w:r w:rsidR="00BF6F41" w:rsidRPr="00D26C34">
        <w:rPr>
          <w:rFonts w:ascii="Times New Roman" w:hAnsi="Times New Roman"/>
          <w:sz w:val="24"/>
          <w:szCs w:val="24"/>
        </w:rPr>
        <w:t>5 y 6</w:t>
      </w:r>
      <w:r w:rsidR="004C5903" w:rsidRPr="00D26C34">
        <w:rPr>
          <w:rFonts w:ascii="Times New Roman" w:hAnsi="Times New Roman"/>
          <w:sz w:val="24"/>
          <w:szCs w:val="24"/>
        </w:rPr>
        <w:t>.</w:t>
      </w:r>
    </w:p>
    <w:p w14:paraId="7C273EC7" w14:textId="77777777" w:rsidR="00BF6F41" w:rsidRPr="00D26C34" w:rsidRDefault="00BF6F41" w:rsidP="00BF6F41">
      <w:pPr>
        <w:spacing w:after="0" w:line="480" w:lineRule="auto"/>
        <w:rPr>
          <w:rFonts w:ascii="Times New Roman" w:hAnsi="Times New Roman"/>
          <w:sz w:val="24"/>
          <w:szCs w:val="24"/>
        </w:rPr>
      </w:pPr>
    </w:p>
    <w:p w14:paraId="08A045D8" w14:textId="77777777" w:rsidR="00BF6F41" w:rsidRPr="00D26C34" w:rsidRDefault="00BF6F41" w:rsidP="00BF6F41">
      <w:pPr>
        <w:spacing w:after="0" w:line="480" w:lineRule="auto"/>
        <w:rPr>
          <w:rFonts w:ascii="Times New Roman" w:hAnsi="Times New Roman"/>
          <w:sz w:val="24"/>
          <w:szCs w:val="24"/>
        </w:rPr>
      </w:pPr>
    </w:p>
    <w:p w14:paraId="07A4122A" w14:textId="77777777" w:rsidR="00BF6F41" w:rsidRPr="00D26C34" w:rsidRDefault="00BF6F41" w:rsidP="00BF6F41">
      <w:pPr>
        <w:spacing w:after="0" w:line="480" w:lineRule="auto"/>
        <w:rPr>
          <w:rFonts w:ascii="Times New Roman" w:hAnsi="Times New Roman"/>
          <w:sz w:val="24"/>
          <w:szCs w:val="24"/>
        </w:rPr>
      </w:pPr>
    </w:p>
    <w:p w14:paraId="3C598C8E" w14:textId="77777777" w:rsidR="004C5903" w:rsidRPr="00D26C34" w:rsidRDefault="00DF0B59" w:rsidP="004C5903">
      <w:pPr>
        <w:spacing w:after="0" w:line="480" w:lineRule="auto"/>
        <w:rPr>
          <w:rFonts w:ascii="Times New Roman" w:hAnsi="Times New Roman"/>
          <w:sz w:val="24"/>
          <w:szCs w:val="24"/>
        </w:rPr>
      </w:pPr>
      <w:r w:rsidRPr="00D26C34">
        <w:rPr>
          <w:rFonts w:ascii="Times New Roman" w:hAnsi="Times New Roman"/>
          <w:sz w:val="24"/>
          <w:szCs w:val="24"/>
        </w:rPr>
        <w:lastRenderedPageBreak/>
        <w:t>Tabla</w:t>
      </w:r>
      <w:r w:rsidR="00AB6E13" w:rsidRPr="00D26C34">
        <w:rPr>
          <w:rFonts w:ascii="Times New Roman" w:hAnsi="Times New Roman"/>
          <w:sz w:val="24"/>
          <w:szCs w:val="24"/>
        </w:rPr>
        <w:t xml:space="preserve"> 4</w:t>
      </w:r>
    </w:p>
    <w:p w14:paraId="5271FF5F" w14:textId="77777777" w:rsidR="004C5903" w:rsidRPr="00D26C34" w:rsidRDefault="004C5903" w:rsidP="004C5903">
      <w:pPr>
        <w:spacing w:after="0" w:line="480" w:lineRule="auto"/>
        <w:rPr>
          <w:rFonts w:ascii="Times New Roman" w:hAnsi="Times New Roman"/>
          <w:i/>
          <w:sz w:val="24"/>
          <w:szCs w:val="24"/>
        </w:rPr>
      </w:pPr>
      <w:r w:rsidRPr="00D26C34">
        <w:rPr>
          <w:rFonts w:ascii="Times New Roman" w:hAnsi="Times New Roman"/>
          <w:i/>
          <w:sz w:val="24"/>
          <w:szCs w:val="24"/>
        </w:rPr>
        <w:t>G</w:t>
      </w:r>
      <w:r w:rsidR="00C72CD4" w:rsidRPr="00D26C34">
        <w:rPr>
          <w:rFonts w:ascii="Times New Roman" w:hAnsi="Times New Roman"/>
          <w:i/>
          <w:sz w:val="24"/>
          <w:szCs w:val="24"/>
        </w:rPr>
        <w:t>énero</w:t>
      </w:r>
      <w:r w:rsidR="0023735E" w:rsidRPr="00D26C34">
        <w:rPr>
          <w:rFonts w:ascii="Times New Roman" w:hAnsi="Times New Roman"/>
          <w:i/>
          <w:sz w:val="24"/>
          <w:szCs w:val="24"/>
        </w:rPr>
        <w:t xml:space="preserve"> (n </w:t>
      </w:r>
      <w:proofErr w:type="gramStart"/>
      <w:r w:rsidR="0023735E" w:rsidRPr="00D26C34">
        <w:rPr>
          <w:rFonts w:ascii="Times New Roman" w:hAnsi="Times New Roman"/>
          <w:i/>
          <w:sz w:val="24"/>
          <w:szCs w:val="24"/>
        </w:rPr>
        <w:t>= ?</w:t>
      </w:r>
      <w:proofErr w:type="gramEnd"/>
      <w:r w:rsidR="0023735E" w:rsidRPr="00D26C34">
        <w:rPr>
          <w:rFonts w:ascii="Times New Roman" w:hAnsi="Times New Roman"/>
          <w:i/>
          <w:sz w:val="24"/>
          <w:szCs w:val="24"/>
        </w:rPr>
        <w:t>)</w:t>
      </w:r>
      <w:r w:rsidR="004233DB" w:rsidRPr="00D26C34">
        <w:rPr>
          <w:rFonts w:ascii="Times New Roman" w:hAnsi="Times New Roman"/>
          <w:i/>
          <w:sz w:val="24"/>
          <w:szCs w:val="24"/>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62"/>
        <w:gridCol w:w="1635"/>
        <w:gridCol w:w="1435"/>
        <w:gridCol w:w="1268"/>
        <w:gridCol w:w="1440"/>
        <w:gridCol w:w="1620"/>
      </w:tblGrid>
      <w:tr w:rsidR="00F400F6" w:rsidRPr="00D26C34" w14:paraId="0148051E" w14:textId="77777777" w:rsidTr="00130C90">
        <w:trPr>
          <w:trHeight w:val="1259"/>
        </w:trPr>
        <w:tc>
          <w:tcPr>
            <w:tcW w:w="1962" w:type="dxa"/>
            <w:tcBorders>
              <w:bottom w:val="single" w:sz="4" w:space="0" w:color="auto"/>
            </w:tcBorders>
            <w:vAlign w:val="center"/>
          </w:tcPr>
          <w:p w14:paraId="7A5ECCE7" w14:textId="77777777" w:rsidR="00F400F6" w:rsidRPr="00D26C34" w:rsidRDefault="00F400F6" w:rsidP="000D79C6">
            <w:pPr>
              <w:spacing w:after="0" w:line="240" w:lineRule="auto"/>
              <w:jc w:val="center"/>
              <w:rPr>
                <w:sz w:val="24"/>
                <w:szCs w:val="24"/>
              </w:rPr>
            </w:pPr>
            <w:r w:rsidRPr="00D26C34">
              <w:rPr>
                <w:sz w:val="24"/>
                <w:szCs w:val="24"/>
              </w:rPr>
              <w:t>Característica</w:t>
            </w:r>
          </w:p>
          <w:p w14:paraId="21E7C19E" w14:textId="77777777" w:rsidR="00F400F6" w:rsidRPr="00D26C34" w:rsidRDefault="00F400F6" w:rsidP="000D79C6">
            <w:pPr>
              <w:spacing w:after="0" w:line="240" w:lineRule="auto"/>
              <w:jc w:val="center"/>
              <w:rPr>
                <w:sz w:val="24"/>
                <w:szCs w:val="24"/>
              </w:rPr>
            </w:pPr>
            <w:r w:rsidRPr="00D26C34">
              <w:rPr>
                <w:sz w:val="24"/>
                <w:szCs w:val="24"/>
              </w:rPr>
              <w:t>Sociodemográfica</w:t>
            </w:r>
          </w:p>
        </w:tc>
        <w:tc>
          <w:tcPr>
            <w:tcW w:w="1635" w:type="dxa"/>
            <w:tcBorders>
              <w:bottom w:val="single" w:sz="4" w:space="0" w:color="auto"/>
            </w:tcBorders>
            <w:vAlign w:val="center"/>
          </w:tcPr>
          <w:p w14:paraId="52FB7C13" w14:textId="77777777" w:rsidR="00F400F6" w:rsidRPr="00D26C34" w:rsidRDefault="00F400F6" w:rsidP="0079054F">
            <w:pPr>
              <w:spacing w:after="0" w:line="240" w:lineRule="auto"/>
              <w:jc w:val="center"/>
              <w:rPr>
                <w:sz w:val="24"/>
                <w:szCs w:val="24"/>
              </w:rPr>
            </w:pPr>
            <w:r w:rsidRPr="00D26C34">
              <w:rPr>
                <w:sz w:val="24"/>
                <w:szCs w:val="24"/>
              </w:rPr>
              <w:t>Frecuencia</w:t>
            </w:r>
          </w:p>
          <w:p w14:paraId="14D3CF27" w14:textId="77777777" w:rsidR="00F400F6" w:rsidRPr="00D26C34" w:rsidRDefault="00F400F6" w:rsidP="0079054F">
            <w:pPr>
              <w:spacing w:after="0" w:line="240" w:lineRule="auto"/>
              <w:jc w:val="center"/>
              <w:rPr>
                <w:sz w:val="24"/>
                <w:szCs w:val="24"/>
              </w:rPr>
            </w:pPr>
            <w:r w:rsidRPr="00D26C34">
              <w:rPr>
                <w:sz w:val="24"/>
                <w:szCs w:val="24"/>
              </w:rPr>
              <w:t>(</w:t>
            </w:r>
            <w:r w:rsidRPr="00D26C34">
              <w:rPr>
                <w:i/>
                <w:sz w:val="24"/>
                <w:szCs w:val="24"/>
              </w:rPr>
              <w:t>f</w:t>
            </w:r>
            <w:r w:rsidRPr="00D26C34">
              <w:rPr>
                <w:sz w:val="24"/>
                <w:szCs w:val="24"/>
              </w:rPr>
              <w:t>)</w:t>
            </w:r>
          </w:p>
        </w:tc>
        <w:tc>
          <w:tcPr>
            <w:tcW w:w="1435" w:type="dxa"/>
            <w:tcBorders>
              <w:bottom w:val="single" w:sz="4" w:space="0" w:color="auto"/>
            </w:tcBorders>
            <w:vAlign w:val="center"/>
          </w:tcPr>
          <w:p w14:paraId="1CBED460" w14:textId="77777777" w:rsidR="00F400F6" w:rsidRPr="00D26C34" w:rsidRDefault="00F400F6" w:rsidP="0079054F">
            <w:pPr>
              <w:spacing w:after="0" w:line="240" w:lineRule="auto"/>
              <w:jc w:val="center"/>
              <w:rPr>
                <w:sz w:val="24"/>
                <w:szCs w:val="24"/>
              </w:rPr>
            </w:pPr>
            <w:r w:rsidRPr="00D26C34">
              <w:rPr>
                <w:sz w:val="24"/>
                <w:szCs w:val="24"/>
              </w:rPr>
              <w:t>Por ciento</w:t>
            </w:r>
          </w:p>
          <w:p w14:paraId="5FE62C1B" w14:textId="77777777" w:rsidR="00F400F6" w:rsidRPr="00D26C34" w:rsidRDefault="00F400F6" w:rsidP="0079054F">
            <w:pPr>
              <w:spacing w:after="0" w:line="240" w:lineRule="auto"/>
              <w:jc w:val="center"/>
              <w:rPr>
                <w:sz w:val="24"/>
                <w:szCs w:val="24"/>
              </w:rPr>
            </w:pPr>
            <w:r w:rsidRPr="00D26C34">
              <w:rPr>
                <w:sz w:val="24"/>
                <w:szCs w:val="24"/>
              </w:rPr>
              <w:t>(</w:t>
            </w:r>
            <w:r w:rsidRPr="00D26C34">
              <w:rPr>
                <w:i/>
                <w:sz w:val="24"/>
                <w:szCs w:val="24"/>
              </w:rPr>
              <w:t>%</w:t>
            </w:r>
            <w:r w:rsidRPr="00D26C34">
              <w:rPr>
                <w:sz w:val="24"/>
                <w:szCs w:val="24"/>
              </w:rPr>
              <w:t>)</w:t>
            </w:r>
          </w:p>
        </w:tc>
        <w:tc>
          <w:tcPr>
            <w:tcW w:w="1268" w:type="dxa"/>
            <w:tcBorders>
              <w:bottom w:val="single" w:sz="4" w:space="0" w:color="auto"/>
            </w:tcBorders>
            <w:vAlign w:val="center"/>
          </w:tcPr>
          <w:p w14:paraId="1C3701B8" w14:textId="77777777" w:rsidR="00F400F6" w:rsidRPr="00D26C34" w:rsidRDefault="00F400F6" w:rsidP="0079054F">
            <w:pPr>
              <w:spacing w:after="0" w:line="240" w:lineRule="auto"/>
              <w:jc w:val="center"/>
              <w:rPr>
                <w:sz w:val="24"/>
                <w:szCs w:val="24"/>
              </w:rPr>
            </w:pPr>
            <w:r w:rsidRPr="00D26C34">
              <w:rPr>
                <w:sz w:val="24"/>
                <w:szCs w:val="24"/>
              </w:rPr>
              <w:t>Media</w:t>
            </w:r>
          </w:p>
          <w:p w14:paraId="0549B7A1" w14:textId="77777777" w:rsidR="00F400F6" w:rsidRPr="00D26C34" w:rsidRDefault="00F400F6" w:rsidP="0079054F">
            <w:pPr>
              <w:spacing w:after="0" w:line="240" w:lineRule="auto"/>
              <w:jc w:val="center"/>
              <w:rPr>
                <w:sz w:val="24"/>
                <w:szCs w:val="24"/>
              </w:rPr>
            </w:pPr>
            <w:r w:rsidRPr="00D26C34">
              <w:rPr>
                <w:sz w:val="24"/>
                <w:szCs w:val="24"/>
              </w:rPr>
              <w:t>(</w:t>
            </w:r>
            <w:r w:rsidRPr="00D26C34">
              <w:rPr>
                <w:i/>
                <w:sz w:val="24"/>
                <w:szCs w:val="24"/>
              </w:rPr>
              <w:t>M</w:t>
            </w:r>
            <w:r w:rsidRPr="00D26C34">
              <w:rPr>
                <w:sz w:val="24"/>
                <w:szCs w:val="24"/>
              </w:rPr>
              <w:t>)</w:t>
            </w:r>
          </w:p>
        </w:tc>
        <w:tc>
          <w:tcPr>
            <w:tcW w:w="1440" w:type="dxa"/>
            <w:tcBorders>
              <w:bottom w:val="single" w:sz="4" w:space="0" w:color="auto"/>
            </w:tcBorders>
            <w:vAlign w:val="center"/>
          </w:tcPr>
          <w:p w14:paraId="78164F69" w14:textId="77777777" w:rsidR="00F400F6" w:rsidRPr="00D26C34" w:rsidRDefault="00F400F6" w:rsidP="0079054F">
            <w:pPr>
              <w:spacing w:after="0" w:line="240" w:lineRule="auto"/>
              <w:jc w:val="center"/>
              <w:rPr>
                <w:sz w:val="24"/>
                <w:szCs w:val="24"/>
              </w:rPr>
            </w:pPr>
            <w:r w:rsidRPr="00D26C34">
              <w:rPr>
                <w:sz w:val="24"/>
                <w:szCs w:val="24"/>
              </w:rPr>
              <w:t>Desviación</w:t>
            </w:r>
          </w:p>
          <w:p w14:paraId="0AF16AA1" w14:textId="77777777" w:rsidR="00F400F6" w:rsidRPr="00D26C34" w:rsidRDefault="00F400F6" w:rsidP="0079054F">
            <w:pPr>
              <w:spacing w:after="0" w:line="240" w:lineRule="auto"/>
              <w:jc w:val="center"/>
              <w:rPr>
                <w:sz w:val="24"/>
                <w:szCs w:val="24"/>
              </w:rPr>
            </w:pPr>
            <w:r w:rsidRPr="00D26C34">
              <w:rPr>
                <w:sz w:val="24"/>
                <w:szCs w:val="24"/>
              </w:rPr>
              <w:t>Estándar</w:t>
            </w:r>
          </w:p>
          <w:p w14:paraId="6A946326" w14:textId="77777777" w:rsidR="00F400F6" w:rsidRPr="00D26C34" w:rsidRDefault="00F400F6" w:rsidP="0079054F">
            <w:pPr>
              <w:spacing w:after="0" w:line="240" w:lineRule="auto"/>
              <w:jc w:val="center"/>
              <w:rPr>
                <w:sz w:val="24"/>
                <w:szCs w:val="24"/>
              </w:rPr>
            </w:pPr>
            <w:r w:rsidRPr="00D26C34">
              <w:rPr>
                <w:sz w:val="24"/>
                <w:szCs w:val="24"/>
              </w:rPr>
              <w:t>(</w:t>
            </w:r>
            <w:r w:rsidRPr="00D26C34">
              <w:rPr>
                <w:i/>
                <w:sz w:val="24"/>
                <w:szCs w:val="24"/>
              </w:rPr>
              <w:t>s</w:t>
            </w:r>
            <w:r w:rsidRPr="00D26C34">
              <w:rPr>
                <w:sz w:val="24"/>
                <w:szCs w:val="24"/>
              </w:rPr>
              <w:t>)</w:t>
            </w:r>
          </w:p>
        </w:tc>
        <w:tc>
          <w:tcPr>
            <w:tcW w:w="1620" w:type="dxa"/>
            <w:tcBorders>
              <w:bottom w:val="single" w:sz="4" w:space="0" w:color="auto"/>
            </w:tcBorders>
            <w:vAlign w:val="center"/>
          </w:tcPr>
          <w:p w14:paraId="59AC9FA4" w14:textId="77777777" w:rsidR="00F400F6" w:rsidRPr="00D26C34" w:rsidRDefault="00F400F6" w:rsidP="0079054F">
            <w:pPr>
              <w:spacing w:after="0" w:line="240" w:lineRule="auto"/>
              <w:jc w:val="center"/>
              <w:rPr>
                <w:sz w:val="24"/>
                <w:szCs w:val="24"/>
              </w:rPr>
            </w:pPr>
            <w:r w:rsidRPr="00D26C34">
              <w:rPr>
                <w:sz w:val="24"/>
                <w:szCs w:val="24"/>
              </w:rPr>
              <w:t>Error Está</w:t>
            </w:r>
            <w:r w:rsidR="00221533" w:rsidRPr="00D26C34">
              <w:rPr>
                <w:sz w:val="24"/>
                <w:szCs w:val="24"/>
              </w:rPr>
              <w:t>n</w:t>
            </w:r>
            <w:r w:rsidRPr="00D26C34">
              <w:rPr>
                <w:sz w:val="24"/>
                <w:szCs w:val="24"/>
              </w:rPr>
              <w:t>dar de la Media</w:t>
            </w:r>
          </w:p>
          <w:p w14:paraId="4E753390" w14:textId="77777777" w:rsidR="00F400F6" w:rsidRPr="00D26C34" w:rsidRDefault="00F400F6" w:rsidP="0079054F">
            <w:pPr>
              <w:spacing w:after="0" w:line="240" w:lineRule="auto"/>
              <w:jc w:val="center"/>
              <w:rPr>
                <w:sz w:val="24"/>
                <w:szCs w:val="24"/>
              </w:rPr>
            </w:pPr>
            <w:r w:rsidRPr="00D26C34">
              <w:rPr>
                <w:sz w:val="24"/>
                <w:szCs w:val="24"/>
              </w:rPr>
              <w:t>(</w:t>
            </w:r>
            <w:r w:rsidRPr="00D26C34">
              <w:rPr>
                <w:i/>
                <w:sz w:val="24"/>
                <w:szCs w:val="24"/>
              </w:rPr>
              <w:t>SEM</w:t>
            </w:r>
            <w:r w:rsidRPr="00D26C34">
              <w:rPr>
                <w:sz w:val="24"/>
                <w:szCs w:val="24"/>
              </w:rPr>
              <w:t>)</w:t>
            </w:r>
          </w:p>
        </w:tc>
      </w:tr>
      <w:tr w:rsidR="00F400F6" w:rsidRPr="00D26C34" w14:paraId="6629EAAE" w14:textId="77777777" w:rsidTr="00130C90">
        <w:trPr>
          <w:trHeight w:val="521"/>
        </w:trPr>
        <w:tc>
          <w:tcPr>
            <w:tcW w:w="1962" w:type="dxa"/>
            <w:tcBorders>
              <w:bottom w:val="nil"/>
            </w:tcBorders>
            <w:vAlign w:val="center"/>
          </w:tcPr>
          <w:p w14:paraId="42F8EF4B" w14:textId="77777777" w:rsidR="00F400F6" w:rsidRPr="00D26C34" w:rsidRDefault="00F400F6" w:rsidP="0079054F">
            <w:pPr>
              <w:spacing w:after="0" w:line="240" w:lineRule="auto"/>
              <w:rPr>
                <w:sz w:val="24"/>
                <w:szCs w:val="24"/>
              </w:rPr>
            </w:pPr>
            <w:r w:rsidRPr="00D26C34">
              <w:rPr>
                <w:sz w:val="24"/>
                <w:szCs w:val="24"/>
              </w:rPr>
              <w:t>Mujeres</w:t>
            </w:r>
          </w:p>
        </w:tc>
        <w:tc>
          <w:tcPr>
            <w:tcW w:w="1635" w:type="dxa"/>
            <w:tcBorders>
              <w:bottom w:val="nil"/>
            </w:tcBorders>
            <w:vAlign w:val="center"/>
          </w:tcPr>
          <w:p w14:paraId="6300EE35" w14:textId="77777777" w:rsidR="00F400F6" w:rsidRPr="00D26C34" w:rsidRDefault="00F400F6" w:rsidP="0079054F">
            <w:pPr>
              <w:spacing w:after="0" w:line="240" w:lineRule="auto"/>
              <w:jc w:val="center"/>
              <w:rPr>
                <w:sz w:val="24"/>
                <w:szCs w:val="24"/>
              </w:rPr>
            </w:pPr>
          </w:p>
        </w:tc>
        <w:tc>
          <w:tcPr>
            <w:tcW w:w="1435" w:type="dxa"/>
            <w:tcBorders>
              <w:bottom w:val="nil"/>
            </w:tcBorders>
            <w:vAlign w:val="center"/>
          </w:tcPr>
          <w:p w14:paraId="35BF4404" w14:textId="77777777" w:rsidR="00F400F6" w:rsidRPr="00D26C34" w:rsidRDefault="00F400F6" w:rsidP="0079054F">
            <w:pPr>
              <w:spacing w:after="0" w:line="240" w:lineRule="auto"/>
              <w:jc w:val="center"/>
              <w:rPr>
                <w:sz w:val="24"/>
                <w:szCs w:val="24"/>
              </w:rPr>
            </w:pPr>
          </w:p>
        </w:tc>
        <w:tc>
          <w:tcPr>
            <w:tcW w:w="1268" w:type="dxa"/>
            <w:tcBorders>
              <w:bottom w:val="nil"/>
            </w:tcBorders>
            <w:vAlign w:val="center"/>
          </w:tcPr>
          <w:p w14:paraId="05A1225A" w14:textId="77777777" w:rsidR="00F400F6" w:rsidRPr="00D26C34" w:rsidRDefault="00F400F6" w:rsidP="0079054F">
            <w:pPr>
              <w:spacing w:after="0" w:line="240" w:lineRule="auto"/>
              <w:jc w:val="center"/>
              <w:rPr>
                <w:sz w:val="24"/>
                <w:szCs w:val="24"/>
              </w:rPr>
            </w:pPr>
          </w:p>
        </w:tc>
        <w:tc>
          <w:tcPr>
            <w:tcW w:w="1440" w:type="dxa"/>
            <w:tcBorders>
              <w:bottom w:val="nil"/>
            </w:tcBorders>
            <w:vAlign w:val="center"/>
          </w:tcPr>
          <w:p w14:paraId="11AF8275" w14:textId="77777777" w:rsidR="00F400F6" w:rsidRPr="00D26C34" w:rsidRDefault="00F400F6" w:rsidP="0079054F">
            <w:pPr>
              <w:spacing w:after="0" w:line="240" w:lineRule="auto"/>
              <w:jc w:val="center"/>
              <w:rPr>
                <w:sz w:val="24"/>
                <w:szCs w:val="24"/>
              </w:rPr>
            </w:pPr>
          </w:p>
        </w:tc>
        <w:tc>
          <w:tcPr>
            <w:tcW w:w="1620" w:type="dxa"/>
            <w:tcBorders>
              <w:bottom w:val="nil"/>
            </w:tcBorders>
            <w:vAlign w:val="center"/>
          </w:tcPr>
          <w:p w14:paraId="152C78FB" w14:textId="77777777" w:rsidR="00F400F6" w:rsidRPr="00D26C34" w:rsidRDefault="00F400F6" w:rsidP="0079054F">
            <w:pPr>
              <w:spacing w:after="0" w:line="240" w:lineRule="auto"/>
              <w:jc w:val="center"/>
              <w:rPr>
                <w:sz w:val="24"/>
                <w:szCs w:val="24"/>
              </w:rPr>
            </w:pPr>
          </w:p>
        </w:tc>
      </w:tr>
      <w:tr w:rsidR="00F400F6" w:rsidRPr="00D26C34" w14:paraId="38C4A3A1" w14:textId="77777777" w:rsidTr="00130C90">
        <w:trPr>
          <w:trHeight w:val="539"/>
        </w:trPr>
        <w:tc>
          <w:tcPr>
            <w:tcW w:w="1962" w:type="dxa"/>
            <w:tcBorders>
              <w:top w:val="nil"/>
            </w:tcBorders>
            <w:vAlign w:val="center"/>
          </w:tcPr>
          <w:p w14:paraId="711D0992" w14:textId="77777777" w:rsidR="00F400F6" w:rsidRPr="00D26C34" w:rsidRDefault="00F400F6" w:rsidP="0079054F">
            <w:pPr>
              <w:spacing w:after="0" w:line="240" w:lineRule="auto"/>
              <w:rPr>
                <w:sz w:val="24"/>
                <w:szCs w:val="24"/>
              </w:rPr>
            </w:pPr>
            <w:r w:rsidRPr="00D26C34">
              <w:rPr>
                <w:sz w:val="24"/>
                <w:szCs w:val="24"/>
              </w:rPr>
              <w:t>Varones</w:t>
            </w:r>
          </w:p>
        </w:tc>
        <w:tc>
          <w:tcPr>
            <w:tcW w:w="1635" w:type="dxa"/>
            <w:tcBorders>
              <w:top w:val="nil"/>
            </w:tcBorders>
            <w:vAlign w:val="center"/>
          </w:tcPr>
          <w:p w14:paraId="0205299E" w14:textId="77777777" w:rsidR="00F400F6" w:rsidRPr="00D26C34" w:rsidRDefault="00F400F6" w:rsidP="0079054F">
            <w:pPr>
              <w:spacing w:after="0" w:line="240" w:lineRule="auto"/>
              <w:jc w:val="center"/>
              <w:rPr>
                <w:sz w:val="24"/>
                <w:szCs w:val="24"/>
              </w:rPr>
            </w:pPr>
          </w:p>
        </w:tc>
        <w:tc>
          <w:tcPr>
            <w:tcW w:w="1435" w:type="dxa"/>
            <w:tcBorders>
              <w:top w:val="nil"/>
            </w:tcBorders>
            <w:vAlign w:val="center"/>
          </w:tcPr>
          <w:p w14:paraId="1B1A4461" w14:textId="77777777" w:rsidR="00F400F6" w:rsidRPr="00D26C34" w:rsidRDefault="00F400F6" w:rsidP="0079054F">
            <w:pPr>
              <w:spacing w:after="0" w:line="240" w:lineRule="auto"/>
              <w:jc w:val="center"/>
              <w:rPr>
                <w:sz w:val="24"/>
                <w:szCs w:val="24"/>
              </w:rPr>
            </w:pPr>
          </w:p>
        </w:tc>
        <w:tc>
          <w:tcPr>
            <w:tcW w:w="1268" w:type="dxa"/>
            <w:tcBorders>
              <w:top w:val="nil"/>
            </w:tcBorders>
            <w:vAlign w:val="center"/>
          </w:tcPr>
          <w:p w14:paraId="59BDF6A2" w14:textId="77777777" w:rsidR="00F400F6" w:rsidRPr="00D26C34" w:rsidRDefault="00F400F6" w:rsidP="0079054F">
            <w:pPr>
              <w:spacing w:after="0" w:line="240" w:lineRule="auto"/>
              <w:jc w:val="center"/>
              <w:rPr>
                <w:sz w:val="24"/>
                <w:szCs w:val="24"/>
              </w:rPr>
            </w:pPr>
          </w:p>
        </w:tc>
        <w:tc>
          <w:tcPr>
            <w:tcW w:w="1440" w:type="dxa"/>
            <w:tcBorders>
              <w:top w:val="nil"/>
            </w:tcBorders>
            <w:vAlign w:val="center"/>
          </w:tcPr>
          <w:p w14:paraId="67AB9AF0" w14:textId="77777777" w:rsidR="00F400F6" w:rsidRPr="00D26C34" w:rsidRDefault="00F400F6" w:rsidP="0079054F">
            <w:pPr>
              <w:spacing w:after="0" w:line="240" w:lineRule="auto"/>
              <w:jc w:val="center"/>
              <w:rPr>
                <w:sz w:val="24"/>
                <w:szCs w:val="24"/>
              </w:rPr>
            </w:pPr>
          </w:p>
        </w:tc>
        <w:tc>
          <w:tcPr>
            <w:tcW w:w="1620" w:type="dxa"/>
            <w:tcBorders>
              <w:top w:val="nil"/>
            </w:tcBorders>
            <w:vAlign w:val="center"/>
          </w:tcPr>
          <w:p w14:paraId="3D63CD38" w14:textId="77777777" w:rsidR="00F400F6" w:rsidRPr="00D26C34" w:rsidRDefault="00F400F6" w:rsidP="0079054F">
            <w:pPr>
              <w:spacing w:after="0" w:line="240" w:lineRule="auto"/>
              <w:jc w:val="center"/>
              <w:rPr>
                <w:sz w:val="24"/>
                <w:szCs w:val="24"/>
              </w:rPr>
            </w:pPr>
          </w:p>
        </w:tc>
      </w:tr>
    </w:tbl>
    <w:p w14:paraId="6AC6197F" w14:textId="77777777" w:rsidR="0079054F" w:rsidRPr="00D26C34" w:rsidRDefault="0079054F" w:rsidP="004C5903">
      <w:pPr>
        <w:spacing w:after="0" w:line="480" w:lineRule="auto"/>
        <w:rPr>
          <w:rFonts w:ascii="Times New Roman" w:hAnsi="Times New Roman"/>
          <w:sz w:val="24"/>
          <w:szCs w:val="24"/>
        </w:rPr>
      </w:pPr>
    </w:p>
    <w:p w14:paraId="4CCD1E50" w14:textId="77777777" w:rsidR="00C72CD4" w:rsidRPr="00D26C34" w:rsidRDefault="00AB6E13" w:rsidP="00C72CD4">
      <w:pPr>
        <w:spacing w:after="0" w:line="480" w:lineRule="auto"/>
        <w:rPr>
          <w:rFonts w:ascii="Times New Roman" w:hAnsi="Times New Roman"/>
          <w:sz w:val="24"/>
          <w:szCs w:val="24"/>
        </w:rPr>
      </w:pPr>
      <w:r w:rsidRPr="00D26C34">
        <w:rPr>
          <w:rFonts w:ascii="Times New Roman" w:hAnsi="Times New Roman"/>
          <w:sz w:val="24"/>
          <w:szCs w:val="24"/>
        </w:rPr>
        <w:t>Tabla 5</w:t>
      </w:r>
    </w:p>
    <w:p w14:paraId="7410C298" w14:textId="77777777" w:rsidR="00C72CD4" w:rsidRPr="00D26C34" w:rsidRDefault="00C72CD4" w:rsidP="00C72CD4">
      <w:pPr>
        <w:spacing w:after="0" w:line="480" w:lineRule="auto"/>
        <w:rPr>
          <w:rFonts w:ascii="Times New Roman" w:hAnsi="Times New Roman"/>
          <w:i/>
          <w:sz w:val="24"/>
          <w:szCs w:val="24"/>
        </w:rPr>
      </w:pPr>
      <w:r w:rsidRPr="00D26C34">
        <w:rPr>
          <w:rFonts w:ascii="Times New Roman" w:hAnsi="Times New Roman"/>
          <w:i/>
          <w:sz w:val="24"/>
          <w:szCs w:val="24"/>
        </w:rPr>
        <w:t>Grupos de edades de los participantes</w:t>
      </w:r>
      <w:r w:rsidR="0023735E" w:rsidRPr="00D26C34">
        <w:rPr>
          <w:rFonts w:ascii="Times New Roman" w:hAnsi="Times New Roman"/>
          <w:i/>
          <w:sz w:val="24"/>
          <w:szCs w:val="24"/>
        </w:rPr>
        <w:t xml:space="preserve"> (n </w:t>
      </w:r>
      <w:proofErr w:type="gramStart"/>
      <w:r w:rsidR="0023735E" w:rsidRPr="00D26C34">
        <w:rPr>
          <w:rFonts w:ascii="Times New Roman" w:hAnsi="Times New Roman"/>
          <w:i/>
          <w:sz w:val="24"/>
          <w:szCs w:val="24"/>
        </w:rPr>
        <w:t>= ?</w:t>
      </w:r>
      <w:proofErr w:type="gramEnd"/>
      <w:r w:rsidR="0023735E" w:rsidRPr="00D26C34">
        <w:rPr>
          <w:rFonts w:ascii="Times New Roman" w:hAnsi="Times New Roman"/>
          <w:i/>
          <w:sz w:val="24"/>
          <w:szCs w:val="24"/>
        </w:rPr>
        <w:t>)</w:t>
      </w:r>
      <w:r w:rsidRPr="00D26C34">
        <w:rPr>
          <w:rFonts w:ascii="Times New Roman" w:hAnsi="Times New Roman"/>
          <w:i/>
          <w:sz w:val="24"/>
          <w:szCs w:val="24"/>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14"/>
        <w:gridCol w:w="1681"/>
        <w:gridCol w:w="1512"/>
        <w:gridCol w:w="1403"/>
        <w:gridCol w:w="1620"/>
        <w:gridCol w:w="1530"/>
      </w:tblGrid>
      <w:tr w:rsidR="00F400F6" w:rsidRPr="00D26C34" w14:paraId="6125146B" w14:textId="77777777" w:rsidTr="00221533">
        <w:trPr>
          <w:trHeight w:val="1394"/>
        </w:trPr>
        <w:tc>
          <w:tcPr>
            <w:tcW w:w="1614" w:type="dxa"/>
            <w:tcBorders>
              <w:bottom w:val="single" w:sz="4" w:space="0" w:color="auto"/>
            </w:tcBorders>
            <w:vAlign w:val="center"/>
          </w:tcPr>
          <w:p w14:paraId="420631C3" w14:textId="77777777" w:rsidR="00F400F6" w:rsidRPr="00D26C34" w:rsidRDefault="008F2EBF" w:rsidP="00293208">
            <w:pPr>
              <w:spacing w:after="0" w:line="240" w:lineRule="auto"/>
              <w:rPr>
                <w:sz w:val="24"/>
                <w:szCs w:val="24"/>
              </w:rPr>
            </w:pPr>
            <w:r w:rsidRPr="00D26C34">
              <w:rPr>
                <w:sz w:val="24"/>
                <w:szCs w:val="24"/>
              </w:rPr>
              <w:t>Inte</w:t>
            </w:r>
            <w:r w:rsidR="00F400F6" w:rsidRPr="00D26C34">
              <w:rPr>
                <w:sz w:val="24"/>
                <w:szCs w:val="24"/>
              </w:rPr>
              <w:t>rvalo de años</w:t>
            </w:r>
          </w:p>
        </w:tc>
        <w:tc>
          <w:tcPr>
            <w:tcW w:w="1681" w:type="dxa"/>
            <w:tcBorders>
              <w:bottom w:val="single" w:sz="4" w:space="0" w:color="auto"/>
            </w:tcBorders>
            <w:vAlign w:val="center"/>
          </w:tcPr>
          <w:p w14:paraId="02AFD917" w14:textId="77777777" w:rsidR="00F400F6" w:rsidRPr="00D26C34" w:rsidRDefault="00F400F6" w:rsidP="00293208">
            <w:pPr>
              <w:spacing w:after="0" w:line="240" w:lineRule="auto"/>
              <w:jc w:val="center"/>
              <w:rPr>
                <w:sz w:val="24"/>
                <w:szCs w:val="24"/>
              </w:rPr>
            </w:pPr>
            <w:r w:rsidRPr="00D26C34">
              <w:rPr>
                <w:sz w:val="24"/>
                <w:szCs w:val="24"/>
              </w:rPr>
              <w:t>Frecuencia</w:t>
            </w:r>
          </w:p>
          <w:p w14:paraId="2F27F344" w14:textId="77777777" w:rsidR="00F400F6" w:rsidRPr="00D26C34" w:rsidRDefault="00F400F6" w:rsidP="00293208">
            <w:pPr>
              <w:spacing w:after="0" w:line="240" w:lineRule="auto"/>
              <w:jc w:val="center"/>
              <w:rPr>
                <w:sz w:val="24"/>
                <w:szCs w:val="24"/>
              </w:rPr>
            </w:pPr>
            <w:r w:rsidRPr="00D26C34">
              <w:rPr>
                <w:sz w:val="24"/>
                <w:szCs w:val="24"/>
              </w:rPr>
              <w:t>(</w:t>
            </w:r>
            <w:r w:rsidRPr="00D26C34">
              <w:rPr>
                <w:i/>
                <w:sz w:val="24"/>
                <w:szCs w:val="24"/>
              </w:rPr>
              <w:t>f</w:t>
            </w:r>
            <w:r w:rsidRPr="00D26C34">
              <w:rPr>
                <w:sz w:val="24"/>
                <w:szCs w:val="24"/>
              </w:rPr>
              <w:t>)</w:t>
            </w:r>
          </w:p>
        </w:tc>
        <w:tc>
          <w:tcPr>
            <w:tcW w:w="1512" w:type="dxa"/>
            <w:tcBorders>
              <w:bottom w:val="single" w:sz="4" w:space="0" w:color="auto"/>
            </w:tcBorders>
            <w:vAlign w:val="center"/>
          </w:tcPr>
          <w:p w14:paraId="2AAC3C1E" w14:textId="77777777" w:rsidR="00F400F6" w:rsidRPr="00D26C34" w:rsidRDefault="00F400F6" w:rsidP="00293208">
            <w:pPr>
              <w:spacing w:after="0" w:line="240" w:lineRule="auto"/>
              <w:jc w:val="center"/>
              <w:rPr>
                <w:sz w:val="24"/>
                <w:szCs w:val="24"/>
              </w:rPr>
            </w:pPr>
            <w:r w:rsidRPr="00D26C34">
              <w:rPr>
                <w:sz w:val="24"/>
                <w:szCs w:val="24"/>
              </w:rPr>
              <w:t>Por ciento</w:t>
            </w:r>
          </w:p>
          <w:p w14:paraId="2C8B0F29" w14:textId="77777777" w:rsidR="00F400F6" w:rsidRPr="00D26C34" w:rsidRDefault="00F400F6" w:rsidP="00293208">
            <w:pPr>
              <w:spacing w:after="0" w:line="240" w:lineRule="auto"/>
              <w:jc w:val="center"/>
              <w:rPr>
                <w:sz w:val="24"/>
                <w:szCs w:val="24"/>
              </w:rPr>
            </w:pPr>
            <w:r w:rsidRPr="00D26C34">
              <w:rPr>
                <w:sz w:val="24"/>
                <w:szCs w:val="24"/>
              </w:rPr>
              <w:t>(</w:t>
            </w:r>
            <w:r w:rsidRPr="00D26C34">
              <w:rPr>
                <w:i/>
                <w:sz w:val="24"/>
                <w:szCs w:val="24"/>
              </w:rPr>
              <w:t>%</w:t>
            </w:r>
            <w:r w:rsidRPr="00D26C34">
              <w:rPr>
                <w:sz w:val="24"/>
                <w:szCs w:val="24"/>
              </w:rPr>
              <w:t>)</w:t>
            </w:r>
          </w:p>
        </w:tc>
        <w:tc>
          <w:tcPr>
            <w:tcW w:w="1403" w:type="dxa"/>
            <w:tcBorders>
              <w:bottom w:val="single" w:sz="4" w:space="0" w:color="auto"/>
            </w:tcBorders>
            <w:vAlign w:val="center"/>
          </w:tcPr>
          <w:p w14:paraId="6DD15D93" w14:textId="77777777" w:rsidR="00F400F6" w:rsidRPr="00D26C34" w:rsidRDefault="00F400F6" w:rsidP="00D865EA">
            <w:pPr>
              <w:spacing w:after="0" w:line="240" w:lineRule="auto"/>
              <w:jc w:val="center"/>
              <w:rPr>
                <w:sz w:val="24"/>
                <w:szCs w:val="24"/>
              </w:rPr>
            </w:pPr>
            <w:r w:rsidRPr="00D26C34">
              <w:rPr>
                <w:sz w:val="24"/>
                <w:szCs w:val="24"/>
              </w:rPr>
              <w:t>Media</w:t>
            </w:r>
          </w:p>
          <w:p w14:paraId="13FFCDC3" w14:textId="77777777" w:rsidR="00F400F6" w:rsidRPr="00D26C34" w:rsidRDefault="00F400F6" w:rsidP="00D865EA">
            <w:pPr>
              <w:spacing w:after="0" w:line="240" w:lineRule="auto"/>
              <w:jc w:val="center"/>
              <w:rPr>
                <w:sz w:val="24"/>
                <w:szCs w:val="24"/>
              </w:rPr>
            </w:pPr>
            <w:r w:rsidRPr="00D26C34">
              <w:rPr>
                <w:sz w:val="24"/>
                <w:szCs w:val="24"/>
              </w:rPr>
              <w:t>(</w:t>
            </w:r>
            <w:r w:rsidRPr="00D26C34">
              <w:rPr>
                <w:i/>
                <w:sz w:val="24"/>
                <w:szCs w:val="24"/>
              </w:rPr>
              <w:t>M</w:t>
            </w:r>
            <w:r w:rsidRPr="00D26C34">
              <w:rPr>
                <w:sz w:val="24"/>
                <w:szCs w:val="24"/>
              </w:rPr>
              <w:t>)</w:t>
            </w:r>
          </w:p>
        </w:tc>
        <w:tc>
          <w:tcPr>
            <w:tcW w:w="1620" w:type="dxa"/>
            <w:tcBorders>
              <w:bottom w:val="single" w:sz="4" w:space="0" w:color="auto"/>
            </w:tcBorders>
            <w:vAlign w:val="center"/>
          </w:tcPr>
          <w:p w14:paraId="578560F8" w14:textId="77777777" w:rsidR="00F400F6" w:rsidRPr="00D26C34" w:rsidRDefault="00F400F6" w:rsidP="00D865EA">
            <w:pPr>
              <w:spacing w:after="0" w:line="240" w:lineRule="auto"/>
              <w:jc w:val="center"/>
              <w:rPr>
                <w:sz w:val="24"/>
                <w:szCs w:val="24"/>
              </w:rPr>
            </w:pPr>
            <w:r w:rsidRPr="00D26C34">
              <w:rPr>
                <w:sz w:val="24"/>
                <w:szCs w:val="24"/>
              </w:rPr>
              <w:t>Desviación</w:t>
            </w:r>
          </w:p>
          <w:p w14:paraId="32E5ED9A" w14:textId="77777777" w:rsidR="00F400F6" w:rsidRPr="00D26C34" w:rsidRDefault="00F400F6" w:rsidP="00D865EA">
            <w:pPr>
              <w:spacing w:after="0" w:line="240" w:lineRule="auto"/>
              <w:jc w:val="center"/>
              <w:rPr>
                <w:sz w:val="24"/>
                <w:szCs w:val="24"/>
              </w:rPr>
            </w:pPr>
            <w:r w:rsidRPr="00D26C34">
              <w:rPr>
                <w:sz w:val="24"/>
                <w:szCs w:val="24"/>
              </w:rPr>
              <w:t>Estándar</w:t>
            </w:r>
          </w:p>
          <w:p w14:paraId="39D8E8D0" w14:textId="77777777" w:rsidR="00F400F6" w:rsidRPr="00D26C34" w:rsidRDefault="00F400F6" w:rsidP="00D865EA">
            <w:pPr>
              <w:spacing w:after="0" w:line="240" w:lineRule="auto"/>
              <w:jc w:val="center"/>
              <w:rPr>
                <w:sz w:val="24"/>
                <w:szCs w:val="24"/>
              </w:rPr>
            </w:pPr>
            <w:r w:rsidRPr="00D26C34">
              <w:rPr>
                <w:sz w:val="24"/>
                <w:szCs w:val="24"/>
              </w:rPr>
              <w:t>(</w:t>
            </w:r>
            <w:r w:rsidRPr="00D26C34">
              <w:rPr>
                <w:i/>
                <w:sz w:val="24"/>
                <w:szCs w:val="24"/>
              </w:rPr>
              <w:t>s</w:t>
            </w:r>
            <w:r w:rsidRPr="00D26C34">
              <w:rPr>
                <w:sz w:val="24"/>
                <w:szCs w:val="24"/>
              </w:rPr>
              <w:t>)</w:t>
            </w:r>
          </w:p>
        </w:tc>
        <w:tc>
          <w:tcPr>
            <w:tcW w:w="1530" w:type="dxa"/>
            <w:tcBorders>
              <w:bottom w:val="single" w:sz="4" w:space="0" w:color="auto"/>
            </w:tcBorders>
            <w:vAlign w:val="center"/>
          </w:tcPr>
          <w:p w14:paraId="5168526C" w14:textId="77777777" w:rsidR="00F400F6" w:rsidRPr="00D26C34" w:rsidRDefault="00F400F6" w:rsidP="00F400F6">
            <w:pPr>
              <w:spacing w:after="0" w:line="240" w:lineRule="auto"/>
              <w:jc w:val="center"/>
              <w:rPr>
                <w:sz w:val="24"/>
                <w:szCs w:val="24"/>
              </w:rPr>
            </w:pPr>
            <w:r w:rsidRPr="00D26C34">
              <w:rPr>
                <w:sz w:val="24"/>
                <w:szCs w:val="24"/>
              </w:rPr>
              <w:t>Error Está</w:t>
            </w:r>
            <w:r w:rsidR="00221533" w:rsidRPr="00D26C34">
              <w:rPr>
                <w:sz w:val="24"/>
                <w:szCs w:val="24"/>
              </w:rPr>
              <w:t>n</w:t>
            </w:r>
            <w:r w:rsidRPr="00D26C34">
              <w:rPr>
                <w:sz w:val="24"/>
                <w:szCs w:val="24"/>
              </w:rPr>
              <w:t>dar de la Media</w:t>
            </w:r>
          </w:p>
          <w:p w14:paraId="2A2ED16D" w14:textId="77777777" w:rsidR="00F400F6" w:rsidRPr="00D26C34" w:rsidRDefault="00F400F6" w:rsidP="00F400F6">
            <w:pPr>
              <w:spacing w:after="0" w:line="240" w:lineRule="auto"/>
              <w:jc w:val="center"/>
              <w:rPr>
                <w:sz w:val="24"/>
                <w:szCs w:val="24"/>
              </w:rPr>
            </w:pPr>
            <w:r w:rsidRPr="00D26C34">
              <w:rPr>
                <w:sz w:val="24"/>
                <w:szCs w:val="24"/>
              </w:rPr>
              <w:t>(</w:t>
            </w:r>
            <w:r w:rsidRPr="00D26C34">
              <w:rPr>
                <w:i/>
                <w:sz w:val="24"/>
                <w:szCs w:val="24"/>
              </w:rPr>
              <w:t>SEM</w:t>
            </w:r>
            <w:r w:rsidRPr="00D26C34">
              <w:rPr>
                <w:sz w:val="24"/>
                <w:szCs w:val="24"/>
              </w:rPr>
              <w:t>)</w:t>
            </w:r>
          </w:p>
        </w:tc>
      </w:tr>
      <w:tr w:rsidR="00F400F6" w:rsidRPr="00D26C34" w14:paraId="0E34CBD3" w14:textId="77777777" w:rsidTr="00221533">
        <w:trPr>
          <w:trHeight w:val="521"/>
        </w:trPr>
        <w:tc>
          <w:tcPr>
            <w:tcW w:w="1614" w:type="dxa"/>
            <w:tcBorders>
              <w:bottom w:val="nil"/>
            </w:tcBorders>
            <w:vAlign w:val="center"/>
          </w:tcPr>
          <w:p w14:paraId="668D3432" w14:textId="77777777" w:rsidR="00F400F6" w:rsidRPr="00D26C34" w:rsidRDefault="00F400F6" w:rsidP="00293208">
            <w:pPr>
              <w:spacing w:after="0" w:line="240" w:lineRule="auto"/>
              <w:rPr>
                <w:sz w:val="24"/>
                <w:szCs w:val="24"/>
              </w:rPr>
            </w:pPr>
            <w:r w:rsidRPr="00D26C34">
              <w:rPr>
                <w:sz w:val="24"/>
                <w:szCs w:val="24"/>
              </w:rPr>
              <w:t>21 - 24</w:t>
            </w:r>
          </w:p>
        </w:tc>
        <w:tc>
          <w:tcPr>
            <w:tcW w:w="1681" w:type="dxa"/>
            <w:tcBorders>
              <w:bottom w:val="nil"/>
            </w:tcBorders>
            <w:vAlign w:val="center"/>
          </w:tcPr>
          <w:p w14:paraId="52184E82" w14:textId="77777777" w:rsidR="00F400F6" w:rsidRPr="00D26C34" w:rsidRDefault="00F400F6" w:rsidP="00293208">
            <w:pPr>
              <w:spacing w:after="0" w:line="240" w:lineRule="auto"/>
              <w:jc w:val="center"/>
              <w:rPr>
                <w:sz w:val="24"/>
                <w:szCs w:val="24"/>
              </w:rPr>
            </w:pPr>
          </w:p>
        </w:tc>
        <w:tc>
          <w:tcPr>
            <w:tcW w:w="1512" w:type="dxa"/>
            <w:tcBorders>
              <w:bottom w:val="nil"/>
            </w:tcBorders>
            <w:vAlign w:val="center"/>
          </w:tcPr>
          <w:p w14:paraId="0988C418" w14:textId="77777777" w:rsidR="00F400F6" w:rsidRPr="00D26C34" w:rsidRDefault="00F400F6" w:rsidP="00293208">
            <w:pPr>
              <w:spacing w:after="0" w:line="240" w:lineRule="auto"/>
              <w:jc w:val="center"/>
              <w:rPr>
                <w:sz w:val="24"/>
                <w:szCs w:val="24"/>
              </w:rPr>
            </w:pPr>
          </w:p>
        </w:tc>
        <w:tc>
          <w:tcPr>
            <w:tcW w:w="1403" w:type="dxa"/>
            <w:tcBorders>
              <w:bottom w:val="nil"/>
            </w:tcBorders>
            <w:vAlign w:val="center"/>
          </w:tcPr>
          <w:p w14:paraId="5ED791A7" w14:textId="77777777" w:rsidR="00F400F6" w:rsidRPr="00D26C34" w:rsidRDefault="00F400F6" w:rsidP="00293208">
            <w:pPr>
              <w:spacing w:after="0" w:line="240" w:lineRule="auto"/>
              <w:jc w:val="center"/>
              <w:rPr>
                <w:sz w:val="24"/>
                <w:szCs w:val="24"/>
              </w:rPr>
            </w:pPr>
          </w:p>
        </w:tc>
        <w:tc>
          <w:tcPr>
            <w:tcW w:w="1620" w:type="dxa"/>
            <w:tcBorders>
              <w:bottom w:val="nil"/>
            </w:tcBorders>
            <w:vAlign w:val="center"/>
          </w:tcPr>
          <w:p w14:paraId="0EFB91B5" w14:textId="77777777" w:rsidR="00F400F6" w:rsidRPr="00D26C34" w:rsidRDefault="00F400F6" w:rsidP="00293208">
            <w:pPr>
              <w:spacing w:after="0" w:line="240" w:lineRule="auto"/>
              <w:jc w:val="center"/>
              <w:rPr>
                <w:sz w:val="24"/>
                <w:szCs w:val="24"/>
              </w:rPr>
            </w:pPr>
          </w:p>
        </w:tc>
        <w:tc>
          <w:tcPr>
            <w:tcW w:w="1530" w:type="dxa"/>
            <w:tcBorders>
              <w:bottom w:val="nil"/>
            </w:tcBorders>
            <w:vAlign w:val="center"/>
          </w:tcPr>
          <w:p w14:paraId="64117EA7" w14:textId="77777777" w:rsidR="00F400F6" w:rsidRPr="00D26C34" w:rsidRDefault="00F400F6" w:rsidP="00293208">
            <w:pPr>
              <w:spacing w:after="0" w:line="240" w:lineRule="auto"/>
              <w:jc w:val="center"/>
              <w:rPr>
                <w:sz w:val="24"/>
                <w:szCs w:val="24"/>
              </w:rPr>
            </w:pPr>
          </w:p>
        </w:tc>
      </w:tr>
      <w:tr w:rsidR="00F400F6" w:rsidRPr="00D26C34" w14:paraId="4968C1AA" w14:textId="77777777" w:rsidTr="00221533">
        <w:trPr>
          <w:trHeight w:val="539"/>
        </w:trPr>
        <w:tc>
          <w:tcPr>
            <w:tcW w:w="1614" w:type="dxa"/>
            <w:tcBorders>
              <w:top w:val="nil"/>
              <w:bottom w:val="nil"/>
            </w:tcBorders>
            <w:vAlign w:val="center"/>
          </w:tcPr>
          <w:p w14:paraId="1A7C1A7F" w14:textId="77777777" w:rsidR="00F400F6" w:rsidRPr="00D26C34" w:rsidRDefault="00F400F6" w:rsidP="00293208">
            <w:pPr>
              <w:spacing w:after="0" w:line="240" w:lineRule="auto"/>
              <w:rPr>
                <w:sz w:val="24"/>
                <w:szCs w:val="24"/>
              </w:rPr>
            </w:pPr>
            <w:r w:rsidRPr="00D26C34">
              <w:rPr>
                <w:sz w:val="24"/>
                <w:szCs w:val="24"/>
              </w:rPr>
              <w:t>25 - 29</w:t>
            </w:r>
          </w:p>
        </w:tc>
        <w:tc>
          <w:tcPr>
            <w:tcW w:w="1681" w:type="dxa"/>
            <w:tcBorders>
              <w:top w:val="nil"/>
              <w:bottom w:val="nil"/>
            </w:tcBorders>
            <w:vAlign w:val="center"/>
          </w:tcPr>
          <w:p w14:paraId="2611407F" w14:textId="77777777" w:rsidR="00F400F6" w:rsidRPr="00D26C34" w:rsidRDefault="00F400F6" w:rsidP="00293208">
            <w:pPr>
              <w:spacing w:after="0" w:line="240" w:lineRule="auto"/>
              <w:jc w:val="center"/>
              <w:rPr>
                <w:sz w:val="24"/>
                <w:szCs w:val="24"/>
              </w:rPr>
            </w:pPr>
          </w:p>
        </w:tc>
        <w:tc>
          <w:tcPr>
            <w:tcW w:w="1512" w:type="dxa"/>
            <w:tcBorders>
              <w:top w:val="nil"/>
              <w:bottom w:val="nil"/>
            </w:tcBorders>
            <w:vAlign w:val="center"/>
          </w:tcPr>
          <w:p w14:paraId="7EE4111D" w14:textId="77777777" w:rsidR="00F400F6" w:rsidRPr="00D26C34" w:rsidRDefault="00F400F6" w:rsidP="00293208">
            <w:pPr>
              <w:spacing w:after="0" w:line="240" w:lineRule="auto"/>
              <w:jc w:val="center"/>
              <w:rPr>
                <w:sz w:val="24"/>
                <w:szCs w:val="24"/>
              </w:rPr>
            </w:pPr>
          </w:p>
        </w:tc>
        <w:tc>
          <w:tcPr>
            <w:tcW w:w="1403" w:type="dxa"/>
            <w:tcBorders>
              <w:top w:val="nil"/>
              <w:bottom w:val="nil"/>
            </w:tcBorders>
            <w:vAlign w:val="center"/>
          </w:tcPr>
          <w:p w14:paraId="0E718298" w14:textId="77777777" w:rsidR="00F400F6" w:rsidRPr="00D26C34" w:rsidRDefault="00F400F6" w:rsidP="00293208">
            <w:pPr>
              <w:spacing w:after="0" w:line="240" w:lineRule="auto"/>
              <w:jc w:val="center"/>
              <w:rPr>
                <w:sz w:val="24"/>
                <w:szCs w:val="24"/>
              </w:rPr>
            </w:pPr>
          </w:p>
        </w:tc>
        <w:tc>
          <w:tcPr>
            <w:tcW w:w="1620" w:type="dxa"/>
            <w:tcBorders>
              <w:top w:val="nil"/>
              <w:bottom w:val="nil"/>
            </w:tcBorders>
            <w:vAlign w:val="center"/>
          </w:tcPr>
          <w:p w14:paraId="33ABBAD7" w14:textId="77777777" w:rsidR="00F400F6" w:rsidRPr="00D26C34" w:rsidRDefault="00F400F6" w:rsidP="00293208">
            <w:pPr>
              <w:spacing w:after="0" w:line="240" w:lineRule="auto"/>
              <w:jc w:val="center"/>
              <w:rPr>
                <w:sz w:val="24"/>
                <w:szCs w:val="24"/>
              </w:rPr>
            </w:pPr>
          </w:p>
        </w:tc>
        <w:tc>
          <w:tcPr>
            <w:tcW w:w="1530" w:type="dxa"/>
            <w:tcBorders>
              <w:top w:val="nil"/>
              <w:bottom w:val="nil"/>
            </w:tcBorders>
            <w:vAlign w:val="center"/>
          </w:tcPr>
          <w:p w14:paraId="5E2B97BB" w14:textId="77777777" w:rsidR="00F400F6" w:rsidRPr="00D26C34" w:rsidRDefault="00F400F6" w:rsidP="00293208">
            <w:pPr>
              <w:spacing w:after="0" w:line="240" w:lineRule="auto"/>
              <w:jc w:val="center"/>
              <w:rPr>
                <w:sz w:val="24"/>
                <w:szCs w:val="24"/>
              </w:rPr>
            </w:pPr>
          </w:p>
        </w:tc>
      </w:tr>
      <w:tr w:rsidR="00F400F6" w:rsidRPr="00D26C34" w14:paraId="3213289D" w14:textId="77777777" w:rsidTr="00221533">
        <w:trPr>
          <w:trHeight w:val="539"/>
        </w:trPr>
        <w:tc>
          <w:tcPr>
            <w:tcW w:w="1614" w:type="dxa"/>
            <w:tcBorders>
              <w:top w:val="nil"/>
              <w:bottom w:val="nil"/>
            </w:tcBorders>
            <w:vAlign w:val="center"/>
          </w:tcPr>
          <w:p w14:paraId="52DA83B4" w14:textId="77777777" w:rsidR="00F400F6" w:rsidRPr="00D26C34" w:rsidRDefault="00F400F6" w:rsidP="00293208">
            <w:pPr>
              <w:spacing w:after="0" w:line="240" w:lineRule="auto"/>
              <w:rPr>
                <w:sz w:val="24"/>
                <w:szCs w:val="24"/>
              </w:rPr>
            </w:pPr>
            <w:r w:rsidRPr="00D26C34">
              <w:rPr>
                <w:sz w:val="24"/>
                <w:szCs w:val="24"/>
              </w:rPr>
              <w:t>30 - 34</w:t>
            </w:r>
          </w:p>
        </w:tc>
        <w:tc>
          <w:tcPr>
            <w:tcW w:w="1681" w:type="dxa"/>
            <w:tcBorders>
              <w:top w:val="nil"/>
              <w:bottom w:val="nil"/>
            </w:tcBorders>
            <w:vAlign w:val="center"/>
          </w:tcPr>
          <w:p w14:paraId="23FB6E47" w14:textId="77777777" w:rsidR="00F400F6" w:rsidRPr="00D26C34" w:rsidRDefault="00F400F6" w:rsidP="00293208">
            <w:pPr>
              <w:spacing w:after="0" w:line="240" w:lineRule="auto"/>
              <w:jc w:val="center"/>
              <w:rPr>
                <w:sz w:val="24"/>
                <w:szCs w:val="24"/>
              </w:rPr>
            </w:pPr>
          </w:p>
        </w:tc>
        <w:tc>
          <w:tcPr>
            <w:tcW w:w="1512" w:type="dxa"/>
            <w:tcBorders>
              <w:top w:val="nil"/>
              <w:bottom w:val="nil"/>
            </w:tcBorders>
            <w:vAlign w:val="center"/>
          </w:tcPr>
          <w:p w14:paraId="7FC2641E" w14:textId="77777777" w:rsidR="00F400F6" w:rsidRPr="00D26C34" w:rsidRDefault="00F400F6" w:rsidP="00293208">
            <w:pPr>
              <w:spacing w:after="0" w:line="240" w:lineRule="auto"/>
              <w:jc w:val="center"/>
              <w:rPr>
                <w:sz w:val="24"/>
                <w:szCs w:val="24"/>
              </w:rPr>
            </w:pPr>
          </w:p>
        </w:tc>
        <w:tc>
          <w:tcPr>
            <w:tcW w:w="1403" w:type="dxa"/>
            <w:tcBorders>
              <w:top w:val="nil"/>
              <w:bottom w:val="nil"/>
            </w:tcBorders>
            <w:vAlign w:val="center"/>
          </w:tcPr>
          <w:p w14:paraId="5F87DA4B" w14:textId="77777777" w:rsidR="00F400F6" w:rsidRPr="00D26C34" w:rsidRDefault="00F400F6" w:rsidP="00293208">
            <w:pPr>
              <w:spacing w:after="0" w:line="240" w:lineRule="auto"/>
              <w:jc w:val="center"/>
              <w:rPr>
                <w:sz w:val="24"/>
                <w:szCs w:val="24"/>
              </w:rPr>
            </w:pPr>
          </w:p>
        </w:tc>
        <w:tc>
          <w:tcPr>
            <w:tcW w:w="1620" w:type="dxa"/>
            <w:tcBorders>
              <w:top w:val="nil"/>
              <w:bottom w:val="nil"/>
            </w:tcBorders>
            <w:vAlign w:val="center"/>
          </w:tcPr>
          <w:p w14:paraId="79CE51C6" w14:textId="77777777" w:rsidR="00F400F6" w:rsidRPr="00D26C34" w:rsidRDefault="00F400F6" w:rsidP="00293208">
            <w:pPr>
              <w:spacing w:after="0" w:line="240" w:lineRule="auto"/>
              <w:jc w:val="center"/>
              <w:rPr>
                <w:sz w:val="24"/>
                <w:szCs w:val="24"/>
              </w:rPr>
            </w:pPr>
          </w:p>
        </w:tc>
        <w:tc>
          <w:tcPr>
            <w:tcW w:w="1530" w:type="dxa"/>
            <w:tcBorders>
              <w:top w:val="nil"/>
              <w:bottom w:val="nil"/>
            </w:tcBorders>
            <w:vAlign w:val="center"/>
          </w:tcPr>
          <w:p w14:paraId="7B2413A9" w14:textId="77777777" w:rsidR="00F400F6" w:rsidRPr="00D26C34" w:rsidRDefault="00F400F6" w:rsidP="00293208">
            <w:pPr>
              <w:spacing w:after="0" w:line="240" w:lineRule="auto"/>
              <w:jc w:val="center"/>
              <w:rPr>
                <w:sz w:val="24"/>
                <w:szCs w:val="24"/>
              </w:rPr>
            </w:pPr>
          </w:p>
        </w:tc>
      </w:tr>
      <w:tr w:rsidR="00F400F6" w:rsidRPr="00D26C34" w14:paraId="4E7BEC92" w14:textId="77777777" w:rsidTr="00221533">
        <w:trPr>
          <w:trHeight w:val="539"/>
        </w:trPr>
        <w:tc>
          <w:tcPr>
            <w:tcW w:w="1614" w:type="dxa"/>
            <w:tcBorders>
              <w:top w:val="nil"/>
              <w:bottom w:val="nil"/>
            </w:tcBorders>
            <w:vAlign w:val="center"/>
          </w:tcPr>
          <w:p w14:paraId="2409F05E" w14:textId="77777777" w:rsidR="00F400F6" w:rsidRPr="00D26C34" w:rsidRDefault="00F400F6" w:rsidP="00293208">
            <w:pPr>
              <w:spacing w:after="0" w:line="240" w:lineRule="auto"/>
              <w:rPr>
                <w:sz w:val="24"/>
                <w:szCs w:val="24"/>
              </w:rPr>
            </w:pPr>
            <w:r w:rsidRPr="00D26C34">
              <w:rPr>
                <w:sz w:val="24"/>
                <w:szCs w:val="24"/>
              </w:rPr>
              <w:t>35 - 39</w:t>
            </w:r>
          </w:p>
        </w:tc>
        <w:tc>
          <w:tcPr>
            <w:tcW w:w="1681" w:type="dxa"/>
            <w:tcBorders>
              <w:top w:val="nil"/>
              <w:bottom w:val="nil"/>
            </w:tcBorders>
            <w:vAlign w:val="center"/>
          </w:tcPr>
          <w:p w14:paraId="2C571E1E" w14:textId="77777777" w:rsidR="00F400F6" w:rsidRPr="00D26C34" w:rsidRDefault="00F400F6" w:rsidP="00293208">
            <w:pPr>
              <w:spacing w:after="0" w:line="240" w:lineRule="auto"/>
              <w:jc w:val="center"/>
              <w:rPr>
                <w:sz w:val="24"/>
                <w:szCs w:val="24"/>
              </w:rPr>
            </w:pPr>
          </w:p>
        </w:tc>
        <w:tc>
          <w:tcPr>
            <w:tcW w:w="1512" w:type="dxa"/>
            <w:tcBorders>
              <w:top w:val="nil"/>
              <w:bottom w:val="nil"/>
            </w:tcBorders>
            <w:vAlign w:val="center"/>
          </w:tcPr>
          <w:p w14:paraId="252B21D1" w14:textId="77777777" w:rsidR="00F400F6" w:rsidRPr="00D26C34" w:rsidRDefault="00F400F6" w:rsidP="00293208">
            <w:pPr>
              <w:spacing w:after="0" w:line="240" w:lineRule="auto"/>
              <w:jc w:val="center"/>
              <w:rPr>
                <w:sz w:val="24"/>
                <w:szCs w:val="24"/>
              </w:rPr>
            </w:pPr>
          </w:p>
        </w:tc>
        <w:tc>
          <w:tcPr>
            <w:tcW w:w="1403" w:type="dxa"/>
            <w:tcBorders>
              <w:top w:val="nil"/>
              <w:bottom w:val="nil"/>
            </w:tcBorders>
            <w:vAlign w:val="center"/>
          </w:tcPr>
          <w:p w14:paraId="02BD1C41" w14:textId="77777777" w:rsidR="00F400F6" w:rsidRPr="00D26C34" w:rsidRDefault="00F400F6" w:rsidP="00293208">
            <w:pPr>
              <w:spacing w:after="0" w:line="240" w:lineRule="auto"/>
              <w:jc w:val="center"/>
              <w:rPr>
                <w:sz w:val="24"/>
                <w:szCs w:val="24"/>
              </w:rPr>
            </w:pPr>
          </w:p>
        </w:tc>
        <w:tc>
          <w:tcPr>
            <w:tcW w:w="1620" w:type="dxa"/>
            <w:tcBorders>
              <w:top w:val="nil"/>
              <w:bottom w:val="nil"/>
            </w:tcBorders>
            <w:vAlign w:val="center"/>
          </w:tcPr>
          <w:p w14:paraId="2BF1AE79" w14:textId="77777777" w:rsidR="00F400F6" w:rsidRPr="00D26C34" w:rsidRDefault="00F400F6" w:rsidP="00293208">
            <w:pPr>
              <w:spacing w:after="0" w:line="240" w:lineRule="auto"/>
              <w:jc w:val="center"/>
              <w:rPr>
                <w:sz w:val="24"/>
                <w:szCs w:val="24"/>
              </w:rPr>
            </w:pPr>
          </w:p>
        </w:tc>
        <w:tc>
          <w:tcPr>
            <w:tcW w:w="1530" w:type="dxa"/>
            <w:tcBorders>
              <w:top w:val="nil"/>
              <w:bottom w:val="nil"/>
            </w:tcBorders>
            <w:vAlign w:val="center"/>
          </w:tcPr>
          <w:p w14:paraId="71BF2F06" w14:textId="77777777" w:rsidR="00F400F6" w:rsidRPr="00D26C34" w:rsidRDefault="00F400F6" w:rsidP="00293208">
            <w:pPr>
              <w:spacing w:after="0" w:line="240" w:lineRule="auto"/>
              <w:jc w:val="center"/>
              <w:rPr>
                <w:sz w:val="24"/>
                <w:szCs w:val="24"/>
              </w:rPr>
            </w:pPr>
          </w:p>
        </w:tc>
      </w:tr>
      <w:tr w:rsidR="00F400F6" w:rsidRPr="00D26C34" w14:paraId="401C8CD8" w14:textId="77777777" w:rsidTr="00221533">
        <w:trPr>
          <w:trHeight w:val="539"/>
        </w:trPr>
        <w:tc>
          <w:tcPr>
            <w:tcW w:w="1614" w:type="dxa"/>
            <w:tcBorders>
              <w:top w:val="nil"/>
              <w:bottom w:val="nil"/>
            </w:tcBorders>
            <w:vAlign w:val="center"/>
          </w:tcPr>
          <w:p w14:paraId="032F6C64" w14:textId="77777777" w:rsidR="00F400F6" w:rsidRPr="00D26C34" w:rsidRDefault="00F400F6" w:rsidP="00293208">
            <w:pPr>
              <w:spacing w:after="0" w:line="240" w:lineRule="auto"/>
              <w:rPr>
                <w:sz w:val="24"/>
                <w:szCs w:val="24"/>
              </w:rPr>
            </w:pPr>
            <w:r w:rsidRPr="00D26C34">
              <w:rPr>
                <w:sz w:val="24"/>
                <w:szCs w:val="24"/>
              </w:rPr>
              <w:t>40 - 44</w:t>
            </w:r>
          </w:p>
        </w:tc>
        <w:tc>
          <w:tcPr>
            <w:tcW w:w="1681" w:type="dxa"/>
            <w:tcBorders>
              <w:top w:val="nil"/>
              <w:bottom w:val="nil"/>
            </w:tcBorders>
            <w:vAlign w:val="center"/>
          </w:tcPr>
          <w:p w14:paraId="4D5DF984" w14:textId="77777777" w:rsidR="00F400F6" w:rsidRPr="00D26C34" w:rsidRDefault="00F400F6" w:rsidP="00293208">
            <w:pPr>
              <w:spacing w:after="0" w:line="240" w:lineRule="auto"/>
              <w:jc w:val="center"/>
              <w:rPr>
                <w:sz w:val="24"/>
                <w:szCs w:val="24"/>
              </w:rPr>
            </w:pPr>
          </w:p>
        </w:tc>
        <w:tc>
          <w:tcPr>
            <w:tcW w:w="1512" w:type="dxa"/>
            <w:tcBorders>
              <w:top w:val="nil"/>
              <w:bottom w:val="nil"/>
            </w:tcBorders>
            <w:vAlign w:val="center"/>
          </w:tcPr>
          <w:p w14:paraId="293A17D8" w14:textId="77777777" w:rsidR="00F400F6" w:rsidRPr="00D26C34" w:rsidRDefault="00F400F6" w:rsidP="00293208">
            <w:pPr>
              <w:spacing w:after="0" w:line="240" w:lineRule="auto"/>
              <w:jc w:val="center"/>
              <w:rPr>
                <w:sz w:val="24"/>
                <w:szCs w:val="24"/>
              </w:rPr>
            </w:pPr>
          </w:p>
        </w:tc>
        <w:tc>
          <w:tcPr>
            <w:tcW w:w="1403" w:type="dxa"/>
            <w:tcBorders>
              <w:top w:val="nil"/>
              <w:bottom w:val="nil"/>
            </w:tcBorders>
            <w:vAlign w:val="center"/>
          </w:tcPr>
          <w:p w14:paraId="34B1909D" w14:textId="77777777" w:rsidR="00F400F6" w:rsidRPr="00D26C34" w:rsidRDefault="00F400F6" w:rsidP="00293208">
            <w:pPr>
              <w:spacing w:after="0" w:line="240" w:lineRule="auto"/>
              <w:jc w:val="center"/>
              <w:rPr>
                <w:sz w:val="24"/>
                <w:szCs w:val="24"/>
              </w:rPr>
            </w:pPr>
          </w:p>
        </w:tc>
        <w:tc>
          <w:tcPr>
            <w:tcW w:w="1620" w:type="dxa"/>
            <w:tcBorders>
              <w:top w:val="nil"/>
              <w:bottom w:val="nil"/>
            </w:tcBorders>
            <w:vAlign w:val="center"/>
          </w:tcPr>
          <w:p w14:paraId="1B059408" w14:textId="77777777" w:rsidR="00F400F6" w:rsidRPr="00D26C34" w:rsidRDefault="00F400F6" w:rsidP="00293208">
            <w:pPr>
              <w:spacing w:after="0" w:line="240" w:lineRule="auto"/>
              <w:jc w:val="center"/>
              <w:rPr>
                <w:sz w:val="24"/>
                <w:szCs w:val="24"/>
              </w:rPr>
            </w:pPr>
          </w:p>
        </w:tc>
        <w:tc>
          <w:tcPr>
            <w:tcW w:w="1530" w:type="dxa"/>
            <w:tcBorders>
              <w:top w:val="nil"/>
              <w:bottom w:val="nil"/>
            </w:tcBorders>
            <w:vAlign w:val="center"/>
          </w:tcPr>
          <w:p w14:paraId="400CA4D6" w14:textId="77777777" w:rsidR="00F400F6" w:rsidRPr="00D26C34" w:rsidRDefault="00F400F6" w:rsidP="00293208">
            <w:pPr>
              <w:spacing w:after="0" w:line="240" w:lineRule="auto"/>
              <w:jc w:val="center"/>
              <w:rPr>
                <w:sz w:val="24"/>
                <w:szCs w:val="24"/>
              </w:rPr>
            </w:pPr>
          </w:p>
        </w:tc>
      </w:tr>
      <w:tr w:rsidR="00F400F6" w:rsidRPr="00D26C34" w14:paraId="74FC2F04" w14:textId="77777777" w:rsidTr="00221533">
        <w:trPr>
          <w:trHeight w:val="539"/>
        </w:trPr>
        <w:tc>
          <w:tcPr>
            <w:tcW w:w="1614" w:type="dxa"/>
            <w:tcBorders>
              <w:top w:val="nil"/>
              <w:bottom w:val="nil"/>
            </w:tcBorders>
            <w:vAlign w:val="center"/>
          </w:tcPr>
          <w:p w14:paraId="225411EA" w14:textId="77777777" w:rsidR="00F400F6" w:rsidRPr="00D26C34" w:rsidRDefault="00F400F6" w:rsidP="00293208">
            <w:pPr>
              <w:spacing w:after="0" w:line="240" w:lineRule="auto"/>
              <w:rPr>
                <w:sz w:val="24"/>
                <w:szCs w:val="24"/>
              </w:rPr>
            </w:pPr>
            <w:r w:rsidRPr="00D26C34">
              <w:rPr>
                <w:sz w:val="24"/>
                <w:szCs w:val="24"/>
              </w:rPr>
              <w:t>45 - 49</w:t>
            </w:r>
          </w:p>
        </w:tc>
        <w:tc>
          <w:tcPr>
            <w:tcW w:w="1681" w:type="dxa"/>
            <w:tcBorders>
              <w:top w:val="nil"/>
              <w:bottom w:val="nil"/>
            </w:tcBorders>
            <w:vAlign w:val="center"/>
          </w:tcPr>
          <w:p w14:paraId="0E3FF083" w14:textId="77777777" w:rsidR="00F400F6" w:rsidRPr="00D26C34" w:rsidRDefault="00F400F6" w:rsidP="00293208">
            <w:pPr>
              <w:spacing w:after="0" w:line="240" w:lineRule="auto"/>
              <w:jc w:val="center"/>
              <w:rPr>
                <w:sz w:val="24"/>
                <w:szCs w:val="24"/>
              </w:rPr>
            </w:pPr>
          </w:p>
        </w:tc>
        <w:tc>
          <w:tcPr>
            <w:tcW w:w="1512" w:type="dxa"/>
            <w:tcBorders>
              <w:top w:val="nil"/>
              <w:bottom w:val="nil"/>
            </w:tcBorders>
            <w:vAlign w:val="center"/>
          </w:tcPr>
          <w:p w14:paraId="45FA9566" w14:textId="77777777" w:rsidR="00F400F6" w:rsidRPr="00D26C34" w:rsidRDefault="00F400F6" w:rsidP="00293208">
            <w:pPr>
              <w:spacing w:after="0" w:line="240" w:lineRule="auto"/>
              <w:jc w:val="center"/>
              <w:rPr>
                <w:sz w:val="24"/>
                <w:szCs w:val="24"/>
              </w:rPr>
            </w:pPr>
          </w:p>
        </w:tc>
        <w:tc>
          <w:tcPr>
            <w:tcW w:w="1403" w:type="dxa"/>
            <w:tcBorders>
              <w:top w:val="nil"/>
              <w:bottom w:val="nil"/>
            </w:tcBorders>
            <w:vAlign w:val="center"/>
          </w:tcPr>
          <w:p w14:paraId="394252A8" w14:textId="77777777" w:rsidR="00F400F6" w:rsidRPr="00D26C34" w:rsidRDefault="00F400F6" w:rsidP="00293208">
            <w:pPr>
              <w:spacing w:after="0" w:line="240" w:lineRule="auto"/>
              <w:jc w:val="center"/>
              <w:rPr>
                <w:sz w:val="24"/>
                <w:szCs w:val="24"/>
              </w:rPr>
            </w:pPr>
          </w:p>
        </w:tc>
        <w:tc>
          <w:tcPr>
            <w:tcW w:w="1620" w:type="dxa"/>
            <w:tcBorders>
              <w:top w:val="nil"/>
              <w:bottom w:val="nil"/>
            </w:tcBorders>
            <w:vAlign w:val="center"/>
          </w:tcPr>
          <w:p w14:paraId="4069C063" w14:textId="77777777" w:rsidR="00F400F6" w:rsidRPr="00D26C34" w:rsidRDefault="00F400F6" w:rsidP="00293208">
            <w:pPr>
              <w:spacing w:after="0" w:line="240" w:lineRule="auto"/>
              <w:jc w:val="center"/>
              <w:rPr>
                <w:sz w:val="24"/>
                <w:szCs w:val="24"/>
              </w:rPr>
            </w:pPr>
          </w:p>
        </w:tc>
        <w:tc>
          <w:tcPr>
            <w:tcW w:w="1530" w:type="dxa"/>
            <w:tcBorders>
              <w:top w:val="nil"/>
              <w:bottom w:val="nil"/>
            </w:tcBorders>
            <w:vAlign w:val="center"/>
          </w:tcPr>
          <w:p w14:paraId="34066923" w14:textId="77777777" w:rsidR="00F400F6" w:rsidRPr="00D26C34" w:rsidRDefault="00F400F6" w:rsidP="00293208">
            <w:pPr>
              <w:spacing w:after="0" w:line="240" w:lineRule="auto"/>
              <w:jc w:val="center"/>
              <w:rPr>
                <w:sz w:val="24"/>
                <w:szCs w:val="24"/>
              </w:rPr>
            </w:pPr>
          </w:p>
        </w:tc>
      </w:tr>
      <w:tr w:rsidR="00F400F6" w:rsidRPr="00D26C34" w14:paraId="6CBF010B" w14:textId="77777777" w:rsidTr="00221533">
        <w:trPr>
          <w:trHeight w:val="539"/>
        </w:trPr>
        <w:tc>
          <w:tcPr>
            <w:tcW w:w="1614" w:type="dxa"/>
            <w:tcBorders>
              <w:top w:val="nil"/>
              <w:bottom w:val="nil"/>
            </w:tcBorders>
            <w:vAlign w:val="center"/>
          </w:tcPr>
          <w:p w14:paraId="09A49B5A" w14:textId="77777777" w:rsidR="00F400F6" w:rsidRPr="00D26C34" w:rsidRDefault="00F400F6" w:rsidP="00293208">
            <w:pPr>
              <w:spacing w:after="0" w:line="240" w:lineRule="auto"/>
              <w:rPr>
                <w:sz w:val="24"/>
                <w:szCs w:val="24"/>
              </w:rPr>
            </w:pPr>
            <w:r w:rsidRPr="00D26C34">
              <w:rPr>
                <w:sz w:val="24"/>
                <w:szCs w:val="24"/>
              </w:rPr>
              <w:t>50 - 54</w:t>
            </w:r>
          </w:p>
        </w:tc>
        <w:tc>
          <w:tcPr>
            <w:tcW w:w="1681" w:type="dxa"/>
            <w:tcBorders>
              <w:top w:val="nil"/>
              <w:bottom w:val="nil"/>
            </w:tcBorders>
            <w:vAlign w:val="center"/>
          </w:tcPr>
          <w:p w14:paraId="0AE87895" w14:textId="77777777" w:rsidR="00F400F6" w:rsidRPr="00D26C34" w:rsidRDefault="00F400F6" w:rsidP="00293208">
            <w:pPr>
              <w:spacing w:after="0" w:line="240" w:lineRule="auto"/>
              <w:jc w:val="center"/>
              <w:rPr>
                <w:sz w:val="24"/>
                <w:szCs w:val="24"/>
              </w:rPr>
            </w:pPr>
          </w:p>
        </w:tc>
        <w:tc>
          <w:tcPr>
            <w:tcW w:w="1512" w:type="dxa"/>
            <w:tcBorders>
              <w:top w:val="nil"/>
              <w:bottom w:val="nil"/>
            </w:tcBorders>
            <w:vAlign w:val="center"/>
          </w:tcPr>
          <w:p w14:paraId="1366980A" w14:textId="77777777" w:rsidR="00F400F6" w:rsidRPr="00D26C34" w:rsidRDefault="00F400F6" w:rsidP="00293208">
            <w:pPr>
              <w:spacing w:after="0" w:line="240" w:lineRule="auto"/>
              <w:jc w:val="center"/>
              <w:rPr>
                <w:sz w:val="24"/>
                <w:szCs w:val="24"/>
              </w:rPr>
            </w:pPr>
          </w:p>
        </w:tc>
        <w:tc>
          <w:tcPr>
            <w:tcW w:w="1403" w:type="dxa"/>
            <w:tcBorders>
              <w:top w:val="nil"/>
              <w:bottom w:val="nil"/>
            </w:tcBorders>
            <w:vAlign w:val="center"/>
          </w:tcPr>
          <w:p w14:paraId="61E37C0A" w14:textId="77777777" w:rsidR="00F400F6" w:rsidRPr="00D26C34" w:rsidRDefault="00F400F6" w:rsidP="00293208">
            <w:pPr>
              <w:spacing w:after="0" w:line="240" w:lineRule="auto"/>
              <w:jc w:val="center"/>
              <w:rPr>
                <w:sz w:val="24"/>
                <w:szCs w:val="24"/>
              </w:rPr>
            </w:pPr>
          </w:p>
        </w:tc>
        <w:tc>
          <w:tcPr>
            <w:tcW w:w="1620" w:type="dxa"/>
            <w:tcBorders>
              <w:top w:val="nil"/>
              <w:bottom w:val="nil"/>
            </w:tcBorders>
            <w:vAlign w:val="center"/>
          </w:tcPr>
          <w:p w14:paraId="6F1A859D" w14:textId="77777777" w:rsidR="00F400F6" w:rsidRPr="00D26C34" w:rsidRDefault="00F400F6" w:rsidP="00293208">
            <w:pPr>
              <w:spacing w:after="0" w:line="240" w:lineRule="auto"/>
              <w:jc w:val="center"/>
              <w:rPr>
                <w:sz w:val="24"/>
                <w:szCs w:val="24"/>
              </w:rPr>
            </w:pPr>
          </w:p>
        </w:tc>
        <w:tc>
          <w:tcPr>
            <w:tcW w:w="1530" w:type="dxa"/>
            <w:tcBorders>
              <w:top w:val="nil"/>
              <w:bottom w:val="nil"/>
            </w:tcBorders>
            <w:vAlign w:val="center"/>
          </w:tcPr>
          <w:p w14:paraId="6784CD25" w14:textId="77777777" w:rsidR="00F400F6" w:rsidRPr="00D26C34" w:rsidRDefault="00F400F6" w:rsidP="00293208">
            <w:pPr>
              <w:spacing w:after="0" w:line="240" w:lineRule="auto"/>
              <w:jc w:val="center"/>
              <w:rPr>
                <w:sz w:val="24"/>
                <w:szCs w:val="24"/>
              </w:rPr>
            </w:pPr>
          </w:p>
        </w:tc>
      </w:tr>
      <w:tr w:rsidR="00F400F6" w:rsidRPr="00D26C34" w14:paraId="7C076AD0" w14:textId="77777777" w:rsidTr="00221533">
        <w:trPr>
          <w:trHeight w:val="539"/>
        </w:trPr>
        <w:tc>
          <w:tcPr>
            <w:tcW w:w="1614" w:type="dxa"/>
            <w:tcBorders>
              <w:top w:val="nil"/>
              <w:bottom w:val="nil"/>
            </w:tcBorders>
            <w:vAlign w:val="center"/>
          </w:tcPr>
          <w:p w14:paraId="769805D1" w14:textId="77777777" w:rsidR="00F400F6" w:rsidRPr="00D26C34" w:rsidRDefault="00F400F6" w:rsidP="00293208">
            <w:pPr>
              <w:spacing w:after="0" w:line="240" w:lineRule="auto"/>
              <w:rPr>
                <w:sz w:val="24"/>
                <w:szCs w:val="24"/>
              </w:rPr>
            </w:pPr>
            <w:r w:rsidRPr="00D26C34">
              <w:rPr>
                <w:sz w:val="24"/>
                <w:szCs w:val="24"/>
              </w:rPr>
              <w:t>55 - 59</w:t>
            </w:r>
          </w:p>
        </w:tc>
        <w:tc>
          <w:tcPr>
            <w:tcW w:w="1681" w:type="dxa"/>
            <w:tcBorders>
              <w:top w:val="nil"/>
              <w:bottom w:val="nil"/>
            </w:tcBorders>
            <w:vAlign w:val="center"/>
          </w:tcPr>
          <w:p w14:paraId="412428D3" w14:textId="77777777" w:rsidR="00F400F6" w:rsidRPr="00D26C34" w:rsidRDefault="00F400F6" w:rsidP="00293208">
            <w:pPr>
              <w:spacing w:after="0" w:line="240" w:lineRule="auto"/>
              <w:jc w:val="center"/>
              <w:rPr>
                <w:sz w:val="24"/>
                <w:szCs w:val="24"/>
              </w:rPr>
            </w:pPr>
          </w:p>
        </w:tc>
        <w:tc>
          <w:tcPr>
            <w:tcW w:w="1512" w:type="dxa"/>
            <w:tcBorders>
              <w:top w:val="nil"/>
              <w:bottom w:val="nil"/>
            </w:tcBorders>
            <w:vAlign w:val="center"/>
          </w:tcPr>
          <w:p w14:paraId="233EF0E9" w14:textId="77777777" w:rsidR="00F400F6" w:rsidRPr="00D26C34" w:rsidRDefault="00F400F6" w:rsidP="00293208">
            <w:pPr>
              <w:spacing w:after="0" w:line="240" w:lineRule="auto"/>
              <w:jc w:val="center"/>
              <w:rPr>
                <w:sz w:val="24"/>
                <w:szCs w:val="24"/>
              </w:rPr>
            </w:pPr>
          </w:p>
        </w:tc>
        <w:tc>
          <w:tcPr>
            <w:tcW w:w="1403" w:type="dxa"/>
            <w:tcBorders>
              <w:top w:val="nil"/>
              <w:bottom w:val="nil"/>
            </w:tcBorders>
            <w:vAlign w:val="center"/>
          </w:tcPr>
          <w:p w14:paraId="40ACCE58" w14:textId="77777777" w:rsidR="00F400F6" w:rsidRPr="00D26C34" w:rsidRDefault="00F400F6" w:rsidP="00293208">
            <w:pPr>
              <w:spacing w:after="0" w:line="240" w:lineRule="auto"/>
              <w:jc w:val="center"/>
              <w:rPr>
                <w:sz w:val="24"/>
                <w:szCs w:val="24"/>
              </w:rPr>
            </w:pPr>
          </w:p>
        </w:tc>
        <w:tc>
          <w:tcPr>
            <w:tcW w:w="1620" w:type="dxa"/>
            <w:tcBorders>
              <w:top w:val="nil"/>
              <w:bottom w:val="nil"/>
            </w:tcBorders>
            <w:vAlign w:val="center"/>
          </w:tcPr>
          <w:p w14:paraId="4074EC8C" w14:textId="77777777" w:rsidR="00F400F6" w:rsidRPr="00D26C34" w:rsidRDefault="00F400F6" w:rsidP="00293208">
            <w:pPr>
              <w:spacing w:after="0" w:line="240" w:lineRule="auto"/>
              <w:jc w:val="center"/>
              <w:rPr>
                <w:sz w:val="24"/>
                <w:szCs w:val="24"/>
              </w:rPr>
            </w:pPr>
          </w:p>
        </w:tc>
        <w:tc>
          <w:tcPr>
            <w:tcW w:w="1530" w:type="dxa"/>
            <w:tcBorders>
              <w:top w:val="nil"/>
              <w:bottom w:val="nil"/>
            </w:tcBorders>
            <w:vAlign w:val="center"/>
          </w:tcPr>
          <w:p w14:paraId="60A383E2" w14:textId="77777777" w:rsidR="00F400F6" w:rsidRPr="00D26C34" w:rsidRDefault="00F400F6" w:rsidP="00293208">
            <w:pPr>
              <w:spacing w:after="0" w:line="240" w:lineRule="auto"/>
              <w:jc w:val="center"/>
              <w:rPr>
                <w:sz w:val="24"/>
                <w:szCs w:val="24"/>
              </w:rPr>
            </w:pPr>
          </w:p>
        </w:tc>
      </w:tr>
      <w:tr w:rsidR="00F400F6" w:rsidRPr="00D26C34" w14:paraId="039273CB" w14:textId="77777777" w:rsidTr="00221533">
        <w:trPr>
          <w:trHeight w:val="539"/>
        </w:trPr>
        <w:tc>
          <w:tcPr>
            <w:tcW w:w="1614" w:type="dxa"/>
            <w:tcBorders>
              <w:top w:val="nil"/>
            </w:tcBorders>
            <w:vAlign w:val="center"/>
          </w:tcPr>
          <w:p w14:paraId="4399951D" w14:textId="77777777" w:rsidR="00F400F6" w:rsidRPr="00D26C34" w:rsidRDefault="00F400F6" w:rsidP="00293208">
            <w:pPr>
              <w:spacing w:after="0" w:line="240" w:lineRule="auto"/>
              <w:rPr>
                <w:sz w:val="24"/>
                <w:szCs w:val="24"/>
              </w:rPr>
            </w:pPr>
            <w:r w:rsidRPr="00D26C34">
              <w:rPr>
                <w:sz w:val="24"/>
                <w:szCs w:val="24"/>
              </w:rPr>
              <w:t>60 +</w:t>
            </w:r>
          </w:p>
        </w:tc>
        <w:tc>
          <w:tcPr>
            <w:tcW w:w="1681" w:type="dxa"/>
            <w:tcBorders>
              <w:top w:val="nil"/>
            </w:tcBorders>
            <w:vAlign w:val="center"/>
          </w:tcPr>
          <w:p w14:paraId="75FA5492" w14:textId="77777777" w:rsidR="00F400F6" w:rsidRPr="00D26C34" w:rsidRDefault="00F400F6" w:rsidP="00293208">
            <w:pPr>
              <w:spacing w:after="0" w:line="240" w:lineRule="auto"/>
              <w:jc w:val="center"/>
              <w:rPr>
                <w:sz w:val="24"/>
                <w:szCs w:val="24"/>
              </w:rPr>
            </w:pPr>
          </w:p>
        </w:tc>
        <w:tc>
          <w:tcPr>
            <w:tcW w:w="1512" w:type="dxa"/>
            <w:tcBorders>
              <w:top w:val="nil"/>
            </w:tcBorders>
            <w:vAlign w:val="center"/>
          </w:tcPr>
          <w:p w14:paraId="1F8B597B" w14:textId="77777777" w:rsidR="00F400F6" w:rsidRPr="00D26C34" w:rsidRDefault="00F400F6" w:rsidP="00293208">
            <w:pPr>
              <w:spacing w:after="0" w:line="240" w:lineRule="auto"/>
              <w:jc w:val="center"/>
              <w:rPr>
                <w:sz w:val="24"/>
                <w:szCs w:val="24"/>
              </w:rPr>
            </w:pPr>
          </w:p>
        </w:tc>
        <w:tc>
          <w:tcPr>
            <w:tcW w:w="1403" w:type="dxa"/>
            <w:tcBorders>
              <w:top w:val="nil"/>
            </w:tcBorders>
            <w:vAlign w:val="center"/>
          </w:tcPr>
          <w:p w14:paraId="3FF481A6" w14:textId="77777777" w:rsidR="00F400F6" w:rsidRPr="00D26C34" w:rsidRDefault="00F400F6" w:rsidP="00293208">
            <w:pPr>
              <w:spacing w:after="0" w:line="240" w:lineRule="auto"/>
              <w:jc w:val="center"/>
              <w:rPr>
                <w:sz w:val="24"/>
                <w:szCs w:val="24"/>
              </w:rPr>
            </w:pPr>
          </w:p>
        </w:tc>
        <w:tc>
          <w:tcPr>
            <w:tcW w:w="1620" w:type="dxa"/>
            <w:tcBorders>
              <w:top w:val="nil"/>
            </w:tcBorders>
            <w:vAlign w:val="center"/>
          </w:tcPr>
          <w:p w14:paraId="221E9F77" w14:textId="77777777" w:rsidR="00F400F6" w:rsidRPr="00D26C34" w:rsidRDefault="00F400F6" w:rsidP="00293208">
            <w:pPr>
              <w:spacing w:after="0" w:line="240" w:lineRule="auto"/>
              <w:jc w:val="center"/>
              <w:rPr>
                <w:sz w:val="24"/>
                <w:szCs w:val="24"/>
              </w:rPr>
            </w:pPr>
          </w:p>
        </w:tc>
        <w:tc>
          <w:tcPr>
            <w:tcW w:w="1530" w:type="dxa"/>
            <w:tcBorders>
              <w:top w:val="nil"/>
            </w:tcBorders>
            <w:vAlign w:val="center"/>
          </w:tcPr>
          <w:p w14:paraId="0BD849C3" w14:textId="77777777" w:rsidR="00F400F6" w:rsidRPr="00D26C34" w:rsidRDefault="00F400F6" w:rsidP="00293208">
            <w:pPr>
              <w:spacing w:after="0" w:line="240" w:lineRule="auto"/>
              <w:jc w:val="center"/>
              <w:rPr>
                <w:sz w:val="24"/>
                <w:szCs w:val="24"/>
              </w:rPr>
            </w:pPr>
          </w:p>
        </w:tc>
      </w:tr>
    </w:tbl>
    <w:p w14:paraId="2470DDD5" w14:textId="77777777" w:rsidR="00C72CD4" w:rsidRPr="00D26C34" w:rsidRDefault="00C72CD4" w:rsidP="00C72CD4">
      <w:pPr>
        <w:spacing w:after="0" w:line="480" w:lineRule="auto"/>
        <w:rPr>
          <w:rFonts w:ascii="Times New Roman" w:hAnsi="Times New Roman"/>
          <w:sz w:val="24"/>
          <w:szCs w:val="24"/>
        </w:rPr>
      </w:pPr>
    </w:p>
    <w:p w14:paraId="18FAF8DE" w14:textId="77777777" w:rsidR="00AB6E13" w:rsidRPr="00D26C34" w:rsidRDefault="00AB6E13" w:rsidP="00C72CD4">
      <w:pPr>
        <w:spacing w:after="0" w:line="480" w:lineRule="auto"/>
        <w:rPr>
          <w:rFonts w:ascii="Times New Roman" w:hAnsi="Times New Roman"/>
          <w:sz w:val="24"/>
          <w:szCs w:val="24"/>
        </w:rPr>
      </w:pPr>
    </w:p>
    <w:p w14:paraId="6F2A10DF" w14:textId="77777777" w:rsidR="00AB6E13" w:rsidRPr="00D26C34" w:rsidRDefault="00AB6E13" w:rsidP="00C72CD4">
      <w:pPr>
        <w:spacing w:after="0" w:line="480" w:lineRule="auto"/>
        <w:rPr>
          <w:rFonts w:ascii="Times New Roman" w:hAnsi="Times New Roman"/>
          <w:sz w:val="24"/>
          <w:szCs w:val="24"/>
        </w:rPr>
      </w:pPr>
    </w:p>
    <w:p w14:paraId="3BD62C01" w14:textId="77777777" w:rsidR="00FC6915" w:rsidRPr="00D26C34" w:rsidRDefault="00AB6E13" w:rsidP="00FC6915">
      <w:pPr>
        <w:spacing w:after="0" w:line="480" w:lineRule="auto"/>
        <w:rPr>
          <w:rFonts w:ascii="Times New Roman" w:hAnsi="Times New Roman"/>
          <w:sz w:val="24"/>
          <w:szCs w:val="24"/>
        </w:rPr>
      </w:pPr>
      <w:r w:rsidRPr="00D26C34">
        <w:rPr>
          <w:rFonts w:ascii="Times New Roman" w:hAnsi="Times New Roman"/>
          <w:sz w:val="24"/>
          <w:szCs w:val="24"/>
        </w:rPr>
        <w:lastRenderedPageBreak/>
        <w:t>Tabla 6</w:t>
      </w:r>
    </w:p>
    <w:p w14:paraId="2262F8E8" w14:textId="77777777" w:rsidR="00FC6915" w:rsidRPr="00D26C34" w:rsidRDefault="00FC6915" w:rsidP="00FC6915">
      <w:pPr>
        <w:spacing w:after="0" w:line="480" w:lineRule="auto"/>
        <w:rPr>
          <w:rFonts w:ascii="Times New Roman" w:hAnsi="Times New Roman"/>
          <w:i/>
          <w:sz w:val="24"/>
          <w:szCs w:val="24"/>
        </w:rPr>
      </w:pPr>
      <w:r w:rsidRPr="00D26C34">
        <w:rPr>
          <w:rFonts w:ascii="Times New Roman" w:hAnsi="Times New Roman"/>
          <w:i/>
          <w:sz w:val="24"/>
          <w:szCs w:val="24"/>
        </w:rPr>
        <w:t>Estad</w:t>
      </w:r>
      <w:r w:rsidR="004C79BA" w:rsidRPr="00D26C34">
        <w:rPr>
          <w:rFonts w:ascii="Times New Roman" w:hAnsi="Times New Roman"/>
          <w:i/>
          <w:sz w:val="24"/>
          <w:szCs w:val="24"/>
        </w:rPr>
        <w:t>í</w:t>
      </w:r>
      <w:r w:rsidRPr="00D26C34">
        <w:rPr>
          <w:rFonts w:ascii="Times New Roman" w:hAnsi="Times New Roman"/>
          <w:i/>
          <w:sz w:val="24"/>
          <w:szCs w:val="24"/>
        </w:rPr>
        <w:t>st</w:t>
      </w:r>
      <w:r w:rsidR="00EE5F51" w:rsidRPr="00D26C34">
        <w:rPr>
          <w:rFonts w:ascii="Times New Roman" w:hAnsi="Times New Roman"/>
          <w:i/>
          <w:sz w:val="24"/>
          <w:szCs w:val="24"/>
        </w:rPr>
        <w:t>i</w:t>
      </w:r>
      <w:r w:rsidRPr="00D26C34">
        <w:rPr>
          <w:rFonts w:ascii="Times New Roman" w:hAnsi="Times New Roman"/>
          <w:i/>
          <w:sz w:val="24"/>
          <w:szCs w:val="24"/>
        </w:rPr>
        <w:t xml:space="preserve">cas </w:t>
      </w:r>
      <w:r w:rsidR="00367A04" w:rsidRPr="00D26C34">
        <w:rPr>
          <w:rFonts w:ascii="Times New Roman" w:hAnsi="Times New Roman"/>
          <w:i/>
          <w:sz w:val="24"/>
          <w:szCs w:val="24"/>
        </w:rPr>
        <w:t>descriptivas para un escogido de las concen</w:t>
      </w:r>
      <w:r w:rsidRPr="00D26C34">
        <w:rPr>
          <w:rFonts w:ascii="Times New Roman" w:hAnsi="Times New Roman"/>
          <w:i/>
          <w:sz w:val="24"/>
          <w:szCs w:val="24"/>
        </w:rPr>
        <w:t>t</w:t>
      </w:r>
      <w:r w:rsidR="009D0320" w:rsidRPr="00D26C34">
        <w:rPr>
          <w:rFonts w:ascii="Times New Roman" w:hAnsi="Times New Roman"/>
          <w:i/>
          <w:sz w:val="24"/>
          <w:szCs w:val="24"/>
        </w:rPr>
        <w:t>r</w:t>
      </w:r>
      <w:r w:rsidRPr="00D26C34">
        <w:rPr>
          <w:rFonts w:ascii="Times New Roman" w:hAnsi="Times New Roman"/>
          <w:i/>
          <w:sz w:val="24"/>
          <w:szCs w:val="24"/>
        </w:rPr>
        <w:t xml:space="preserve">aciones en la muestra (n </w:t>
      </w:r>
      <w:proofErr w:type="gramStart"/>
      <w:r w:rsidRPr="00D26C34">
        <w:rPr>
          <w:rFonts w:ascii="Times New Roman" w:hAnsi="Times New Roman"/>
          <w:i/>
          <w:sz w:val="24"/>
          <w:szCs w:val="24"/>
        </w:rPr>
        <w:t>= ?</w:t>
      </w:r>
      <w:proofErr w:type="gramEnd"/>
      <w:r w:rsidRPr="00D26C34">
        <w:rPr>
          <w:rFonts w:ascii="Times New Roman" w:hAnsi="Times New Roman"/>
          <w:i/>
          <w:sz w:val="24"/>
          <w:szCs w:val="24"/>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16"/>
        <w:gridCol w:w="1680"/>
        <w:gridCol w:w="1511"/>
        <w:gridCol w:w="1403"/>
        <w:gridCol w:w="1620"/>
        <w:gridCol w:w="1530"/>
      </w:tblGrid>
      <w:tr w:rsidR="00FC6915" w:rsidRPr="00D26C34" w14:paraId="327C00CC" w14:textId="77777777" w:rsidTr="001137C7">
        <w:trPr>
          <w:trHeight w:val="1394"/>
        </w:trPr>
        <w:tc>
          <w:tcPr>
            <w:tcW w:w="1614" w:type="dxa"/>
            <w:tcBorders>
              <w:bottom w:val="single" w:sz="4" w:space="0" w:color="auto"/>
            </w:tcBorders>
            <w:vAlign w:val="center"/>
          </w:tcPr>
          <w:p w14:paraId="49F3AE41" w14:textId="77777777" w:rsidR="00FC6915" w:rsidRPr="00D26C34" w:rsidRDefault="00A76F24" w:rsidP="001137C7">
            <w:pPr>
              <w:spacing w:after="0" w:line="240" w:lineRule="auto"/>
              <w:rPr>
                <w:sz w:val="24"/>
                <w:szCs w:val="24"/>
              </w:rPr>
            </w:pPr>
            <w:r w:rsidRPr="00D26C34">
              <w:rPr>
                <w:sz w:val="24"/>
                <w:szCs w:val="24"/>
              </w:rPr>
              <w:t>Concentración</w:t>
            </w:r>
          </w:p>
        </w:tc>
        <w:tc>
          <w:tcPr>
            <w:tcW w:w="1681" w:type="dxa"/>
            <w:tcBorders>
              <w:bottom w:val="single" w:sz="4" w:space="0" w:color="auto"/>
            </w:tcBorders>
            <w:vAlign w:val="center"/>
          </w:tcPr>
          <w:p w14:paraId="2470C284" w14:textId="77777777" w:rsidR="00FC6915" w:rsidRPr="00D26C34" w:rsidRDefault="00FC6915" w:rsidP="001137C7">
            <w:pPr>
              <w:spacing w:after="0" w:line="240" w:lineRule="auto"/>
              <w:jc w:val="center"/>
              <w:rPr>
                <w:sz w:val="24"/>
                <w:szCs w:val="24"/>
              </w:rPr>
            </w:pPr>
            <w:r w:rsidRPr="00D26C34">
              <w:rPr>
                <w:sz w:val="24"/>
                <w:szCs w:val="24"/>
              </w:rPr>
              <w:t>Frecuencia</w:t>
            </w:r>
          </w:p>
          <w:p w14:paraId="14E2FFB2" w14:textId="77777777" w:rsidR="00FC6915" w:rsidRPr="00D26C34" w:rsidRDefault="00FC6915" w:rsidP="001137C7">
            <w:pPr>
              <w:spacing w:after="0" w:line="240" w:lineRule="auto"/>
              <w:jc w:val="center"/>
              <w:rPr>
                <w:sz w:val="24"/>
                <w:szCs w:val="24"/>
              </w:rPr>
            </w:pPr>
            <w:r w:rsidRPr="00D26C34">
              <w:rPr>
                <w:sz w:val="24"/>
                <w:szCs w:val="24"/>
              </w:rPr>
              <w:t>(</w:t>
            </w:r>
            <w:r w:rsidRPr="00D26C34">
              <w:rPr>
                <w:i/>
                <w:sz w:val="24"/>
                <w:szCs w:val="24"/>
              </w:rPr>
              <w:t>f</w:t>
            </w:r>
            <w:r w:rsidRPr="00D26C34">
              <w:rPr>
                <w:sz w:val="24"/>
                <w:szCs w:val="24"/>
              </w:rPr>
              <w:t>)</w:t>
            </w:r>
          </w:p>
        </w:tc>
        <w:tc>
          <w:tcPr>
            <w:tcW w:w="1512" w:type="dxa"/>
            <w:tcBorders>
              <w:bottom w:val="single" w:sz="4" w:space="0" w:color="auto"/>
            </w:tcBorders>
            <w:vAlign w:val="center"/>
          </w:tcPr>
          <w:p w14:paraId="63781CEA" w14:textId="77777777" w:rsidR="00FC6915" w:rsidRPr="00D26C34" w:rsidRDefault="00FC6915" w:rsidP="001137C7">
            <w:pPr>
              <w:spacing w:after="0" w:line="240" w:lineRule="auto"/>
              <w:jc w:val="center"/>
              <w:rPr>
                <w:sz w:val="24"/>
                <w:szCs w:val="24"/>
              </w:rPr>
            </w:pPr>
            <w:r w:rsidRPr="00D26C34">
              <w:rPr>
                <w:sz w:val="24"/>
                <w:szCs w:val="24"/>
              </w:rPr>
              <w:t>Por ciento</w:t>
            </w:r>
          </w:p>
          <w:p w14:paraId="11FA2144" w14:textId="77777777" w:rsidR="00FC6915" w:rsidRPr="00D26C34" w:rsidRDefault="00FC6915" w:rsidP="001137C7">
            <w:pPr>
              <w:spacing w:after="0" w:line="240" w:lineRule="auto"/>
              <w:jc w:val="center"/>
              <w:rPr>
                <w:sz w:val="24"/>
                <w:szCs w:val="24"/>
              </w:rPr>
            </w:pPr>
            <w:r w:rsidRPr="00D26C34">
              <w:rPr>
                <w:sz w:val="24"/>
                <w:szCs w:val="24"/>
              </w:rPr>
              <w:t>(</w:t>
            </w:r>
            <w:r w:rsidRPr="00D26C34">
              <w:rPr>
                <w:i/>
                <w:sz w:val="24"/>
                <w:szCs w:val="24"/>
              </w:rPr>
              <w:t>%</w:t>
            </w:r>
            <w:r w:rsidRPr="00D26C34">
              <w:rPr>
                <w:sz w:val="24"/>
                <w:szCs w:val="24"/>
              </w:rPr>
              <w:t>)</w:t>
            </w:r>
          </w:p>
        </w:tc>
        <w:tc>
          <w:tcPr>
            <w:tcW w:w="1403" w:type="dxa"/>
            <w:tcBorders>
              <w:bottom w:val="single" w:sz="4" w:space="0" w:color="auto"/>
            </w:tcBorders>
            <w:vAlign w:val="center"/>
          </w:tcPr>
          <w:p w14:paraId="43DAE287" w14:textId="77777777" w:rsidR="00FC6915" w:rsidRPr="00D26C34" w:rsidRDefault="00FC6915" w:rsidP="001137C7">
            <w:pPr>
              <w:spacing w:after="0" w:line="240" w:lineRule="auto"/>
              <w:jc w:val="center"/>
              <w:rPr>
                <w:sz w:val="24"/>
                <w:szCs w:val="24"/>
              </w:rPr>
            </w:pPr>
            <w:r w:rsidRPr="00D26C34">
              <w:rPr>
                <w:sz w:val="24"/>
                <w:szCs w:val="24"/>
              </w:rPr>
              <w:t>Media</w:t>
            </w:r>
          </w:p>
          <w:p w14:paraId="3F31310E" w14:textId="77777777" w:rsidR="00FC6915" w:rsidRPr="00D26C34" w:rsidRDefault="00FC6915" w:rsidP="001137C7">
            <w:pPr>
              <w:spacing w:after="0" w:line="240" w:lineRule="auto"/>
              <w:jc w:val="center"/>
              <w:rPr>
                <w:sz w:val="24"/>
                <w:szCs w:val="24"/>
              </w:rPr>
            </w:pPr>
            <w:r w:rsidRPr="00D26C34">
              <w:rPr>
                <w:sz w:val="24"/>
                <w:szCs w:val="24"/>
              </w:rPr>
              <w:t>(</w:t>
            </w:r>
            <w:r w:rsidRPr="00D26C34">
              <w:rPr>
                <w:i/>
                <w:sz w:val="24"/>
                <w:szCs w:val="24"/>
              </w:rPr>
              <w:t>M</w:t>
            </w:r>
            <w:r w:rsidRPr="00D26C34">
              <w:rPr>
                <w:sz w:val="24"/>
                <w:szCs w:val="24"/>
              </w:rPr>
              <w:t>)</w:t>
            </w:r>
          </w:p>
        </w:tc>
        <w:tc>
          <w:tcPr>
            <w:tcW w:w="1620" w:type="dxa"/>
            <w:tcBorders>
              <w:bottom w:val="single" w:sz="4" w:space="0" w:color="auto"/>
            </w:tcBorders>
            <w:vAlign w:val="center"/>
          </w:tcPr>
          <w:p w14:paraId="5D33C206" w14:textId="77777777" w:rsidR="00FC6915" w:rsidRPr="00D26C34" w:rsidRDefault="00FC6915" w:rsidP="001137C7">
            <w:pPr>
              <w:spacing w:after="0" w:line="240" w:lineRule="auto"/>
              <w:jc w:val="center"/>
              <w:rPr>
                <w:sz w:val="24"/>
                <w:szCs w:val="24"/>
              </w:rPr>
            </w:pPr>
            <w:r w:rsidRPr="00D26C34">
              <w:rPr>
                <w:sz w:val="24"/>
                <w:szCs w:val="24"/>
              </w:rPr>
              <w:t>Desviación</w:t>
            </w:r>
          </w:p>
          <w:p w14:paraId="25A73526" w14:textId="77777777" w:rsidR="00FC6915" w:rsidRPr="00D26C34" w:rsidRDefault="00FC6915" w:rsidP="001137C7">
            <w:pPr>
              <w:spacing w:after="0" w:line="240" w:lineRule="auto"/>
              <w:jc w:val="center"/>
              <w:rPr>
                <w:sz w:val="24"/>
                <w:szCs w:val="24"/>
              </w:rPr>
            </w:pPr>
            <w:r w:rsidRPr="00D26C34">
              <w:rPr>
                <w:sz w:val="24"/>
                <w:szCs w:val="24"/>
              </w:rPr>
              <w:t>Estándar</w:t>
            </w:r>
          </w:p>
          <w:p w14:paraId="1AAECBE6" w14:textId="77777777" w:rsidR="00FC6915" w:rsidRPr="00D26C34" w:rsidRDefault="00FC6915" w:rsidP="001137C7">
            <w:pPr>
              <w:spacing w:after="0" w:line="240" w:lineRule="auto"/>
              <w:jc w:val="center"/>
              <w:rPr>
                <w:sz w:val="24"/>
                <w:szCs w:val="24"/>
              </w:rPr>
            </w:pPr>
            <w:r w:rsidRPr="00D26C34">
              <w:rPr>
                <w:sz w:val="24"/>
                <w:szCs w:val="24"/>
              </w:rPr>
              <w:t>(</w:t>
            </w:r>
            <w:r w:rsidRPr="00D26C34">
              <w:rPr>
                <w:i/>
                <w:sz w:val="24"/>
                <w:szCs w:val="24"/>
              </w:rPr>
              <w:t>s</w:t>
            </w:r>
            <w:r w:rsidRPr="00D26C34">
              <w:rPr>
                <w:sz w:val="24"/>
                <w:szCs w:val="24"/>
              </w:rPr>
              <w:t>)</w:t>
            </w:r>
          </w:p>
        </w:tc>
        <w:tc>
          <w:tcPr>
            <w:tcW w:w="1530" w:type="dxa"/>
            <w:tcBorders>
              <w:bottom w:val="single" w:sz="4" w:space="0" w:color="auto"/>
            </w:tcBorders>
            <w:vAlign w:val="center"/>
          </w:tcPr>
          <w:p w14:paraId="3ED0E8E8" w14:textId="77777777" w:rsidR="00FC6915" w:rsidRPr="00D26C34" w:rsidRDefault="00FC6915" w:rsidP="001137C7">
            <w:pPr>
              <w:spacing w:after="0" w:line="240" w:lineRule="auto"/>
              <w:jc w:val="center"/>
              <w:rPr>
                <w:sz w:val="24"/>
                <w:szCs w:val="24"/>
              </w:rPr>
            </w:pPr>
            <w:r w:rsidRPr="00D26C34">
              <w:rPr>
                <w:sz w:val="24"/>
                <w:szCs w:val="24"/>
              </w:rPr>
              <w:t>Error Estándar de la Media</w:t>
            </w:r>
          </w:p>
          <w:p w14:paraId="6F83E884" w14:textId="77777777" w:rsidR="00FC6915" w:rsidRPr="00D26C34" w:rsidRDefault="00FC6915" w:rsidP="001137C7">
            <w:pPr>
              <w:spacing w:after="0" w:line="240" w:lineRule="auto"/>
              <w:jc w:val="center"/>
              <w:rPr>
                <w:sz w:val="24"/>
                <w:szCs w:val="24"/>
              </w:rPr>
            </w:pPr>
            <w:r w:rsidRPr="00D26C34">
              <w:rPr>
                <w:sz w:val="24"/>
                <w:szCs w:val="24"/>
              </w:rPr>
              <w:t>(</w:t>
            </w:r>
            <w:r w:rsidRPr="00D26C34">
              <w:rPr>
                <w:i/>
                <w:sz w:val="24"/>
                <w:szCs w:val="24"/>
              </w:rPr>
              <w:t>SEM</w:t>
            </w:r>
            <w:r w:rsidRPr="00D26C34">
              <w:rPr>
                <w:sz w:val="24"/>
                <w:szCs w:val="24"/>
              </w:rPr>
              <w:t>)</w:t>
            </w:r>
          </w:p>
        </w:tc>
      </w:tr>
      <w:tr w:rsidR="00FC6915" w:rsidRPr="00D26C34" w14:paraId="1DB5DFE9" w14:textId="77777777" w:rsidTr="00367A04">
        <w:trPr>
          <w:trHeight w:val="935"/>
        </w:trPr>
        <w:tc>
          <w:tcPr>
            <w:tcW w:w="1614" w:type="dxa"/>
            <w:tcBorders>
              <w:bottom w:val="nil"/>
            </w:tcBorders>
            <w:vAlign w:val="center"/>
          </w:tcPr>
          <w:p w14:paraId="5A375ADD" w14:textId="77777777" w:rsidR="00FC6915" w:rsidRPr="00D26C34" w:rsidRDefault="00367A04" w:rsidP="001137C7">
            <w:pPr>
              <w:spacing w:after="0" w:line="240" w:lineRule="auto"/>
              <w:rPr>
                <w:sz w:val="24"/>
                <w:szCs w:val="24"/>
              </w:rPr>
            </w:pPr>
            <w:r w:rsidRPr="00D26C34">
              <w:rPr>
                <w:sz w:val="24"/>
                <w:szCs w:val="24"/>
              </w:rPr>
              <w:t>Tecnología Deportiva</w:t>
            </w:r>
          </w:p>
        </w:tc>
        <w:tc>
          <w:tcPr>
            <w:tcW w:w="1681" w:type="dxa"/>
            <w:tcBorders>
              <w:bottom w:val="nil"/>
            </w:tcBorders>
            <w:vAlign w:val="center"/>
          </w:tcPr>
          <w:p w14:paraId="18A5B870" w14:textId="77777777" w:rsidR="00FC6915" w:rsidRPr="00D26C34" w:rsidRDefault="00FC6915" w:rsidP="001137C7">
            <w:pPr>
              <w:spacing w:after="0" w:line="240" w:lineRule="auto"/>
              <w:jc w:val="center"/>
              <w:rPr>
                <w:sz w:val="24"/>
                <w:szCs w:val="24"/>
              </w:rPr>
            </w:pPr>
          </w:p>
        </w:tc>
        <w:tc>
          <w:tcPr>
            <w:tcW w:w="1512" w:type="dxa"/>
            <w:tcBorders>
              <w:bottom w:val="nil"/>
            </w:tcBorders>
            <w:vAlign w:val="center"/>
          </w:tcPr>
          <w:p w14:paraId="28A16699" w14:textId="77777777" w:rsidR="00FC6915" w:rsidRPr="00D26C34" w:rsidRDefault="00FC6915" w:rsidP="001137C7">
            <w:pPr>
              <w:spacing w:after="0" w:line="240" w:lineRule="auto"/>
              <w:jc w:val="center"/>
              <w:rPr>
                <w:sz w:val="24"/>
                <w:szCs w:val="24"/>
              </w:rPr>
            </w:pPr>
          </w:p>
        </w:tc>
        <w:tc>
          <w:tcPr>
            <w:tcW w:w="1403" w:type="dxa"/>
            <w:tcBorders>
              <w:bottom w:val="nil"/>
            </w:tcBorders>
            <w:vAlign w:val="center"/>
          </w:tcPr>
          <w:p w14:paraId="52E9C11D" w14:textId="77777777" w:rsidR="00FC6915" w:rsidRPr="00D26C34" w:rsidRDefault="00FC6915" w:rsidP="001137C7">
            <w:pPr>
              <w:spacing w:after="0" w:line="240" w:lineRule="auto"/>
              <w:jc w:val="center"/>
              <w:rPr>
                <w:sz w:val="24"/>
                <w:szCs w:val="24"/>
              </w:rPr>
            </w:pPr>
          </w:p>
        </w:tc>
        <w:tc>
          <w:tcPr>
            <w:tcW w:w="1620" w:type="dxa"/>
            <w:tcBorders>
              <w:bottom w:val="nil"/>
            </w:tcBorders>
            <w:vAlign w:val="center"/>
          </w:tcPr>
          <w:p w14:paraId="6CA264F3" w14:textId="77777777" w:rsidR="00FC6915" w:rsidRPr="00D26C34" w:rsidRDefault="00FC6915" w:rsidP="001137C7">
            <w:pPr>
              <w:spacing w:after="0" w:line="240" w:lineRule="auto"/>
              <w:jc w:val="center"/>
              <w:rPr>
                <w:sz w:val="24"/>
                <w:szCs w:val="24"/>
              </w:rPr>
            </w:pPr>
          </w:p>
        </w:tc>
        <w:tc>
          <w:tcPr>
            <w:tcW w:w="1530" w:type="dxa"/>
            <w:tcBorders>
              <w:bottom w:val="nil"/>
            </w:tcBorders>
            <w:vAlign w:val="center"/>
          </w:tcPr>
          <w:p w14:paraId="2D07C24D" w14:textId="77777777" w:rsidR="00FC6915" w:rsidRPr="00D26C34" w:rsidRDefault="00FC6915" w:rsidP="001137C7">
            <w:pPr>
              <w:spacing w:after="0" w:line="240" w:lineRule="auto"/>
              <w:jc w:val="center"/>
              <w:rPr>
                <w:sz w:val="24"/>
                <w:szCs w:val="24"/>
              </w:rPr>
            </w:pPr>
          </w:p>
        </w:tc>
      </w:tr>
      <w:tr w:rsidR="00FC6915" w:rsidRPr="00D26C34" w14:paraId="454BE35B" w14:textId="77777777" w:rsidTr="00367A04">
        <w:trPr>
          <w:trHeight w:val="720"/>
        </w:trPr>
        <w:tc>
          <w:tcPr>
            <w:tcW w:w="1614" w:type="dxa"/>
            <w:tcBorders>
              <w:top w:val="nil"/>
              <w:bottom w:val="nil"/>
            </w:tcBorders>
            <w:vAlign w:val="center"/>
          </w:tcPr>
          <w:p w14:paraId="655BC29C" w14:textId="77777777" w:rsidR="00FC6915" w:rsidRPr="00D26C34" w:rsidRDefault="00367A04" w:rsidP="001137C7">
            <w:pPr>
              <w:spacing w:after="0" w:line="240" w:lineRule="auto"/>
              <w:rPr>
                <w:sz w:val="24"/>
                <w:szCs w:val="24"/>
              </w:rPr>
            </w:pPr>
            <w:r w:rsidRPr="00D26C34">
              <w:rPr>
                <w:sz w:val="24"/>
                <w:szCs w:val="24"/>
              </w:rPr>
              <w:t>Gerencia Deportiva</w:t>
            </w:r>
          </w:p>
        </w:tc>
        <w:tc>
          <w:tcPr>
            <w:tcW w:w="1681" w:type="dxa"/>
            <w:tcBorders>
              <w:top w:val="nil"/>
              <w:bottom w:val="nil"/>
            </w:tcBorders>
            <w:vAlign w:val="center"/>
          </w:tcPr>
          <w:p w14:paraId="0C45DA21" w14:textId="77777777" w:rsidR="00FC6915" w:rsidRPr="00D26C34" w:rsidRDefault="00FC6915" w:rsidP="001137C7">
            <w:pPr>
              <w:spacing w:after="0" w:line="240" w:lineRule="auto"/>
              <w:jc w:val="center"/>
              <w:rPr>
                <w:sz w:val="24"/>
                <w:szCs w:val="24"/>
              </w:rPr>
            </w:pPr>
          </w:p>
        </w:tc>
        <w:tc>
          <w:tcPr>
            <w:tcW w:w="1512" w:type="dxa"/>
            <w:tcBorders>
              <w:top w:val="nil"/>
              <w:bottom w:val="nil"/>
            </w:tcBorders>
            <w:vAlign w:val="center"/>
          </w:tcPr>
          <w:p w14:paraId="6ECDD656" w14:textId="77777777" w:rsidR="00FC6915" w:rsidRPr="00D26C34" w:rsidRDefault="00FC6915" w:rsidP="001137C7">
            <w:pPr>
              <w:spacing w:after="0" w:line="240" w:lineRule="auto"/>
              <w:jc w:val="center"/>
              <w:rPr>
                <w:sz w:val="24"/>
                <w:szCs w:val="24"/>
              </w:rPr>
            </w:pPr>
          </w:p>
        </w:tc>
        <w:tc>
          <w:tcPr>
            <w:tcW w:w="1403" w:type="dxa"/>
            <w:tcBorders>
              <w:top w:val="nil"/>
              <w:bottom w:val="nil"/>
            </w:tcBorders>
            <w:vAlign w:val="center"/>
          </w:tcPr>
          <w:p w14:paraId="69A4A3D7" w14:textId="77777777" w:rsidR="00FC6915" w:rsidRPr="00D26C34" w:rsidRDefault="00FC6915" w:rsidP="001137C7">
            <w:pPr>
              <w:spacing w:after="0" w:line="240" w:lineRule="auto"/>
              <w:jc w:val="center"/>
              <w:rPr>
                <w:sz w:val="24"/>
                <w:szCs w:val="24"/>
              </w:rPr>
            </w:pPr>
          </w:p>
        </w:tc>
        <w:tc>
          <w:tcPr>
            <w:tcW w:w="1620" w:type="dxa"/>
            <w:tcBorders>
              <w:top w:val="nil"/>
              <w:bottom w:val="nil"/>
            </w:tcBorders>
            <w:vAlign w:val="center"/>
          </w:tcPr>
          <w:p w14:paraId="6C2E6005" w14:textId="77777777" w:rsidR="00FC6915" w:rsidRPr="00D26C34" w:rsidRDefault="00FC6915" w:rsidP="001137C7">
            <w:pPr>
              <w:spacing w:after="0" w:line="240" w:lineRule="auto"/>
              <w:jc w:val="center"/>
              <w:rPr>
                <w:sz w:val="24"/>
                <w:szCs w:val="24"/>
              </w:rPr>
            </w:pPr>
          </w:p>
        </w:tc>
        <w:tc>
          <w:tcPr>
            <w:tcW w:w="1530" w:type="dxa"/>
            <w:tcBorders>
              <w:top w:val="nil"/>
              <w:bottom w:val="nil"/>
            </w:tcBorders>
            <w:vAlign w:val="center"/>
          </w:tcPr>
          <w:p w14:paraId="4A2695C1" w14:textId="77777777" w:rsidR="00FC6915" w:rsidRPr="00D26C34" w:rsidRDefault="00FC6915" w:rsidP="001137C7">
            <w:pPr>
              <w:spacing w:after="0" w:line="240" w:lineRule="auto"/>
              <w:jc w:val="center"/>
              <w:rPr>
                <w:sz w:val="24"/>
                <w:szCs w:val="24"/>
              </w:rPr>
            </w:pPr>
          </w:p>
        </w:tc>
      </w:tr>
      <w:tr w:rsidR="00FC6915" w:rsidRPr="00D26C34" w14:paraId="707EFF1C" w14:textId="77777777" w:rsidTr="00367A04">
        <w:trPr>
          <w:trHeight w:val="720"/>
        </w:trPr>
        <w:tc>
          <w:tcPr>
            <w:tcW w:w="1614" w:type="dxa"/>
            <w:tcBorders>
              <w:top w:val="nil"/>
              <w:bottom w:val="nil"/>
            </w:tcBorders>
            <w:vAlign w:val="center"/>
          </w:tcPr>
          <w:p w14:paraId="0B5DF686" w14:textId="77777777" w:rsidR="00FC6915" w:rsidRPr="00D26C34" w:rsidRDefault="00367A04" w:rsidP="001137C7">
            <w:pPr>
              <w:spacing w:after="0" w:line="240" w:lineRule="auto"/>
              <w:rPr>
                <w:sz w:val="24"/>
                <w:szCs w:val="24"/>
              </w:rPr>
            </w:pPr>
            <w:r w:rsidRPr="00D26C34">
              <w:rPr>
                <w:sz w:val="24"/>
                <w:szCs w:val="24"/>
              </w:rPr>
              <w:t>Educación elemental</w:t>
            </w:r>
          </w:p>
        </w:tc>
        <w:tc>
          <w:tcPr>
            <w:tcW w:w="1681" w:type="dxa"/>
            <w:tcBorders>
              <w:top w:val="nil"/>
              <w:bottom w:val="nil"/>
            </w:tcBorders>
            <w:vAlign w:val="center"/>
          </w:tcPr>
          <w:p w14:paraId="2EC72BB4" w14:textId="77777777" w:rsidR="00FC6915" w:rsidRPr="00D26C34" w:rsidRDefault="00FC6915" w:rsidP="001137C7">
            <w:pPr>
              <w:spacing w:after="0" w:line="240" w:lineRule="auto"/>
              <w:jc w:val="center"/>
              <w:rPr>
                <w:sz w:val="24"/>
                <w:szCs w:val="24"/>
              </w:rPr>
            </w:pPr>
          </w:p>
        </w:tc>
        <w:tc>
          <w:tcPr>
            <w:tcW w:w="1512" w:type="dxa"/>
            <w:tcBorders>
              <w:top w:val="nil"/>
              <w:bottom w:val="nil"/>
            </w:tcBorders>
            <w:vAlign w:val="center"/>
          </w:tcPr>
          <w:p w14:paraId="29E454A2" w14:textId="77777777" w:rsidR="00FC6915" w:rsidRPr="00D26C34" w:rsidRDefault="00FC6915" w:rsidP="001137C7">
            <w:pPr>
              <w:spacing w:after="0" w:line="240" w:lineRule="auto"/>
              <w:jc w:val="center"/>
              <w:rPr>
                <w:sz w:val="24"/>
                <w:szCs w:val="24"/>
              </w:rPr>
            </w:pPr>
          </w:p>
        </w:tc>
        <w:tc>
          <w:tcPr>
            <w:tcW w:w="1403" w:type="dxa"/>
            <w:tcBorders>
              <w:top w:val="nil"/>
              <w:bottom w:val="nil"/>
            </w:tcBorders>
            <w:vAlign w:val="center"/>
          </w:tcPr>
          <w:p w14:paraId="378FA631" w14:textId="77777777" w:rsidR="00FC6915" w:rsidRPr="00D26C34" w:rsidRDefault="00FC6915" w:rsidP="001137C7">
            <w:pPr>
              <w:spacing w:after="0" w:line="240" w:lineRule="auto"/>
              <w:jc w:val="center"/>
              <w:rPr>
                <w:sz w:val="24"/>
                <w:szCs w:val="24"/>
              </w:rPr>
            </w:pPr>
          </w:p>
        </w:tc>
        <w:tc>
          <w:tcPr>
            <w:tcW w:w="1620" w:type="dxa"/>
            <w:tcBorders>
              <w:top w:val="nil"/>
              <w:bottom w:val="nil"/>
            </w:tcBorders>
            <w:vAlign w:val="center"/>
          </w:tcPr>
          <w:p w14:paraId="1CE76963" w14:textId="77777777" w:rsidR="00FC6915" w:rsidRPr="00D26C34" w:rsidRDefault="00FC6915" w:rsidP="001137C7">
            <w:pPr>
              <w:spacing w:after="0" w:line="240" w:lineRule="auto"/>
              <w:jc w:val="center"/>
              <w:rPr>
                <w:sz w:val="24"/>
                <w:szCs w:val="24"/>
              </w:rPr>
            </w:pPr>
          </w:p>
        </w:tc>
        <w:tc>
          <w:tcPr>
            <w:tcW w:w="1530" w:type="dxa"/>
            <w:tcBorders>
              <w:top w:val="nil"/>
              <w:bottom w:val="nil"/>
            </w:tcBorders>
            <w:vAlign w:val="center"/>
          </w:tcPr>
          <w:p w14:paraId="74C2CEA8" w14:textId="77777777" w:rsidR="00FC6915" w:rsidRPr="00D26C34" w:rsidRDefault="00FC6915" w:rsidP="001137C7">
            <w:pPr>
              <w:spacing w:after="0" w:line="240" w:lineRule="auto"/>
              <w:jc w:val="center"/>
              <w:rPr>
                <w:sz w:val="24"/>
                <w:szCs w:val="24"/>
              </w:rPr>
            </w:pPr>
          </w:p>
        </w:tc>
      </w:tr>
      <w:tr w:rsidR="00FC6915" w:rsidRPr="00D26C34" w14:paraId="28631177" w14:textId="77777777" w:rsidTr="001137C7">
        <w:trPr>
          <w:trHeight w:val="539"/>
        </w:trPr>
        <w:tc>
          <w:tcPr>
            <w:tcW w:w="1614" w:type="dxa"/>
            <w:tcBorders>
              <w:top w:val="nil"/>
              <w:bottom w:val="nil"/>
            </w:tcBorders>
            <w:vAlign w:val="center"/>
          </w:tcPr>
          <w:p w14:paraId="530DCD95" w14:textId="77777777" w:rsidR="00FC6915" w:rsidRPr="00D26C34" w:rsidRDefault="00367A04" w:rsidP="001137C7">
            <w:pPr>
              <w:spacing w:after="0" w:line="240" w:lineRule="auto"/>
              <w:rPr>
                <w:sz w:val="24"/>
                <w:szCs w:val="24"/>
              </w:rPr>
            </w:pPr>
            <w:r w:rsidRPr="00D26C34">
              <w:rPr>
                <w:sz w:val="24"/>
                <w:szCs w:val="24"/>
              </w:rPr>
              <w:t>Biomédica</w:t>
            </w:r>
          </w:p>
        </w:tc>
        <w:tc>
          <w:tcPr>
            <w:tcW w:w="1681" w:type="dxa"/>
            <w:tcBorders>
              <w:top w:val="nil"/>
              <w:bottom w:val="nil"/>
            </w:tcBorders>
            <w:vAlign w:val="center"/>
          </w:tcPr>
          <w:p w14:paraId="5394A312" w14:textId="77777777" w:rsidR="00FC6915" w:rsidRPr="00D26C34" w:rsidRDefault="00FC6915" w:rsidP="001137C7">
            <w:pPr>
              <w:spacing w:after="0" w:line="240" w:lineRule="auto"/>
              <w:jc w:val="center"/>
              <w:rPr>
                <w:sz w:val="24"/>
                <w:szCs w:val="24"/>
              </w:rPr>
            </w:pPr>
          </w:p>
        </w:tc>
        <w:tc>
          <w:tcPr>
            <w:tcW w:w="1512" w:type="dxa"/>
            <w:tcBorders>
              <w:top w:val="nil"/>
              <w:bottom w:val="nil"/>
            </w:tcBorders>
            <w:vAlign w:val="center"/>
          </w:tcPr>
          <w:p w14:paraId="0840D07F" w14:textId="77777777" w:rsidR="00FC6915" w:rsidRPr="00D26C34" w:rsidRDefault="00FC6915" w:rsidP="001137C7">
            <w:pPr>
              <w:spacing w:after="0" w:line="240" w:lineRule="auto"/>
              <w:jc w:val="center"/>
              <w:rPr>
                <w:sz w:val="24"/>
                <w:szCs w:val="24"/>
              </w:rPr>
            </w:pPr>
          </w:p>
        </w:tc>
        <w:tc>
          <w:tcPr>
            <w:tcW w:w="1403" w:type="dxa"/>
            <w:tcBorders>
              <w:top w:val="nil"/>
              <w:bottom w:val="nil"/>
            </w:tcBorders>
            <w:vAlign w:val="center"/>
          </w:tcPr>
          <w:p w14:paraId="398B3B47" w14:textId="77777777" w:rsidR="00FC6915" w:rsidRPr="00D26C34" w:rsidRDefault="00FC6915" w:rsidP="001137C7">
            <w:pPr>
              <w:spacing w:after="0" w:line="240" w:lineRule="auto"/>
              <w:jc w:val="center"/>
              <w:rPr>
                <w:sz w:val="24"/>
                <w:szCs w:val="24"/>
              </w:rPr>
            </w:pPr>
          </w:p>
        </w:tc>
        <w:tc>
          <w:tcPr>
            <w:tcW w:w="1620" w:type="dxa"/>
            <w:tcBorders>
              <w:top w:val="nil"/>
              <w:bottom w:val="nil"/>
            </w:tcBorders>
            <w:vAlign w:val="center"/>
          </w:tcPr>
          <w:p w14:paraId="2D6DF3E7" w14:textId="77777777" w:rsidR="00FC6915" w:rsidRPr="00D26C34" w:rsidRDefault="00FC6915" w:rsidP="001137C7">
            <w:pPr>
              <w:spacing w:after="0" w:line="240" w:lineRule="auto"/>
              <w:jc w:val="center"/>
              <w:rPr>
                <w:sz w:val="24"/>
                <w:szCs w:val="24"/>
              </w:rPr>
            </w:pPr>
          </w:p>
        </w:tc>
        <w:tc>
          <w:tcPr>
            <w:tcW w:w="1530" w:type="dxa"/>
            <w:tcBorders>
              <w:top w:val="nil"/>
              <w:bottom w:val="nil"/>
            </w:tcBorders>
            <w:vAlign w:val="center"/>
          </w:tcPr>
          <w:p w14:paraId="6E32A7FA" w14:textId="77777777" w:rsidR="00FC6915" w:rsidRPr="00D26C34" w:rsidRDefault="00FC6915" w:rsidP="001137C7">
            <w:pPr>
              <w:spacing w:after="0" w:line="240" w:lineRule="auto"/>
              <w:jc w:val="center"/>
              <w:rPr>
                <w:sz w:val="24"/>
                <w:szCs w:val="24"/>
              </w:rPr>
            </w:pPr>
          </w:p>
        </w:tc>
      </w:tr>
      <w:tr w:rsidR="00FC6915" w:rsidRPr="00D26C34" w14:paraId="7174B8F0" w14:textId="77777777" w:rsidTr="001137C7">
        <w:trPr>
          <w:trHeight w:val="539"/>
        </w:trPr>
        <w:tc>
          <w:tcPr>
            <w:tcW w:w="1614" w:type="dxa"/>
            <w:tcBorders>
              <w:top w:val="nil"/>
              <w:bottom w:val="nil"/>
            </w:tcBorders>
            <w:vAlign w:val="center"/>
          </w:tcPr>
          <w:p w14:paraId="7BA1CE94" w14:textId="77777777" w:rsidR="00FC6915" w:rsidRPr="00D26C34" w:rsidRDefault="00367A04" w:rsidP="001137C7">
            <w:pPr>
              <w:spacing w:after="0" w:line="240" w:lineRule="auto"/>
              <w:rPr>
                <w:sz w:val="24"/>
                <w:szCs w:val="24"/>
              </w:rPr>
            </w:pPr>
            <w:r w:rsidRPr="00D26C34">
              <w:rPr>
                <w:sz w:val="24"/>
                <w:szCs w:val="24"/>
              </w:rPr>
              <w:t>Gerencia</w:t>
            </w:r>
          </w:p>
        </w:tc>
        <w:tc>
          <w:tcPr>
            <w:tcW w:w="1681" w:type="dxa"/>
            <w:tcBorders>
              <w:top w:val="nil"/>
              <w:bottom w:val="nil"/>
            </w:tcBorders>
            <w:vAlign w:val="center"/>
          </w:tcPr>
          <w:p w14:paraId="097F077E" w14:textId="77777777" w:rsidR="00FC6915" w:rsidRPr="00D26C34" w:rsidRDefault="00FC6915" w:rsidP="001137C7">
            <w:pPr>
              <w:spacing w:after="0" w:line="240" w:lineRule="auto"/>
              <w:jc w:val="center"/>
              <w:rPr>
                <w:sz w:val="24"/>
                <w:szCs w:val="24"/>
              </w:rPr>
            </w:pPr>
          </w:p>
        </w:tc>
        <w:tc>
          <w:tcPr>
            <w:tcW w:w="1512" w:type="dxa"/>
            <w:tcBorders>
              <w:top w:val="nil"/>
              <w:bottom w:val="nil"/>
            </w:tcBorders>
            <w:vAlign w:val="center"/>
          </w:tcPr>
          <w:p w14:paraId="694F2CD6" w14:textId="77777777" w:rsidR="00FC6915" w:rsidRPr="00D26C34" w:rsidRDefault="00FC6915" w:rsidP="001137C7">
            <w:pPr>
              <w:spacing w:after="0" w:line="240" w:lineRule="auto"/>
              <w:jc w:val="center"/>
              <w:rPr>
                <w:sz w:val="24"/>
                <w:szCs w:val="24"/>
              </w:rPr>
            </w:pPr>
          </w:p>
        </w:tc>
        <w:tc>
          <w:tcPr>
            <w:tcW w:w="1403" w:type="dxa"/>
            <w:tcBorders>
              <w:top w:val="nil"/>
              <w:bottom w:val="nil"/>
            </w:tcBorders>
            <w:vAlign w:val="center"/>
          </w:tcPr>
          <w:p w14:paraId="1D77F333" w14:textId="77777777" w:rsidR="00FC6915" w:rsidRPr="00D26C34" w:rsidRDefault="00FC6915" w:rsidP="001137C7">
            <w:pPr>
              <w:spacing w:after="0" w:line="240" w:lineRule="auto"/>
              <w:jc w:val="center"/>
              <w:rPr>
                <w:sz w:val="24"/>
                <w:szCs w:val="24"/>
              </w:rPr>
            </w:pPr>
          </w:p>
        </w:tc>
        <w:tc>
          <w:tcPr>
            <w:tcW w:w="1620" w:type="dxa"/>
            <w:tcBorders>
              <w:top w:val="nil"/>
              <w:bottom w:val="nil"/>
            </w:tcBorders>
            <w:vAlign w:val="center"/>
          </w:tcPr>
          <w:p w14:paraId="1DB99CC2" w14:textId="77777777" w:rsidR="00FC6915" w:rsidRPr="00D26C34" w:rsidRDefault="00FC6915" w:rsidP="001137C7">
            <w:pPr>
              <w:spacing w:after="0" w:line="240" w:lineRule="auto"/>
              <w:jc w:val="center"/>
              <w:rPr>
                <w:sz w:val="24"/>
                <w:szCs w:val="24"/>
              </w:rPr>
            </w:pPr>
          </w:p>
        </w:tc>
        <w:tc>
          <w:tcPr>
            <w:tcW w:w="1530" w:type="dxa"/>
            <w:tcBorders>
              <w:top w:val="nil"/>
              <w:bottom w:val="nil"/>
            </w:tcBorders>
            <w:vAlign w:val="center"/>
          </w:tcPr>
          <w:p w14:paraId="74BF7EE9" w14:textId="77777777" w:rsidR="00FC6915" w:rsidRPr="00D26C34" w:rsidRDefault="00FC6915" w:rsidP="001137C7">
            <w:pPr>
              <w:spacing w:after="0" w:line="240" w:lineRule="auto"/>
              <w:jc w:val="center"/>
              <w:rPr>
                <w:sz w:val="24"/>
                <w:szCs w:val="24"/>
              </w:rPr>
            </w:pPr>
          </w:p>
        </w:tc>
      </w:tr>
      <w:tr w:rsidR="00FC6915" w:rsidRPr="00D26C34" w14:paraId="34F406DB" w14:textId="77777777" w:rsidTr="001137C7">
        <w:trPr>
          <w:trHeight w:val="539"/>
        </w:trPr>
        <w:tc>
          <w:tcPr>
            <w:tcW w:w="1614" w:type="dxa"/>
            <w:tcBorders>
              <w:top w:val="nil"/>
              <w:bottom w:val="nil"/>
            </w:tcBorders>
            <w:vAlign w:val="center"/>
          </w:tcPr>
          <w:p w14:paraId="25E7B89D" w14:textId="77777777" w:rsidR="00FC6915" w:rsidRPr="00D26C34" w:rsidRDefault="00367A04" w:rsidP="001137C7">
            <w:pPr>
              <w:spacing w:after="0" w:line="240" w:lineRule="auto"/>
              <w:rPr>
                <w:sz w:val="24"/>
                <w:szCs w:val="24"/>
              </w:rPr>
            </w:pPr>
            <w:r w:rsidRPr="00D26C34">
              <w:rPr>
                <w:sz w:val="24"/>
                <w:szCs w:val="24"/>
              </w:rPr>
              <w:t>Enfermería</w:t>
            </w:r>
          </w:p>
        </w:tc>
        <w:tc>
          <w:tcPr>
            <w:tcW w:w="1681" w:type="dxa"/>
            <w:tcBorders>
              <w:top w:val="nil"/>
              <w:bottom w:val="nil"/>
            </w:tcBorders>
            <w:vAlign w:val="center"/>
          </w:tcPr>
          <w:p w14:paraId="45A22864" w14:textId="77777777" w:rsidR="00FC6915" w:rsidRPr="00D26C34" w:rsidRDefault="00FC6915" w:rsidP="001137C7">
            <w:pPr>
              <w:spacing w:after="0" w:line="240" w:lineRule="auto"/>
              <w:jc w:val="center"/>
              <w:rPr>
                <w:sz w:val="24"/>
                <w:szCs w:val="24"/>
              </w:rPr>
            </w:pPr>
          </w:p>
        </w:tc>
        <w:tc>
          <w:tcPr>
            <w:tcW w:w="1512" w:type="dxa"/>
            <w:tcBorders>
              <w:top w:val="nil"/>
              <w:bottom w:val="nil"/>
            </w:tcBorders>
            <w:vAlign w:val="center"/>
          </w:tcPr>
          <w:p w14:paraId="78F4577F" w14:textId="77777777" w:rsidR="00FC6915" w:rsidRPr="00D26C34" w:rsidRDefault="00FC6915" w:rsidP="001137C7">
            <w:pPr>
              <w:spacing w:after="0" w:line="240" w:lineRule="auto"/>
              <w:jc w:val="center"/>
              <w:rPr>
                <w:sz w:val="24"/>
                <w:szCs w:val="24"/>
              </w:rPr>
            </w:pPr>
          </w:p>
        </w:tc>
        <w:tc>
          <w:tcPr>
            <w:tcW w:w="1403" w:type="dxa"/>
            <w:tcBorders>
              <w:top w:val="nil"/>
              <w:bottom w:val="nil"/>
            </w:tcBorders>
            <w:vAlign w:val="center"/>
          </w:tcPr>
          <w:p w14:paraId="50CD94CD" w14:textId="77777777" w:rsidR="00FC6915" w:rsidRPr="00D26C34" w:rsidRDefault="00FC6915" w:rsidP="001137C7">
            <w:pPr>
              <w:spacing w:after="0" w:line="240" w:lineRule="auto"/>
              <w:jc w:val="center"/>
              <w:rPr>
                <w:sz w:val="24"/>
                <w:szCs w:val="24"/>
              </w:rPr>
            </w:pPr>
          </w:p>
        </w:tc>
        <w:tc>
          <w:tcPr>
            <w:tcW w:w="1620" w:type="dxa"/>
            <w:tcBorders>
              <w:top w:val="nil"/>
              <w:bottom w:val="nil"/>
            </w:tcBorders>
            <w:vAlign w:val="center"/>
          </w:tcPr>
          <w:p w14:paraId="79D26B70" w14:textId="77777777" w:rsidR="00FC6915" w:rsidRPr="00D26C34" w:rsidRDefault="00FC6915" w:rsidP="001137C7">
            <w:pPr>
              <w:spacing w:after="0" w:line="240" w:lineRule="auto"/>
              <w:jc w:val="center"/>
              <w:rPr>
                <w:sz w:val="24"/>
                <w:szCs w:val="24"/>
              </w:rPr>
            </w:pPr>
          </w:p>
        </w:tc>
        <w:tc>
          <w:tcPr>
            <w:tcW w:w="1530" w:type="dxa"/>
            <w:tcBorders>
              <w:top w:val="nil"/>
              <w:bottom w:val="nil"/>
            </w:tcBorders>
            <w:vAlign w:val="center"/>
          </w:tcPr>
          <w:p w14:paraId="1870A844" w14:textId="77777777" w:rsidR="00FC6915" w:rsidRPr="00D26C34" w:rsidRDefault="00FC6915" w:rsidP="001137C7">
            <w:pPr>
              <w:spacing w:after="0" w:line="240" w:lineRule="auto"/>
              <w:jc w:val="center"/>
              <w:rPr>
                <w:sz w:val="24"/>
                <w:szCs w:val="24"/>
              </w:rPr>
            </w:pPr>
          </w:p>
        </w:tc>
      </w:tr>
      <w:tr w:rsidR="00FC6915" w:rsidRPr="00D26C34" w14:paraId="4EA137CE" w14:textId="77777777" w:rsidTr="00367A04">
        <w:trPr>
          <w:trHeight w:val="810"/>
        </w:trPr>
        <w:tc>
          <w:tcPr>
            <w:tcW w:w="1614" w:type="dxa"/>
            <w:tcBorders>
              <w:top w:val="nil"/>
              <w:bottom w:val="nil"/>
            </w:tcBorders>
            <w:vAlign w:val="center"/>
          </w:tcPr>
          <w:p w14:paraId="10B7C459" w14:textId="77777777" w:rsidR="00FC6915" w:rsidRPr="00D26C34" w:rsidRDefault="00367A04" w:rsidP="001137C7">
            <w:pPr>
              <w:spacing w:after="0" w:line="240" w:lineRule="auto"/>
              <w:rPr>
                <w:sz w:val="24"/>
                <w:szCs w:val="24"/>
              </w:rPr>
            </w:pPr>
            <w:r w:rsidRPr="00D26C34">
              <w:rPr>
                <w:sz w:val="24"/>
                <w:szCs w:val="24"/>
              </w:rPr>
              <w:t>Tecnología médica</w:t>
            </w:r>
          </w:p>
        </w:tc>
        <w:tc>
          <w:tcPr>
            <w:tcW w:w="1681" w:type="dxa"/>
            <w:tcBorders>
              <w:top w:val="nil"/>
              <w:bottom w:val="nil"/>
            </w:tcBorders>
            <w:vAlign w:val="center"/>
          </w:tcPr>
          <w:p w14:paraId="74F43410" w14:textId="77777777" w:rsidR="00FC6915" w:rsidRPr="00D26C34" w:rsidRDefault="00FC6915" w:rsidP="001137C7">
            <w:pPr>
              <w:spacing w:after="0" w:line="240" w:lineRule="auto"/>
              <w:jc w:val="center"/>
              <w:rPr>
                <w:sz w:val="24"/>
                <w:szCs w:val="24"/>
              </w:rPr>
            </w:pPr>
          </w:p>
        </w:tc>
        <w:tc>
          <w:tcPr>
            <w:tcW w:w="1512" w:type="dxa"/>
            <w:tcBorders>
              <w:top w:val="nil"/>
              <w:bottom w:val="nil"/>
            </w:tcBorders>
            <w:vAlign w:val="center"/>
          </w:tcPr>
          <w:p w14:paraId="577E50AF" w14:textId="77777777" w:rsidR="00FC6915" w:rsidRPr="00D26C34" w:rsidRDefault="00FC6915" w:rsidP="001137C7">
            <w:pPr>
              <w:spacing w:after="0" w:line="240" w:lineRule="auto"/>
              <w:jc w:val="center"/>
              <w:rPr>
                <w:sz w:val="24"/>
                <w:szCs w:val="24"/>
              </w:rPr>
            </w:pPr>
          </w:p>
        </w:tc>
        <w:tc>
          <w:tcPr>
            <w:tcW w:w="1403" w:type="dxa"/>
            <w:tcBorders>
              <w:top w:val="nil"/>
              <w:bottom w:val="nil"/>
            </w:tcBorders>
            <w:vAlign w:val="center"/>
          </w:tcPr>
          <w:p w14:paraId="23EA219E" w14:textId="77777777" w:rsidR="00FC6915" w:rsidRPr="00D26C34" w:rsidRDefault="00FC6915" w:rsidP="001137C7">
            <w:pPr>
              <w:spacing w:after="0" w:line="240" w:lineRule="auto"/>
              <w:jc w:val="center"/>
              <w:rPr>
                <w:sz w:val="24"/>
                <w:szCs w:val="24"/>
              </w:rPr>
            </w:pPr>
          </w:p>
        </w:tc>
        <w:tc>
          <w:tcPr>
            <w:tcW w:w="1620" w:type="dxa"/>
            <w:tcBorders>
              <w:top w:val="nil"/>
              <w:bottom w:val="nil"/>
            </w:tcBorders>
            <w:vAlign w:val="center"/>
          </w:tcPr>
          <w:p w14:paraId="68186E48" w14:textId="77777777" w:rsidR="00FC6915" w:rsidRPr="00D26C34" w:rsidRDefault="00FC6915" w:rsidP="001137C7">
            <w:pPr>
              <w:spacing w:after="0" w:line="240" w:lineRule="auto"/>
              <w:jc w:val="center"/>
              <w:rPr>
                <w:sz w:val="24"/>
                <w:szCs w:val="24"/>
              </w:rPr>
            </w:pPr>
          </w:p>
        </w:tc>
        <w:tc>
          <w:tcPr>
            <w:tcW w:w="1530" w:type="dxa"/>
            <w:tcBorders>
              <w:top w:val="nil"/>
              <w:bottom w:val="nil"/>
            </w:tcBorders>
            <w:vAlign w:val="center"/>
          </w:tcPr>
          <w:p w14:paraId="0C4BAFBA" w14:textId="77777777" w:rsidR="00FC6915" w:rsidRPr="00D26C34" w:rsidRDefault="00FC6915" w:rsidP="001137C7">
            <w:pPr>
              <w:spacing w:after="0" w:line="240" w:lineRule="auto"/>
              <w:jc w:val="center"/>
              <w:rPr>
                <w:sz w:val="24"/>
                <w:szCs w:val="24"/>
              </w:rPr>
            </w:pPr>
          </w:p>
        </w:tc>
      </w:tr>
      <w:tr w:rsidR="00FC6915" w:rsidRPr="00D26C34" w14:paraId="77691750" w14:textId="77777777" w:rsidTr="001137C7">
        <w:trPr>
          <w:trHeight w:val="539"/>
        </w:trPr>
        <w:tc>
          <w:tcPr>
            <w:tcW w:w="1614" w:type="dxa"/>
            <w:tcBorders>
              <w:top w:val="nil"/>
              <w:bottom w:val="nil"/>
            </w:tcBorders>
            <w:vAlign w:val="center"/>
          </w:tcPr>
          <w:p w14:paraId="19E6AD62" w14:textId="77777777" w:rsidR="00FC6915" w:rsidRPr="00D26C34" w:rsidRDefault="00367A04" w:rsidP="001137C7">
            <w:pPr>
              <w:spacing w:after="0" w:line="240" w:lineRule="auto"/>
              <w:rPr>
                <w:sz w:val="24"/>
                <w:szCs w:val="24"/>
              </w:rPr>
            </w:pPr>
            <w:r w:rsidRPr="00D26C34">
              <w:rPr>
                <w:sz w:val="24"/>
                <w:szCs w:val="24"/>
              </w:rPr>
              <w:t>Matemáticas</w:t>
            </w:r>
          </w:p>
        </w:tc>
        <w:tc>
          <w:tcPr>
            <w:tcW w:w="1681" w:type="dxa"/>
            <w:tcBorders>
              <w:top w:val="nil"/>
              <w:bottom w:val="nil"/>
            </w:tcBorders>
            <w:vAlign w:val="center"/>
          </w:tcPr>
          <w:p w14:paraId="41965062" w14:textId="77777777" w:rsidR="00FC6915" w:rsidRPr="00D26C34" w:rsidRDefault="00FC6915" w:rsidP="001137C7">
            <w:pPr>
              <w:spacing w:after="0" w:line="240" w:lineRule="auto"/>
              <w:jc w:val="center"/>
              <w:rPr>
                <w:sz w:val="24"/>
                <w:szCs w:val="24"/>
              </w:rPr>
            </w:pPr>
          </w:p>
        </w:tc>
        <w:tc>
          <w:tcPr>
            <w:tcW w:w="1512" w:type="dxa"/>
            <w:tcBorders>
              <w:top w:val="nil"/>
              <w:bottom w:val="nil"/>
            </w:tcBorders>
            <w:vAlign w:val="center"/>
          </w:tcPr>
          <w:p w14:paraId="3E9699E4" w14:textId="77777777" w:rsidR="00FC6915" w:rsidRPr="00D26C34" w:rsidRDefault="00FC6915" w:rsidP="001137C7">
            <w:pPr>
              <w:spacing w:after="0" w:line="240" w:lineRule="auto"/>
              <w:jc w:val="center"/>
              <w:rPr>
                <w:sz w:val="24"/>
                <w:szCs w:val="24"/>
              </w:rPr>
            </w:pPr>
          </w:p>
        </w:tc>
        <w:tc>
          <w:tcPr>
            <w:tcW w:w="1403" w:type="dxa"/>
            <w:tcBorders>
              <w:top w:val="nil"/>
              <w:bottom w:val="nil"/>
            </w:tcBorders>
            <w:vAlign w:val="center"/>
          </w:tcPr>
          <w:p w14:paraId="329A94F3" w14:textId="77777777" w:rsidR="00FC6915" w:rsidRPr="00D26C34" w:rsidRDefault="00FC6915" w:rsidP="001137C7">
            <w:pPr>
              <w:spacing w:after="0" w:line="240" w:lineRule="auto"/>
              <w:jc w:val="center"/>
              <w:rPr>
                <w:sz w:val="24"/>
                <w:szCs w:val="24"/>
              </w:rPr>
            </w:pPr>
          </w:p>
        </w:tc>
        <w:tc>
          <w:tcPr>
            <w:tcW w:w="1620" w:type="dxa"/>
            <w:tcBorders>
              <w:top w:val="nil"/>
              <w:bottom w:val="nil"/>
            </w:tcBorders>
            <w:vAlign w:val="center"/>
          </w:tcPr>
          <w:p w14:paraId="6F50EEF0" w14:textId="77777777" w:rsidR="00FC6915" w:rsidRPr="00D26C34" w:rsidRDefault="00FC6915" w:rsidP="001137C7">
            <w:pPr>
              <w:spacing w:after="0" w:line="240" w:lineRule="auto"/>
              <w:jc w:val="center"/>
              <w:rPr>
                <w:sz w:val="24"/>
                <w:szCs w:val="24"/>
              </w:rPr>
            </w:pPr>
          </w:p>
        </w:tc>
        <w:tc>
          <w:tcPr>
            <w:tcW w:w="1530" w:type="dxa"/>
            <w:tcBorders>
              <w:top w:val="nil"/>
              <w:bottom w:val="nil"/>
            </w:tcBorders>
            <w:vAlign w:val="center"/>
          </w:tcPr>
          <w:p w14:paraId="0EEB6407" w14:textId="77777777" w:rsidR="00FC6915" w:rsidRPr="00D26C34" w:rsidRDefault="00FC6915" w:rsidP="001137C7">
            <w:pPr>
              <w:spacing w:after="0" w:line="240" w:lineRule="auto"/>
              <w:jc w:val="center"/>
              <w:rPr>
                <w:sz w:val="24"/>
                <w:szCs w:val="24"/>
              </w:rPr>
            </w:pPr>
          </w:p>
        </w:tc>
      </w:tr>
      <w:tr w:rsidR="00FC6915" w:rsidRPr="00D26C34" w14:paraId="59BA9B52" w14:textId="77777777" w:rsidTr="001137C7">
        <w:trPr>
          <w:trHeight w:val="539"/>
        </w:trPr>
        <w:tc>
          <w:tcPr>
            <w:tcW w:w="1614" w:type="dxa"/>
            <w:tcBorders>
              <w:top w:val="nil"/>
            </w:tcBorders>
            <w:vAlign w:val="center"/>
          </w:tcPr>
          <w:p w14:paraId="15B04FCD" w14:textId="77777777" w:rsidR="00FC6915" w:rsidRPr="00D26C34" w:rsidRDefault="00367A04" w:rsidP="00367A04">
            <w:pPr>
              <w:spacing w:after="0" w:line="240" w:lineRule="auto"/>
              <w:rPr>
                <w:sz w:val="24"/>
                <w:szCs w:val="24"/>
              </w:rPr>
            </w:pPr>
            <w:r w:rsidRPr="00D26C34">
              <w:rPr>
                <w:sz w:val="24"/>
                <w:szCs w:val="24"/>
              </w:rPr>
              <w:t>Ciencias sociales</w:t>
            </w:r>
          </w:p>
        </w:tc>
        <w:tc>
          <w:tcPr>
            <w:tcW w:w="1681" w:type="dxa"/>
            <w:tcBorders>
              <w:top w:val="nil"/>
            </w:tcBorders>
            <w:vAlign w:val="center"/>
          </w:tcPr>
          <w:p w14:paraId="27F22924" w14:textId="77777777" w:rsidR="00FC6915" w:rsidRPr="00D26C34" w:rsidRDefault="00FC6915" w:rsidP="001137C7">
            <w:pPr>
              <w:spacing w:after="0" w:line="240" w:lineRule="auto"/>
              <w:jc w:val="center"/>
              <w:rPr>
                <w:sz w:val="24"/>
                <w:szCs w:val="24"/>
              </w:rPr>
            </w:pPr>
          </w:p>
        </w:tc>
        <w:tc>
          <w:tcPr>
            <w:tcW w:w="1512" w:type="dxa"/>
            <w:tcBorders>
              <w:top w:val="nil"/>
            </w:tcBorders>
            <w:vAlign w:val="center"/>
          </w:tcPr>
          <w:p w14:paraId="1021105D" w14:textId="77777777" w:rsidR="00FC6915" w:rsidRPr="00D26C34" w:rsidRDefault="00FC6915" w:rsidP="001137C7">
            <w:pPr>
              <w:spacing w:after="0" w:line="240" w:lineRule="auto"/>
              <w:jc w:val="center"/>
              <w:rPr>
                <w:sz w:val="24"/>
                <w:szCs w:val="24"/>
              </w:rPr>
            </w:pPr>
          </w:p>
        </w:tc>
        <w:tc>
          <w:tcPr>
            <w:tcW w:w="1403" w:type="dxa"/>
            <w:tcBorders>
              <w:top w:val="nil"/>
            </w:tcBorders>
            <w:vAlign w:val="center"/>
          </w:tcPr>
          <w:p w14:paraId="5F7D81CC" w14:textId="77777777" w:rsidR="00FC6915" w:rsidRPr="00D26C34" w:rsidRDefault="00FC6915" w:rsidP="001137C7">
            <w:pPr>
              <w:spacing w:after="0" w:line="240" w:lineRule="auto"/>
              <w:jc w:val="center"/>
              <w:rPr>
                <w:sz w:val="24"/>
                <w:szCs w:val="24"/>
              </w:rPr>
            </w:pPr>
          </w:p>
        </w:tc>
        <w:tc>
          <w:tcPr>
            <w:tcW w:w="1620" w:type="dxa"/>
            <w:tcBorders>
              <w:top w:val="nil"/>
            </w:tcBorders>
            <w:vAlign w:val="center"/>
          </w:tcPr>
          <w:p w14:paraId="6CE949EC" w14:textId="77777777" w:rsidR="00FC6915" w:rsidRPr="00D26C34" w:rsidRDefault="00FC6915" w:rsidP="001137C7">
            <w:pPr>
              <w:spacing w:after="0" w:line="240" w:lineRule="auto"/>
              <w:jc w:val="center"/>
              <w:rPr>
                <w:sz w:val="24"/>
                <w:szCs w:val="24"/>
              </w:rPr>
            </w:pPr>
          </w:p>
        </w:tc>
        <w:tc>
          <w:tcPr>
            <w:tcW w:w="1530" w:type="dxa"/>
            <w:tcBorders>
              <w:top w:val="nil"/>
            </w:tcBorders>
            <w:vAlign w:val="center"/>
          </w:tcPr>
          <w:p w14:paraId="4CC5C244" w14:textId="77777777" w:rsidR="00FC6915" w:rsidRPr="00D26C34" w:rsidRDefault="00FC6915" w:rsidP="001137C7">
            <w:pPr>
              <w:spacing w:after="0" w:line="240" w:lineRule="auto"/>
              <w:jc w:val="center"/>
              <w:rPr>
                <w:sz w:val="24"/>
                <w:szCs w:val="24"/>
              </w:rPr>
            </w:pPr>
          </w:p>
        </w:tc>
      </w:tr>
    </w:tbl>
    <w:p w14:paraId="66E572DA" w14:textId="77777777" w:rsidR="00FC6915" w:rsidRPr="00D26C34" w:rsidRDefault="00FC6915" w:rsidP="00AB6E13">
      <w:pPr>
        <w:spacing w:after="0" w:line="240" w:lineRule="auto"/>
        <w:rPr>
          <w:rFonts w:ascii="Times New Roman" w:hAnsi="Times New Roman"/>
          <w:sz w:val="24"/>
          <w:szCs w:val="24"/>
        </w:rPr>
      </w:pPr>
    </w:p>
    <w:p w14:paraId="0B73FBC7" w14:textId="77777777" w:rsidR="004C5903" w:rsidRPr="00D26C34" w:rsidRDefault="003D000B" w:rsidP="004C5903">
      <w:pPr>
        <w:spacing w:after="0" w:line="480" w:lineRule="auto"/>
        <w:rPr>
          <w:rFonts w:ascii="Times New Roman" w:hAnsi="Times New Roman"/>
          <w:b/>
          <w:sz w:val="24"/>
          <w:szCs w:val="24"/>
        </w:rPr>
      </w:pPr>
      <w:r w:rsidRPr="00D26C34">
        <w:rPr>
          <w:rFonts w:ascii="Times New Roman" w:hAnsi="Times New Roman"/>
          <w:b/>
          <w:sz w:val="24"/>
          <w:szCs w:val="24"/>
        </w:rPr>
        <w:t>Estadísticas Inferenciales</w:t>
      </w:r>
    </w:p>
    <w:p w14:paraId="7B8EA7F4" w14:textId="77777777" w:rsidR="007C789C" w:rsidRPr="00D26C34" w:rsidRDefault="003D000B" w:rsidP="004C5903">
      <w:pPr>
        <w:spacing w:after="0" w:line="480" w:lineRule="auto"/>
        <w:rPr>
          <w:rFonts w:ascii="Times New Roman" w:hAnsi="Times New Roman"/>
          <w:sz w:val="24"/>
          <w:szCs w:val="24"/>
        </w:rPr>
      </w:pPr>
      <w:r w:rsidRPr="00D26C34">
        <w:rPr>
          <w:rFonts w:ascii="Times New Roman" w:hAnsi="Times New Roman"/>
          <w:sz w:val="24"/>
          <w:szCs w:val="24"/>
        </w:rPr>
        <w:tab/>
      </w:r>
      <w:r w:rsidR="00060B21" w:rsidRPr="00D26C34">
        <w:rPr>
          <w:rFonts w:ascii="Times New Roman" w:hAnsi="Times New Roman"/>
          <w:sz w:val="24"/>
          <w:szCs w:val="24"/>
        </w:rPr>
        <w:t xml:space="preserve">Una de las razones por la cual se ejecutan estos tipos de estadísticas, es para establecer el nivel de predicción de las variables independientes (PU, PF, ACT, NS) para la intención de uso y el uso actual, es decir, las variables dependientes (INT, UA).  </w:t>
      </w:r>
      <w:r w:rsidR="001F5777" w:rsidRPr="00D26C34">
        <w:rPr>
          <w:rFonts w:ascii="Times New Roman" w:hAnsi="Times New Roman"/>
          <w:sz w:val="24"/>
          <w:szCs w:val="24"/>
        </w:rPr>
        <w:t>El planteamiento previo pertenece al componente de las preguntas de investigación, o hipótesis, para la prop</w:t>
      </w:r>
      <w:r w:rsidR="007C789C" w:rsidRPr="00D26C34">
        <w:rPr>
          <w:rFonts w:ascii="Times New Roman" w:hAnsi="Times New Roman"/>
          <w:sz w:val="24"/>
          <w:szCs w:val="24"/>
        </w:rPr>
        <w:t>u</w:t>
      </w:r>
      <w:r w:rsidR="001F5777" w:rsidRPr="00D26C34">
        <w:rPr>
          <w:rFonts w:ascii="Times New Roman" w:hAnsi="Times New Roman"/>
          <w:sz w:val="24"/>
          <w:szCs w:val="24"/>
        </w:rPr>
        <w:t>esta de investigación que se espera presenta</w:t>
      </w:r>
      <w:r w:rsidR="00F75DCE" w:rsidRPr="00D26C34">
        <w:rPr>
          <w:rFonts w:ascii="Times New Roman" w:hAnsi="Times New Roman"/>
          <w:sz w:val="24"/>
          <w:szCs w:val="24"/>
        </w:rPr>
        <w:t>r</w:t>
      </w:r>
      <w:r w:rsidR="007C789C" w:rsidRPr="00D26C34">
        <w:rPr>
          <w:rFonts w:ascii="Times New Roman" w:hAnsi="Times New Roman"/>
          <w:sz w:val="24"/>
          <w:szCs w:val="24"/>
        </w:rPr>
        <w:t xml:space="preserve"> en</w:t>
      </w:r>
      <w:r w:rsidR="001F5777" w:rsidRPr="00D26C34">
        <w:rPr>
          <w:rFonts w:ascii="Times New Roman" w:hAnsi="Times New Roman"/>
          <w:sz w:val="24"/>
          <w:szCs w:val="24"/>
        </w:rPr>
        <w:t xml:space="preserve"> el curso </w:t>
      </w:r>
      <w:r w:rsidR="00F75DCE" w:rsidRPr="00D26C34">
        <w:rPr>
          <w:rFonts w:ascii="Times New Roman" w:hAnsi="Times New Roman"/>
          <w:b/>
          <w:i/>
          <w:sz w:val="24"/>
          <w:szCs w:val="24"/>
        </w:rPr>
        <w:t>LIDE 8901: Disertación I</w:t>
      </w:r>
      <w:r w:rsidR="00F75DCE" w:rsidRPr="00D26C34">
        <w:rPr>
          <w:rFonts w:ascii="Times New Roman" w:hAnsi="Times New Roman"/>
          <w:sz w:val="24"/>
          <w:szCs w:val="24"/>
        </w:rPr>
        <w:t>, ofrecido en el primer semestre (agosto a diciembre, término 2010-10).</w:t>
      </w:r>
    </w:p>
    <w:p w14:paraId="2ACE315B" w14:textId="77777777" w:rsidR="003D000B" w:rsidRPr="00D26C34" w:rsidRDefault="003D000B" w:rsidP="007C789C">
      <w:pPr>
        <w:spacing w:after="0" w:line="480" w:lineRule="auto"/>
        <w:ind w:firstLine="708"/>
        <w:rPr>
          <w:rFonts w:ascii="Times New Roman" w:hAnsi="Times New Roman"/>
          <w:sz w:val="24"/>
          <w:szCs w:val="24"/>
        </w:rPr>
      </w:pPr>
      <w:r w:rsidRPr="00D26C34">
        <w:rPr>
          <w:rFonts w:ascii="Times New Roman" w:hAnsi="Times New Roman"/>
          <w:sz w:val="24"/>
          <w:szCs w:val="24"/>
        </w:rPr>
        <w:lastRenderedPageBreak/>
        <w:t>Bajo este reglón de análisis de los datos que emergen del cuestionario, se proyecta trabajar</w:t>
      </w:r>
      <w:r w:rsidR="001B2406" w:rsidRPr="00D26C34">
        <w:rPr>
          <w:rFonts w:ascii="Times New Roman" w:hAnsi="Times New Roman"/>
          <w:sz w:val="24"/>
          <w:szCs w:val="24"/>
        </w:rPr>
        <w:t xml:space="preserve"> </w:t>
      </w:r>
      <w:r w:rsidR="009C1E34" w:rsidRPr="00D26C34">
        <w:rPr>
          <w:rFonts w:ascii="Times New Roman" w:hAnsi="Times New Roman"/>
          <w:sz w:val="24"/>
          <w:szCs w:val="24"/>
        </w:rPr>
        <w:t xml:space="preserve">la </w:t>
      </w:r>
      <w:r w:rsidR="001B2406" w:rsidRPr="00D26C34">
        <w:rPr>
          <w:rFonts w:ascii="Times New Roman" w:hAnsi="Times New Roman"/>
          <w:b/>
          <w:i/>
          <w:sz w:val="24"/>
          <w:szCs w:val="24"/>
        </w:rPr>
        <w:t>correlación</w:t>
      </w:r>
      <w:r w:rsidRPr="00D26C34">
        <w:rPr>
          <w:rFonts w:ascii="Times New Roman" w:hAnsi="Times New Roman"/>
          <w:sz w:val="24"/>
          <w:szCs w:val="24"/>
        </w:rPr>
        <w:t xml:space="preserve">, </w:t>
      </w:r>
      <w:r w:rsidRPr="00D26C34">
        <w:rPr>
          <w:rFonts w:ascii="Times New Roman" w:hAnsi="Times New Roman"/>
          <w:b/>
          <w:i/>
          <w:sz w:val="24"/>
          <w:szCs w:val="24"/>
        </w:rPr>
        <w:t>regres</w:t>
      </w:r>
      <w:r w:rsidR="001B2406" w:rsidRPr="00D26C34">
        <w:rPr>
          <w:rFonts w:ascii="Times New Roman" w:hAnsi="Times New Roman"/>
          <w:b/>
          <w:i/>
          <w:sz w:val="24"/>
          <w:szCs w:val="24"/>
        </w:rPr>
        <w:t>ión lineal</w:t>
      </w:r>
      <w:r w:rsidRPr="00D26C34">
        <w:rPr>
          <w:rFonts w:ascii="Times New Roman" w:hAnsi="Times New Roman"/>
          <w:sz w:val="24"/>
          <w:szCs w:val="24"/>
        </w:rPr>
        <w:t xml:space="preserve">, </w:t>
      </w:r>
      <w:r w:rsidR="009C1E34" w:rsidRPr="00D26C34">
        <w:rPr>
          <w:rFonts w:ascii="Times New Roman" w:hAnsi="Times New Roman"/>
          <w:sz w:val="24"/>
          <w:szCs w:val="24"/>
        </w:rPr>
        <w:t xml:space="preserve">el </w:t>
      </w:r>
      <w:r w:rsidRPr="00D26C34">
        <w:rPr>
          <w:rFonts w:ascii="Times New Roman" w:hAnsi="Times New Roman"/>
          <w:b/>
          <w:i/>
          <w:sz w:val="24"/>
          <w:szCs w:val="24"/>
        </w:rPr>
        <w:t>análi</w:t>
      </w:r>
      <w:r w:rsidR="009C1E34" w:rsidRPr="00D26C34">
        <w:rPr>
          <w:rFonts w:ascii="Times New Roman" w:hAnsi="Times New Roman"/>
          <w:b/>
          <w:i/>
          <w:sz w:val="24"/>
          <w:szCs w:val="24"/>
        </w:rPr>
        <w:t>sis</w:t>
      </w:r>
      <w:r w:rsidRPr="00D26C34">
        <w:rPr>
          <w:rFonts w:ascii="Times New Roman" w:hAnsi="Times New Roman"/>
          <w:b/>
          <w:i/>
          <w:sz w:val="24"/>
          <w:szCs w:val="24"/>
        </w:rPr>
        <w:t xml:space="preserve"> de variancia</w:t>
      </w:r>
      <w:r w:rsidR="00FA0C9A" w:rsidRPr="00D26C34">
        <w:rPr>
          <w:rFonts w:ascii="Times New Roman" w:hAnsi="Times New Roman"/>
          <w:sz w:val="24"/>
          <w:szCs w:val="24"/>
        </w:rPr>
        <w:t xml:space="preserve"> y</w:t>
      </w:r>
      <w:r w:rsidR="009C1E34" w:rsidRPr="00D26C34">
        <w:rPr>
          <w:rFonts w:ascii="Times New Roman" w:hAnsi="Times New Roman"/>
          <w:sz w:val="24"/>
          <w:szCs w:val="24"/>
        </w:rPr>
        <w:t xml:space="preserve"> la</w:t>
      </w:r>
      <w:r w:rsidR="00FA0C9A" w:rsidRPr="00D26C34">
        <w:rPr>
          <w:rFonts w:ascii="Times New Roman" w:hAnsi="Times New Roman"/>
          <w:sz w:val="24"/>
          <w:szCs w:val="24"/>
        </w:rPr>
        <w:t xml:space="preserve"> </w:t>
      </w:r>
      <w:r w:rsidR="009C1E34" w:rsidRPr="00D26C34">
        <w:rPr>
          <w:rFonts w:ascii="Times New Roman" w:hAnsi="Times New Roman"/>
          <w:b/>
          <w:i/>
          <w:sz w:val="24"/>
          <w:szCs w:val="24"/>
        </w:rPr>
        <w:t>prueba</w:t>
      </w:r>
      <w:r w:rsidR="00FA0C9A" w:rsidRPr="00D26C34">
        <w:rPr>
          <w:rFonts w:ascii="Times New Roman" w:hAnsi="Times New Roman"/>
          <w:b/>
          <w:i/>
          <w:sz w:val="24"/>
          <w:szCs w:val="24"/>
        </w:rPr>
        <w:t xml:space="preserve"> t</w:t>
      </w:r>
      <w:r w:rsidR="009C1E34" w:rsidRPr="00D26C34">
        <w:rPr>
          <w:rFonts w:ascii="Times New Roman" w:hAnsi="Times New Roman"/>
          <w:sz w:val="24"/>
          <w:szCs w:val="24"/>
        </w:rPr>
        <w:t xml:space="preserve"> para colectivos de naturaleza independientes</w:t>
      </w:r>
      <w:r w:rsidR="00FA0C9A" w:rsidRPr="00D26C34">
        <w:rPr>
          <w:rFonts w:ascii="Times New Roman" w:hAnsi="Times New Roman"/>
          <w:sz w:val="24"/>
          <w:szCs w:val="24"/>
        </w:rPr>
        <w:t xml:space="preserve"> (</w:t>
      </w:r>
      <w:r w:rsidR="009C1E34" w:rsidRPr="00D26C34">
        <w:rPr>
          <w:rFonts w:ascii="Times New Roman" w:hAnsi="Times New Roman"/>
          <w:sz w:val="24"/>
          <w:szCs w:val="24"/>
        </w:rPr>
        <w:t xml:space="preserve">i.e., </w:t>
      </w:r>
      <w:r w:rsidR="00FA0C9A" w:rsidRPr="00D26C34">
        <w:rPr>
          <w:rFonts w:ascii="Times New Roman" w:hAnsi="Times New Roman"/>
          <w:sz w:val="24"/>
          <w:szCs w:val="24"/>
        </w:rPr>
        <w:t>para comparar las medias).</w:t>
      </w:r>
      <w:r w:rsidR="009E1ED3" w:rsidRPr="00D26C34">
        <w:rPr>
          <w:rFonts w:ascii="Times New Roman" w:hAnsi="Times New Roman"/>
          <w:sz w:val="24"/>
          <w:szCs w:val="24"/>
        </w:rPr>
        <w:t xml:space="preserve">  En este tipo de estadística, se instituye la probabilidad de incurrir en un error clasificado co</w:t>
      </w:r>
      <w:r w:rsidR="009C1E34" w:rsidRPr="00D26C34">
        <w:rPr>
          <w:rFonts w:ascii="Times New Roman" w:hAnsi="Times New Roman"/>
          <w:sz w:val="24"/>
          <w:szCs w:val="24"/>
        </w:rPr>
        <w:t>mo tipo I</w:t>
      </w:r>
      <w:r w:rsidR="009E1ED3" w:rsidRPr="00D26C34">
        <w:rPr>
          <w:rFonts w:ascii="Times New Roman" w:hAnsi="Times New Roman"/>
          <w:sz w:val="24"/>
          <w:szCs w:val="24"/>
        </w:rPr>
        <w:t xml:space="preserve">, es decir, el nivel de significancia, o más bien, su </w:t>
      </w:r>
      <w:r w:rsidR="009E1ED3" w:rsidRPr="00D26C34">
        <w:rPr>
          <w:rFonts w:ascii="Times New Roman" w:hAnsi="Times New Roman"/>
          <w:i/>
          <w:sz w:val="24"/>
          <w:szCs w:val="24"/>
        </w:rPr>
        <w:t>alfa</w:t>
      </w:r>
      <w:r w:rsidR="009E1ED3" w:rsidRPr="00D26C34">
        <w:rPr>
          <w:rFonts w:ascii="Times New Roman" w:hAnsi="Times New Roman"/>
          <w:sz w:val="24"/>
          <w:szCs w:val="24"/>
        </w:rPr>
        <w:t xml:space="preserve"> (</w:t>
      </w:r>
      <w:r w:rsidR="00A501A2" w:rsidRPr="00D26C34">
        <w:rPr>
          <w:rFonts w:ascii="Times New Roman" w:hAnsi="Times New Roman"/>
          <w:sz w:val="24"/>
          <w:szCs w:val="24"/>
        </w:rPr>
        <w:t xml:space="preserve">α).  Así, el </w:t>
      </w:r>
      <w:r w:rsidR="00A501A2" w:rsidRPr="00D26C34">
        <w:rPr>
          <w:rFonts w:ascii="Times New Roman" w:hAnsi="Times New Roman"/>
          <w:b/>
          <w:i/>
          <w:sz w:val="24"/>
          <w:szCs w:val="24"/>
        </w:rPr>
        <w:t>nive</w:t>
      </w:r>
      <w:r w:rsidR="006404FB" w:rsidRPr="00D26C34">
        <w:rPr>
          <w:rFonts w:ascii="Times New Roman" w:hAnsi="Times New Roman"/>
          <w:b/>
          <w:i/>
          <w:sz w:val="24"/>
          <w:szCs w:val="24"/>
        </w:rPr>
        <w:t>l</w:t>
      </w:r>
      <w:r w:rsidR="009C1E34" w:rsidRPr="00D26C34">
        <w:rPr>
          <w:rFonts w:ascii="Times New Roman" w:hAnsi="Times New Roman"/>
          <w:b/>
          <w:i/>
          <w:sz w:val="24"/>
          <w:szCs w:val="24"/>
        </w:rPr>
        <w:t xml:space="preserve"> de significación</w:t>
      </w:r>
      <w:r w:rsidR="009C1E34" w:rsidRPr="00D26C34">
        <w:rPr>
          <w:rFonts w:ascii="Times New Roman" w:hAnsi="Times New Roman"/>
          <w:sz w:val="24"/>
          <w:szCs w:val="24"/>
        </w:rPr>
        <w:t xml:space="preserve"> </w:t>
      </w:r>
      <w:r w:rsidR="009D6127" w:rsidRPr="00D26C34">
        <w:rPr>
          <w:rFonts w:ascii="Times New Roman" w:hAnsi="Times New Roman"/>
          <w:sz w:val="24"/>
          <w:szCs w:val="24"/>
        </w:rPr>
        <w:t xml:space="preserve">(o </w:t>
      </w:r>
      <w:r w:rsidR="006404FB" w:rsidRPr="00D26C34">
        <w:rPr>
          <w:rFonts w:ascii="Times New Roman" w:hAnsi="Times New Roman"/>
          <w:sz w:val="24"/>
          <w:szCs w:val="24"/>
        </w:rPr>
        <w:t xml:space="preserve">el </w:t>
      </w:r>
      <w:r w:rsidR="009D6127" w:rsidRPr="00D26C34">
        <w:rPr>
          <w:rFonts w:ascii="Times New Roman" w:hAnsi="Times New Roman"/>
          <w:sz w:val="24"/>
          <w:szCs w:val="24"/>
        </w:rPr>
        <w:t xml:space="preserve">valor de </w:t>
      </w:r>
      <w:r w:rsidR="009D6127" w:rsidRPr="00D26C34">
        <w:rPr>
          <w:rFonts w:ascii="Times New Roman" w:hAnsi="Times New Roman"/>
          <w:i/>
          <w:sz w:val="24"/>
          <w:szCs w:val="24"/>
        </w:rPr>
        <w:t>p</w:t>
      </w:r>
      <w:r w:rsidR="009D6127" w:rsidRPr="00D26C34">
        <w:rPr>
          <w:rFonts w:ascii="Times New Roman" w:hAnsi="Times New Roman"/>
          <w:sz w:val="24"/>
          <w:szCs w:val="24"/>
        </w:rPr>
        <w:t xml:space="preserve">) </w:t>
      </w:r>
      <w:r w:rsidR="009C1E34" w:rsidRPr="00D26C34">
        <w:rPr>
          <w:rFonts w:ascii="Times New Roman" w:hAnsi="Times New Roman"/>
          <w:sz w:val="24"/>
          <w:szCs w:val="24"/>
        </w:rPr>
        <w:t>que se di</w:t>
      </w:r>
      <w:r w:rsidR="00A501A2" w:rsidRPr="00D26C34">
        <w:rPr>
          <w:rFonts w:ascii="Times New Roman" w:hAnsi="Times New Roman"/>
          <w:sz w:val="24"/>
          <w:szCs w:val="24"/>
        </w:rPr>
        <w:t>visa determinar para el análisis</w:t>
      </w:r>
      <w:r w:rsidR="009C1E34" w:rsidRPr="00D26C34">
        <w:rPr>
          <w:rFonts w:ascii="Times New Roman" w:hAnsi="Times New Roman"/>
          <w:sz w:val="24"/>
          <w:szCs w:val="24"/>
        </w:rPr>
        <w:t xml:space="preserve"> de lo</w:t>
      </w:r>
      <w:r w:rsidR="00A501A2" w:rsidRPr="00D26C34">
        <w:rPr>
          <w:rFonts w:ascii="Times New Roman" w:hAnsi="Times New Roman"/>
          <w:sz w:val="24"/>
          <w:szCs w:val="24"/>
        </w:rPr>
        <w:t>s resultados del instrumento, es</w:t>
      </w:r>
      <w:r w:rsidR="009C1E34" w:rsidRPr="00D26C34">
        <w:rPr>
          <w:rFonts w:ascii="Times New Roman" w:hAnsi="Times New Roman"/>
          <w:sz w:val="24"/>
          <w:szCs w:val="24"/>
        </w:rPr>
        <w:t xml:space="preserve"> de </w:t>
      </w:r>
      <w:r w:rsidR="009C1E34" w:rsidRPr="00D26C34">
        <w:rPr>
          <w:rFonts w:ascii="Times New Roman" w:hAnsi="Times New Roman"/>
          <w:b/>
          <w:i/>
          <w:sz w:val="24"/>
          <w:szCs w:val="24"/>
        </w:rPr>
        <w:t>0.05</w:t>
      </w:r>
      <w:r w:rsidR="009C1E34" w:rsidRPr="00D26C34">
        <w:rPr>
          <w:rFonts w:ascii="Times New Roman" w:hAnsi="Times New Roman"/>
          <w:sz w:val="24"/>
          <w:szCs w:val="24"/>
        </w:rPr>
        <w:t>.  Esto implica que se espera sol</w:t>
      </w:r>
      <w:r w:rsidR="0061591D" w:rsidRPr="00D26C34">
        <w:rPr>
          <w:rFonts w:ascii="Times New Roman" w:hAnsi="Times New Roman"/>
          <w:sz w:val="24"/>
          <w:szCs w:val="24"/>
        </w:rPr>
        <w:t>o incidir en</w:t>
      </w:r>
      <w:r w:rsidR="009C1E34" w:rsidRPr="00D26C34">
        <w:rPr>
          <w:rFonts w:ascii="Times New Roman" w:hAnsi="Times New Roman"/>
          <w:sz w:val="24"/>
          <w:szCs w:val="24"/>
        </w:rPr>
        <w:t xml:space="preserve"> un error tipo I, el 5% de las veces.</w:t>
      </w:r>
      <w:r w:rsidR="00974CF1" w:rsidRPr="00D26C34">
        <w:rPr>
          <w:rFonts w:ascii="Times New Roman" w:hAnsi="Times New Roman"/>
          <w:sz w:val="24"/>
          <w:szCs w:val="24"/>
        </w:rPr>
        <w:t xml:space="preserve">  En otras palabr</w:t>
      </w:r>
      <w:r w:rsidR="00905AB0" w:rsidRPr="00D26C34">
        <w:rPr>
          <w:rFonts w:ascii="Times New Roman" w:hAnsi="Times New Roman"/>
          <w:sz w:val="24"/>
          <w:szCs w:val="24"/>
        </w:rPr>
        <w:t>as, posterior al análisis inferencial, se establece el nivel de significancia, fundamentado en las interrogantes o hipótesis del estu</w:t>
      </w:r>
      <w:r w:rsidR="00624D09" w:rsidRPr="00D26C34">
        <w:rPr>
          <w:rFonts w:ascii="Times New Roman" w:hAnsi="Times New Roman"/>
          <w:sz w:val="24"/>
          <w:szCs w:val="24"/>
        </w:rPr>
        <w:t>dio</w:t>
      </w:r>
      <w:r w:rsidR="00905AB0" w:rsidRPr="00D26C34">
        <w:rPr>
          <w:rFonts w:ascii="Times New Roman" w:hAnsi="Times New Roman"/>
          <w:sz w:val="24"/>
          <w:szCs w:val="24"/>
        </w:rPr>
        <w:t xml:space="preserve"> prospectivo, a un alfa de </w:t>
      </w:r>
      <w:r w:rsidR="00905AB0" w:rsidRPr="00D26C34">
        <w:rPr>
          <w:rFonts w:ascii="Times New Roman" w:hAnsi="Times New Roman"/>
          <w:b/>
          <w:i/>
          <w:sz w:val="24"/>
          <w:szCs w:val="24"/>
        </w:rPr>
        <w:t>0.05</w:t>
      </w:r>
      <w:r w:rsidR="00905AB0" w:rsidRPr="00D26C34">
        <w:rPr>
          <w:rFonts w:ascii="Times New Roman" w:hAnsi="Times New Roman"/>
          <w:sz w:val="24"/>
          <w:szCs w:val="24"/>
        </w:rPr>
        <w:t>.  Ento</w:t>
      </w:r>
      <w:r w:rsidR="00966A22" w:rsidRPr="00D26C34">
        <w:rPr>
          <w:rFonts w:ascii="Times New Roman" w:hAnsi="Times New Roman"/>
          <w:sz w:val="24"/>
          <w:szCs w:val="24"/>
        </w:rPr>
        <w:t>n</w:t>
      </w:r>
      <w:r w:rsidR="00905AB0" w:rsidRPr="00D26C34">
        <w:rPr>
          <w:rFonts w:ascii="Times New Roman" w:hAnsi="Times New Roman"/>
          <w:sz w:val="24"/>
          <w:szCs w:val="24"/>
        </w:rPr>
        <w:t xml:space="preserve">ces, la prueba estadística es significante cuando el nivel alfa es </w:t>
      </w:r>
      <w:r w:rsidR="00966A22" w:rsidRPr="00D26C34">
        <w:rPr>
          <w:rFonts w:ascii="Times New Roman" w:hAnsi="Times New Roman"/>
          <w:b/>
          <w:i/>
          <w:sz w:val="24"/>
          <w:szCs w:val="24"/>
        </w:rPr>
        <w:t xml:space="preserve">igual o </w:t>
      </w:r>
      <w:r w:rsidR="00905AB0" w:rsidRPr="00D26C34">
        <w:rPr>
          <w:rFonts w:ascii="Times New Roman" w:hAnsi="Times New Roman"/>
          <w:b/>
          <w:i/>
          <w:sz w:val="24"/>
          <w:szCs w:val="24"/>
        </w:rPr>
        <w:t>menor que 0.</w:t>
      </w:r>
      <w:r w:rsidR="005E640E" w:rsidRPr="00D26C34">
        <w:rPr>
          <w:rFonts w:ascii="Times New Roman" w:hAnsi="Times New Roman"/>
          <w:b/>
          <w:i/>
          <w:sz w:val="24"/>
          <w:szCs w:val="24"/>
        </w:rPr>
        <w:t>0</w:t>
      </w:r>
      <w:r w:rsidR="00905AB0" w:rsidRPr="00D26C34">
        <w:rPr>
          <w:rFonts w:ascii="Times New Roman" w:hAnsi="Times New Roman"/>
          <w:b/>
          <w:i/>
          <w:sz w:val="24"/>
          <w:szCs w:val="24"/>
        </w:rPr>
        <w:t>5</w:t>
      </w:r>
      <w:r w:rsidR="00905AB0" w:rsidRPr="00D26C34">
        <w:rPr>
          <w:rFonts w:ascii="Times New Roman" w:hAnsi="Times New Roman"/>
          <w:sz w:val="24"/>
          <w:szCs w:val="24"/>
        </w:rPr>
        <w:t xml:space="preserve"> (</w:t>
      </w:r>
      <w:r w:rsidR="00966A22" w:rsidRPr="00D26C34">
        <w:rPr>
          <w:rFonts w:ascii="Times New Roman" w:hAnsi="Times New Roman"/>
          <w:b/>
          <w:i/>
          <w:sz w:val="24"/>
          <w:szCs w:val="24"/>
        </w:rPr>
        <w:t>p = 0.05</w:t>
      </w:r>
      <w:r w:rsidR="00966A22" w:rsidRPr="00D26C34">
        <w:rPr>
          <w:rFonts w:ascii="Times New Roman" w:hAnsi="Times New Roman"/>
          <w:sz w:val="24"/>
          <w:szCs w:val="24"/>
        </w:rPr>
        <w:t xml:space="preserve"> </w:t>
      </w:r>
      <w:proofErr w:type="spellStart"/>
      <w:r w:rsidR="004B288A" w:rsidRPr="00D26C34">
        <w:rPr>
          <w:rFonts w:ascii="Times New Roman" w:hAnsi="Times New Roman"/>
          <w:sz w:val="24"/>
          <w:szCs w:val="24"/>
        </w:rPr>
        <w:t>ó</w:t>
      </w:r>
      <w:proofErr w:type="spellEnd"/>
      <w:r w:rsidR="00966A22" w:rsidRPr="00D26C34">
        <w:rPr>
          <w:rFonts w:ascii="Times New Roman" w:hAnsi="Times New Roman"/>
          <w:sz w:val="24"/>
          <w:szCs w:val="24"/>
        </w:rPr>
        <w:t xml:space="preserve"> </w:t>
      </w:r>
      <w:r w:rsidR="00905AB0" w:rsidRPr="00D26C34">
        <w:rPr>
          <w:rFonts w:ascii="Times New Roman" w:hAnsi="Times New Roman"/>
          <w:b/>
          <w:i/>
          <w:sz w:val="24"/>
          <w:szCs w:val="24"/>
        </w:rPr>
        <w:t>p &lt; 0.05</w:t>
      </w:r>
      <w:r w:rsidR="00905AB0" w:rsidRPr="00D26C34">
        <w:rPr>
          <w:rFonts w:ascii="Times New Roman" w:hAnsi="Times New Roman"/>
          <w:sz w:val="24"/>
          <w:szCs w:val="24"/>
        </w:rPr>
        <w:t>).</w:t>
      </w:r>
      <w:r w:rsidR="00F9669C" w:rsidRPr="00D26C34">
        <w:rPr>
          <w:rFonts w:ascii="Times New Roman" w:hAnsi="Times New Roman"/>
          <w:sz w:val="24"/>
          <w:szCs w:val="24"/>
        </w:rPr>
        <w:t xml:space="preserve">  Basado en</w:t>
      </w:r>
      <w:r w:rsidR="00966A22" w:rsidRPr="00D26C34">
        <w:rPr>
          <w:rFonts w:ascii="Times New Roman" w:hAnsi="Times New Roman"/>
          <w:sz w:val="24"/>
          <w:szCs w:val="24"/>
        </w:rPr>
        <w:t xml:space="preserve"> estos datos, ulteriormente se habrá de deliberar si se acepta o rechaza la hipótesis de la futura disertación doctoral</w:t>
      </w:r>
      <w:r w:rsidR="00974CF1" w:rsidRPr="00D26C34">
        <w:rPr>
          <w:rFonts w:ascii="Times New Roman" w:hAnsi="Times New Roman"/>
          <w:sz w:val="24"/>
          <w:szCs w:val="24"/>
        </w:rPr>
        <w:t>.</w:t>
      </w:r>
    </w:p>
    <w:p w14:paraId="43483152" w14:textId="77777777" w:rsidR="007C387D" w:rsidRPr="00D26C34" w:rsidRDefault="007C387D" w:rsidP="004C5903">
      <w:pPr>
        <w:spacing w:after="0" w:line="480" w:lineRule="auto"/>
        <w:rPr>
          <w:rFonts w:ascii="Times New Roman" w:hAnsi="Times New Roman"/>
          <w:b/>
          <w:sz w:val="24"/>
          <w:szCs w:val="24"/>
        </w:rPr>
      </w:pPr>
      <w:r w:rsidRPr="00D26C34">
        <w:rPr>
          <w:rFonts w:ascii="Times New Roman" w:hAnsi="Times New Roman"/>
          <w:sz w:val="24"/>
          <w:szCs w:val="24"/>
        </w:rPr>
        <w:tab/>
      </w:r>
      <w:r w:rsidRPr="00D26C34">
        <w:rPr>
          <w:rFonts w:ascii="Times New Roman" w:hAnsi="Times New Roman"/>
          <w:b/>
          <w:sz w:val="24"/>
          <w:szCs w:val="24"/>
        </w:rPr>
        <w:t>Correlaciones.</w:t>
      </w:r>
    </w:p>
    <w:p w14:paraId="4398F8A5" w14:textId="77777777" w:rsidR="007C387D" w:rsidRPr="00D26C34" w:rsidRDefault="007C387D" w:rsidP="004C5903">
      <w:pPr>
        <w:spacing w:after="0" w:line="480" w:lineRule="auto"/>
        <w:rPr>
          <w:rFonts w:ascii="Times New Roman" w:hAnsi="Times New Roman"/>
          <w:sz w:val="24"/>
          <w:szCs w:val="24"/>
        </w:rPr>
      </w:pPr>
      <w:r w:rsidRPr="00D26C34">
        <w:rPr>
          <w:rFonts w:ascii="Times New Roman" w:hAnsi="Times New Roman"/>
          <w:sz w:val="24"/>
          <w:szCs w:val="24"/>
        </w:rPr>
        <w:tab/>
      </w:r>
      <w:r w:rsidR="00973FCA" w:rsidRPr="00D26C34">
        <w:rPr>
          <w:rFonts w:ascii="Times New Roman" w:hAnsi="Times New Roman"/>
          <w:sz w:val="24"/>
          <w:szCs w:val="24"/>
        </w:rPr>
        <w:t>Con la finalidad de compu</w:t>
      </w:r>
      <w:r w:rsidRPr="00D26C34">
        <w:rPr>
          <w:rFonts w:ascii="Times New Roman" w:hAnsi="Times New Roman"/>
          <w:sz w:val="24"/>
          <w:szCs w:val="24"/>
        </w:rPr>
        <w:t xml:space="preserve">tar el porciento </w:t>
      </w:r>
      <w:r w:rsidR="00973FCA" w:rsidRPr="00D26C34">
        <w:rPr>
          <w:rFonts w:ascii="Times New Roman" w:hAnsi="Times New Roman"/>
          <w:sz w:val="24"/>
          <w:szCs w:val="24"/>
        </w:rPr>
        <w:t>de</w:t>
      </w:r>
      <w:r w:rsidRPr="00D26C34">
        <w:rPr>
          <w:rFonts w:ascii="Times New Roman" w:hAnsi="Times New Roman"/>
          <w:sz w:val="24"/>
          <w:szCs w:val="24"/>
        </w:rPr>
        <w:t xml:space="preserve"> variabilidad entre las variables independientes que puedan predecir el comportamiento de las variables dependientes, se </w:t>
      </w:r>
      <w:r w:rsidR="00973FCA" w:rsidRPr="00D26C34">
        <w:rPr>
          <w:rFonts w:ascii="Times New Roman" w:hAnsi="Times New Roman"/>
          <w:sz w:val="24"/>
          <w:szCs w:val="24"/>
        </w:rPr>
        <w:t>p</w:t>
      </w:r>
      <w:r w:rsidRPr="00D26C34">
        <w:rPr>
          <w:rFonts w:ascii="Times New Roman" w:hAnsi="Times New Roman"/>
          <w:sz w:val="24"/>
          <w:szCs w:val="24"/>
        </w:rPr>
        <w:t>lanea emplear</w:t>
      </w:r>
      <w:r w:rsidR="00973FCA" w:rsidRPr="00D26C34">
        <w:rPr>
          <w:rFonts w:ascii="Times New Roman" w:hAnsi="Times New Roman"/>
          <w:sz w:val="24"/>
          <w:szCs w:val="24"/>
        </w:rPr>
        <w:t xml:space="preserve"> el </w:t>
      </w:r>
      <w:r w:rsidR="00973FCA" w:rsidRPr="00D26C34">
        <w:rPr>
          <w:rFonts w:ascii="Times New Roman" w:hAnsi="Times New Roman"/>
          <w:i/>
          <w:sz w:val="24"/>
          <w:szCs w:val="24"/>
        </w:rPr>
        <w:t>coeficiente de correlación</w:t>
      </w:r>
      <w:r w:rsidR="00973FCA" w:rsidRPr="00D26C34">
        <w:rPr>
          <w:rFonts w:ascii="Times New Roman" w:hAnsi="Times New Roman"/>
          <w:sz w:val="24"/>
          <w:szCs w:val="24"/>
        </w:rPr>
        <w:t xml:space="preserve"> (</w:t>
      </w:r>
      <w:r w:rsidR="00422D2A" w:rsidRPr="00D26C34">
        <w:rPr>
          <w:rFonts w:ascii="Times New Roman" w:hAnsi="Times New Roman"/>
          <w:sz w:val="24"/>
          <w:szCs w:val="24"/>
        </w:rPr>
        <w:t xml:space="preserve">i.e., </w:t>
      </w:r>
      <w:r w:rsidR="00422D2A" w:rsidRPr="00D26C34">
        <w:rPr>
          <w:rFonts w:ascii="Times New Roman" w:hAnsi="Times New Roman"/>
          <w:i/>
          <w:sz w:val="24"/>
          <w:szCs w:val="24"/>
        </w:rPr>
        <w:t xml:space="preserve">producto-momento </w:t>
      </w:r>
      <w:r w:rsidR="00973FCA" w:rsidRPr="00D26C34">
        <w:rPr>
          <w:rFonts w:ascii="Times New Roman" w:hAnsi="Times New Roman"/>
          <w:i/>
          <w:sz w:val="24"/>
          <w:szCs w:val="24"/>
        </w:rPr>
        <w:t>de Pearson</w:t>
      </w:r>
      <w:r w:rsidR="00973FCA" w:rsidRPr="00D26C34">
        <w:rPr>
          <w:rFonts w:ascii="Times New Roman" w:hAnsi="Times New Roman"/>
          <w:sz w:val="24"/>
          <w:szCs w:val="24"/>
        </w:rPr>
        <w:t xml:space="preserve">, o </w:t>
      </w:r>
      <w:r w:rsidR="00973FCA" w:rsidRPr="00D26C34">
        <w:rPr>
          <w:rFonts w:ascii="Times New Roman" w:hAnsi="Times New Roman"/>
          <w:i/>
          <w:sz w:val="24"/>
          <w:szCs w:val="24"/>
        </w:rPr>
        <w:t>r</w:t>
      </w:r>
      <w:r w:rsidR="00973FCA" w:rsidRPr="00D26C34">
        <w:rPr>
          <w:rFonts w:ascii="Times New Roman" w:hAnsi="Times New Roman"/>
          <w:sz w:val="24"/>
          <w:szCs w:val="24"/>
        </w:rPr>
        <w:t>) y</w:t>
      </w:r>
      <w:r w:rsidRPr="00D26C34">
        <w:rPr>
          <w:rFonts w:ascii="Times New Roman" w:hAnsi="Times New Roman"/>
          <w:sz w:val="24"/>
          <w:szCs w:val="24"/>
        </w:rPr>
        <w:t xml:space="preserve"> el </w:t>
      </w:r>
      <w:r w:rsidRPr="00D26C34">
        <w:rPr>
          <w:rFonts w:ascii="Times New Roman" w:hAnsi="Times New Roman"/>
          <w:i/>
          <w:sz w:val="24"/>
          <w:szCs w:val="24"/>
        </w:rPr>
        <w:t>coeficiente de determinación</w:t>
      </w:r>
      <w:r w:rsidR="00973FCA" w:rsidRPr="00D26C34">
        <w:rPr>
          <w:rFonts w:ascii="Times New Roman" w:hAnsi="Times New Roman"/>
          <w:sz w:val="24"/>
          <w:szCs w:val="24"/>
        </w:rPr>
        <w:t>, o simplemente</w:t>
      </w:r>
      <w:r w:rsidRPr="00D26C34">
        <w:rPr>
          <w:rFonts w:ascii="Times New Roman" w:hAnsi="Times New Roman"/>
          <w:sz w:val="24"/>
          <w:szCs w:val="24"/>
        </w:rPr>
        <w:t xml:space="preserve"> </w:t>
      </w:r>
      <w:r w:rsidRPr="00D26C34">
        <w:rPr>
          <w:rFonts w:ascii="Times New Roman" w:hAnsi="Times New Roman"/>
          <w:i/>
          <w:sz w:val="24"/>
          <w:szCs w:val="24"/>
        </w:rPr>
        <w:t>r</w:t>
      </w:r>
      <w:r w:rsidRPr="00D26C34">
        <w:rPr>
          <w:rFonts w:ascii="Times New Roman" w:hAnsi="Times New Roman"/>
          <w:sz w:val="24"/>
          <w:szCs w:val="24"/>
        </w:rPr>
        <w:t xml:space="preserve"> al cuadrado</w:t>
      </w:r>
      <w:r w:rsidR="00973FCA" w:rsidRPr="00D26C34">
        <w:rPr>
          <w:rFonts w:ascii="Times New Roman" w:hAnsi="Times New Roman"/>
          <w:sz w:val="24"/>
          <w:szCs w:val="24"/>
        </w:rPr>
        <w:t xml:space="preserve"> (</w:t>
      </w:r>
      <w:r w:rsidR="00973FCA" w:rsidRPr="00D26C34">
        <w:rPr>
          <w:rFonts w:ascii="Times New Roman" w:hAnsi="Times New Roman"/>
          <w:i/>
          <w:sz w:val="24"/>
          <w:szCs w:val="24"/>
        </w:rPr>
        <w:t>r</w:t>
      </w:r>
      <w:r w:rsidR="00973FCA" w:rsidRPr="00D26C34">
        <w:rPr>
          <w:rFonts w:ascii="Times New Roman" w:hAnsi="Times New Roman"/>
          <w:i/>
          <w:sz w:val="24"/>
          <w:szCs w:val="24"/>
          <w:vertAlign w:val="superscript"/>
        </w:rPr>
        <w:t>2</w:t>
      </w:r>
      <w:r w:rsidR="00973FCA" w:rsidRPr="00D26C34">
        <w:rPr>
          <w:rFonts w:ascii="Times New Roman" w:hAnsi="Times New Roman"/>
          <w:sz w:val="24"/>
          <w:szCs w:val="24"/>
        </w:rPr>
        <w:t>)</w:t>
      </w:r>
      <w:r w:rsidRPr="00D26C34">
        <w:rPr>
          <w:rFonts w:ascii="Times New Roman" w:hAnsi="Times New Roman"/>
          <w:sz w:val="24"/>
          <w:szCs w:val="24"/>
        </w:rPr>
        <w:t>.</w:t>
      </w:r>
      <w:r w:rsidR="00813DA2" w:rsidRPr="00D26C34">
        <w:rPr>
          <w:rFonts w:ascii="Times New Roman" w:hAnsi="Times New Roman"/>
          <w:sz w:val="24"/>
          <w:szCs w:val="24"/>
        </w:rPr>
        <w:t xml:space="preserve">  Entonces, </w:t>
      </w:r>
      <w:r w:rsidR="00813DA2" w:rsidRPr="00D26C34">
        <w:rPr>
          <w:rFonts w:ascii="Times New Roman" w:hAnsi="Times New Roman"/>
          <w:i/>
          <w:sz w:val="24"/>
          <w:szCs w:val="24"/>
        </w:rPr>
        <w:t>r</w:t>
      </w:r>
      <w:r w:rsidR="00813DA2" w:rsidRPr="00D26C34">
        <w:rPr>
          <w:rFonts w:ascii="Times New Roman" w:hAnsi="Times New Roman"/>
          <w:i/>
          <w:sz w:val="24"/>
          <w:szCs w:val="24"/>
          <w:vertAlign w:val="superscript"/>
        </w:rPr>
        <w:t>2</w:t>
      </w:r>
      <w:r w:rsidR="00813DA2" w:rsidRPr="00D26C34">
        <w:rPr>
          <w:rFonts w:ascii="Times New Roman" w:hAnsi="Times New Roman"/>
          <w:sz w:val="24"/>
          <w:szCs w:val="24"/>
        </w:rPr>
        <w:t>, habría de repres</w:t>
      </w:r>
      <w:r w:rsidR="00A31033" w:rsidRPr="00D26C34">
        <w:rPr>
          <w:rFonts w:ascii="Times New Roman" w:hAnsi="Times New Roman"/>
          <w:sz w:val="24"/>
          <w:szCs w:val="24"/>
        </w:rPr>
        <w:t>e</w:t>
      </w:r>
      <w:r w:rsidR="00813DA2" w:rsidRPr="00D26C34">
        <w:rPr>
          <w:rFonts w:ascii="Times New Roman" w:hAnsi="Times New Roman"/>
          <w:sz w:val="24"/>
          <w:szCs w:val="24"/>
        </w:rPr>
        <w:t>ntar las variables que vaticinan la predicción (</w:t>
      </w:r>
      <w:r w:rsidR="00813DA2" w:rsidRPr="00D26C34">
        <w:rPr>
          <w:rFonts w:ascii="Times New Roman" w:hAnsi="Times New Roman"/>
          <w:i/>
          <w:sz w:val="24"/>
          <w:szCs w:val="24"/>
        </w:rPr>
        <w:t>PU</w:t>
      </w:r>
      <w:r w:rsidR="00813DA2" w:rsidRPr="00D26C34">
        <w:rPr>
          <w:rFonts w:ascii="Times New Roman" w:hAnsi="Times New Roman"/>
          <w:sz w:val="24"/>
          <w:szCs w:val="24"/>
        </w:rPr>
        <w:t xml:space="preserve">, </w:t>
      </w:r>
      <w:r w:rsidR="00813DA2" w:rsidRPr="00D26C34">
        <w:rPr>
          <w:rFonts w:ascii="Times New Roman" w:hAnsi="Times New Roman"/>
          <w:i/>
          <w:sz w:val="24"/>
          <w:szCs w:val="24"/>
        </w:rPr>
        <w:t>PF</w:t>
      </w:r>
      <w:r w:rsidR="00813DA2" w:rsidRPr="00D26C34">
        <w:rPr>
          <w:rFonts w:ascii="Times New Roman" w:hAnsi="Times New Roman"/>
          <w:sz w:val="24"/>
          <w:szCs w:val="24"/>
        </w:rPr>
        <w:t xml:space="preserve">, </w:t>
      </w:r>
      <w:r w:rsidR="00813DA2" w:rsidRPr="00D26C34">
        <w:rPr>
          <w:rFonts w:ascii="Times New Roman" w:hAnsi="Times New Roman"/>
          <w:i/>
          <w:sz w:val="24"/>
          <w:szCs w:val="24"/>
        </w:rPr>
        <w:t>ACT</w:t>
      </w:r>
      <w:r w:rsidR="00813DA2" w:rsidRPr="00D26C34">
        <w:rPr>
          <w:rFonts w:ascii="Times New Roman" w:hAnsi="Times New Roman"/>
          <w:sz w:val="24"/>
          <w:szCs w:val="24"/>
        </w:rPr>
        <w:t xml:space="preserve"> y </w:t>
      </w:r>
      <w:r w:rsidR="00813DA2" w:rsidRPr="00D26C34">
        <w:rPr>
          <w:rFonts w:ascii="Times New Roman" w:hAnsi="Times New Roman"/>
          <w:i/>
          <w:sz w:val="24"/>
          <w:szCs w:val="24"/>
        </w:rPr>
        <w:t>NS</w:t>
      </w:r>
      <w:r w:rsidR="00813DA2" w:rsidRPr="00D26C34">
        <w:rPr>
          <w:rFonts w:ascii="Times New Roman" w:hAnsi="Times New Roman"/>
          <w:sz w:val="24"/>
          <w:szCs w:val="24"/>
        </w:rPr>
        <w:t>) para la aceptación de la tecnología propuesta</w:t>
      </w:r>
      <w:r w:rsidR="00981B3F" w:rsidRPr="00D26C34">
        <w:rPr>
          <w:rFonts w:ascii="Times New Roman" w:hAnsi="Times New Roman"/>
          <w:sz w:val="24"/>
          <w:szCs w:val="24"/>
        </w:rPr>
        <w:t xml:space="preserve"> (i.e., </w:t>
      </w:r>
      <w:r w:rsidR="00981B3F" w:rsidRPr="00D26C34">
        <w:rPr>
          <w:rFonts w:ascii="Times New Roman" w:hAnsi="Times New Roman"/>
          <w:i/>
          <w:sz w:val="24"/>
          <w:szCs w:val="24"/>
        </w:rPr>
        <w:t>INT</w:t>
      </w:r>
      <w:r w:rsidR="00981B3F" w:rsidRPr="00D26C34">
        <w:rPr>
          <w:rFonts w:ascii="Times New Roman" w:hAnsi="Times New Roman"/>
          <w:sz w:val="24"/>
          <w:szCs w:val="24"/>
        </w:rPr>
        <w:t xml:space="preserve"> y </w:t>
      </w:r>
      <w:r w:rsidR="00981B3F" w:rsidRPr="00D26C34">
        <w:rPr>
          <w:rFonts w:ascii="Times New Roman" w:hAnsi="Times New Roman"/>
          <w:i/>
          <w:sz w:val="24"/>
          <w:szCs w:val="24"/>
        </w:rPr>
        <w:t>UA</w:t>
      </w:r>
      <w:r w:rsidR="00981B3F" w:rsidRPr="00D26C34">
        <w:rPr>
          <w:rFonts w:ascii="Times New Roman" w:hAnsi="Times New Roman"/>
          <w:sz w:val="24"/>
          <w:szCs w:val="24"/>
        </w:rPr>
        <w:t>)</w:t>
      </w:r>
      <w:r w:rsidR="00813DA2" w:rsidRPr="00D26C34">
        <w:rPr>
          <w:rFonts w:ascii="Times New Roman" w:hAnsi="Times New Roman"/>
          <w:sz w:val="24"/>
          <w:szCs w:val="24"/>
        </w:rPr>
        <w:t>.</w:t>
      </w:r>
    </w:p>
    <w:p w14:paraId="5E87B452" w14:textId="77777777" w:rsidR="0044009F" w:rsidRPr="00D26C34" w:rsidRDefault="0044009F" w:rsidP="004C5903">
      <w:pPr>
        <w:spacing w:after="0" w:line="480" w:lineRule="auto"/>
        <w:rPr>
          <w:rFonts w:ascii="Times New Roman" w:hAnsi="Times New Roman"/>
          <w:b/>
          <w:sz w:val="24"/>
          <w:szCs w:val="24"/>
        </w:rPr>
      </w:pPr>
      <w:r w:rsidRPr="00D26C34">
        <w:rPr>
          <w:rFonts w:ascii="Times New Roman" w:hAnsi="Times New Roman"/>
          <w:sz w:val="24"/>
          <w:szCs w:val="24"/>
        </w:rPr>
        <w:tab/>
      </w:r>
      <w:r w:rsidRPr="00D26C34">
        <w:rPr>
          <w:rFonts w:ascii="Times New Roman" w:hAnsi="Times New Roman"/>
          <w:b/>
          <w:sz w:val="24"/>
          <w:szCs w:val="24"/>
        </w:rPr>
        <w:t>Regresiones.</w:t>
      </w:r>
    </w:p>
    <w:p w14:paraId="171D9A96" w14:textId="77777777" w:rsidR="0044009F" w:rsidRPr="00D26C34" w:rsidRDefault="0044009F" w:rsidP="004C5903">
      <w:pPr>
        <w:spacing w:after="0" w:line="480" w:lineRule="auto"/>
        <w:rPr>
          <w:rFonts w:ascii="Times New Roman" w:hAnsi="Times New Roman"/>
          <w:sz w:val="24"/>
          <w:szCs w:val="24"/>
        </w:rPr>
      </w:pPr>
      <w:r w:rsidRPr="00D26C34">
        <w:rPr>
          <w:rFonts w:ascii="Times New Roman" w:hAnsi="Times New Roman"/>
          <w:sz w:val="24"/>
          <w:szCs w:val="24"/>
        </w:rPr>
        <w:tab/>
        <w:t xml:space="preserve">Se </w:t>
      </w:r>
      <w:r w:rsidR="001B2406" w:rsidRPr="00D26C34">
        <w:rPr>
          <w:rFonts w:ascii="Times New Roman" w:hAnsi="Times New Roman"/>
          <w:sz w:val="24"/>
          <w:szCs w:val="24"/>
        </w:rPr>
        <w:t xml:space="preserve">prevé realizar un </w:t>
      </w:r>
      <w:r w:rsidRPr="00D26C34">
        <w:rPr>
          <w:rFonts w:ascii="Times New Roman" w:hAnsi="Times New Roman"/>
          <w:sz w:val="24"/>
          <w:szCs w:val="24"/>
        </w:rPr>
        <w:t>análisis de regresiones múltiples</w:t>
      </w:r>
      <w:r w:rsidR="00813DA2" w:rsidRPr="00D26C34">
        <w:rPr>
          <w:rFonts w:ascii="Times New Roman" w:hAnsi="Times New Roman"/>
          <w:sz w:val="24"/>
          <w:szCs w:val="24"/>
        </w:rPr>
        <w:t xml:space="preserve"> (de carácter lineal)</w:t>
      </w:r>
      <w:r w:rsidR="001B2406" w:rsidRPr="00D26C34">
        <w:rPr>
          <w:rFonts w:ascii="Times New Roman" w:hAnsi="Times New Roman"/>
          <w:sz w:val="24"/>
          <w:szCs w:val="24"/>
        </w:rPr>
        <w:t>, con la finalidad de estudiar los niveles de predicción de las variables independientes</w:t>
      </w:r>
      <w:r w:rsidR="00BB681D" w:rsidRPr="00D26C34">
        <w:rPr>
          <w:rFonts w:ascii="Times New Roman" w:hAnsi="Times New Roman"/>
          <w:sz w:val="24"/>
          <w:szCs w:val="24"/>
        </w:rPr>
        <w:t>, o variables predictor</w:t>
      </w:r>
      <w:r w:rsidR="0014636F" w:rsidRPr="00D26C34">
        <w:rPr>
          <w:rFonts w:ascii="Times New Roman" w:hAnsi="Times New Roman"/>
          <w:sz w:val="24"/>
          <w:szCs w:val="24"/>
        </w:rPr>
        <w:t>a</w:t>
      </w:r>
      <w:r w:rsidR="00422D2A" w:rsidRPr="00D26C34">
        <w:rPr>
          <w:rFonts w:ascii="Times New Roman" w:hAnsi="Times New Roman"/>
          <w:sz w:val="24"/>
          <w:szCs w:val="24"/>
        </w:rPr>
        <w:t>s</w:t>
      </w:r>
      <w:r w:rsidR="001B2406" w:rsidRPr="00D26C34">
        <w:rPr>
          <w:rFonts w:ascii="Times New Roman" w:hAnsi="Times New Roman"/>
          <w:sz w:val="24"/>
          <w:szCs w:val="24"/>
        </w:rPr>
        <w:t xml:space="preserve"> (</w:t>
      </w:r>
      <w:r w:rsidR="001B2406" w:rsidRPr="00D26C34">
        <w:rPr>
          <w:rFonts w:ascii="Times New Roman" w:hAnsi="Times New Roman"/>
          <w:i/>
          <w:sz w:val="24"/>
          <w:szCs w:val="24"/>
        </w:rPr>
        <w:t>PU</w:t>
      </w:r>
      <w:r w:rsidR="001B2406" w:rsidRPr="00D26C34">
        <w:rPr>
          <w:rFonts w:ascii="Times New Roman" w:hAnsi="Times New Roman"/>
          <w:sz w:val="24"/>
          <w:szCs w:val="24"/>
        </w:rPr>
        <w:t xml:space="preserve">, </w:t>
      </w:r>
      <w:r w:rsidR="001B2406" w:rsidRPr="00D26C34">
        <w:rPr>
          <w:rFonts w:ascii="Times New Roman" w:hAnsi="Times New Roman"/>
          <w:i/>
          <w:sz w:val="24"/>
          <w:szCs w:val="24"/>
        </w:rPr>
        <w:lastRenderedPageBreak/>
        <w:t>PF</w:t>
      </w:r>
      <w:r w:rsidR="001B2406" w:rsidRPr="00D26C34">
        <w:rPr>
          <w:rFonts w:ascii="Times New Roman" w:hAnsi="Times New Roman"/>
          <w:sz w:val="24"/>
          <w:szCs w:val="24"/>
        </w:rPr>
        <w:t xml:space="preserve">, </w:t>
      </w:r>
      <w:r w:rsidR="001B2406" w:rsidRPr="00D26C34">
        <w:rPr>
          <w:rFonts w:ascii="Times New Roman" w:hAnsi="Times New Roman"/>
          <w:i/>
          <w:sz w:val="24"/>
          <w:szCs w:val="24"/>
        </w:rPr>
        <w:t>ACT</w:t>
      </w:r>
      <w:r w:rsidR="001B2406" w:rsidRPr="00D26C34">
        <w:rPr>
          <w:rFonts w:ascii="Times New Roman" w:hAnsi="Times New Roman"/>
          <w:sz w:val="24"/>
          <w:szCs w:val="24"/>
        </w:rPr>
        <w:t xml:space="preserve"> y </w:t>
      </w:r>
      <w:r w:rsidR="001B2406" w:rsidRPr="00D26C34">
        <w:rPr>
          <w:rFonts w:ascii="Times New Roman" w:hAnsi="Times New Roman"/>
          <w:i/>
          <w:sz w:val="24"/>
          <w:szCs w:val="24"/>
        </w:rPr>
        <w:t>NS</w:t>
      </w:r>
      <w:r w:rsidR="001B2406" w:rsidRPr="00D26C34">
        <w:rPr>
          <w:rFonts w:ascii="Times New Roman" w:hAnsi="Times New Roman"/>
          <w:sz w:val="24"/>
          <w:szCs w:val="24"/>
        </w:rPr>
        <w:t>).</w:t>
      </w:r>
      <w:r w:rsidR="00813DA2" w:rsidRPr="00D26C34">
        <w:rPr>
          <w:rFonts w:ascii="Times New Roman" w:hAnsi="Times New Roman"/>
          <w:sz w:val="24"/>
          <w:szCs w:val="24"/>
        </w:rPr>
        <w:t xml:space="preserve">  Tal proceso, busca establecer el nivel de prognosis para la variable de intención de uso (INT) y de uso actual (UA).</w:t>
      </w:r>
    </w:p>
    <w:p w14:paraId="65C03C70" w14:textId="77777777" w:rsidR="0044009F" w:rsidRPr="00D26C34" w:rsidRDefault="0044009F" w:rsidP="004C5903">
      <w:pPr>
        <w:spacing w:after="0" w:line="480" w:lineRule="auto"/>
        <w:rPr>
          <w:rFonts w:ascii="Times New Roman" w:hAnsi="Times New Roman"/>
          <w:b/>
          <w:sz w:val="24"/>
          <w:szCs w:val="24"/>
        </w:rPr>
      </w:pPr>
      <w:r w:rsidRPr="00D26C34">
        <w:rPr>
          <w:rFonts w:ascii="Times New Roman" w:hAnsi="Times New Roman"/>
          <w:b/>
          <w:sz w:val="24"/>
          <w:szCs w:val="24"/>
        </w:rPr>
        <w:t>Confiabilidad</w:t>
      </w:r>
    </w:p>
    <w:p w14:paraId="1ADB8DA0" w14:textId="77777777" w:rsidR="0044009F" w:rsidRPr="00D26C34" w:rsidRDefault="0044009F" w:rsidP="004C5903">
      <w:pPr>
        <w:spacing w:after="0" w:line="480" w:lineRule="auto"/>
        <w:rPr>
          <w:rFonts w:ascii="Times New Roman" w:hAnsi="Times New Roman"/>
          <w:sz w:val="24"/>
          <w:szCs w:val="24"/>
        </w:rPr>
      </w:pPr>
      <w:r w:rsidRPr="00D26C34">
        <w:rPr>
          <w:rFonts w:ascii="Times New Roman" w:hAnsi="Times New Roman"/>
          <w:sz w:val="24"/>
          <w:szCs w:val="24"/>
        </w:rPr>
        <w:tab/>
      </w:r>
      <w:r w:rsidR="008217C3" w:rsidRPr="00D26C34">
        <w:rPr>
          <w:rFonts w:ascii="Times New Roman" w:hAnsi="Times New Roman"/>
          <w:sz w:val="24"/>
          <w:szCs w:val="24"/>
        </w:rPr>
        <w:t xml:space="preserve">El protocolo estadístico para computar </w:t>
      </w:r>
      <w:r w:rsidR="000154A2" w:rsidRPr="00D26C34">
        <w:rPr>
          <w:rFonts w:ascii="Times New Roman" w:hAnsi="Times New Roman"/>
          <w:sz w:val="24"/>
          <w:szCs w:val="24"/>
        </w:rPr>
        <w:t>esta confiabilidad del instrumen</w:t>
      </w:r>
      <w:r w:rsidR="008217C3" w:rsidRPr="00D26C34">
        <w:rPr>
          <w:rFonts w:ascii="Times New Roman" w:hAnsi="Times New Roman"/>
          <w:sz w:val="24"/>
          <w:szCs w:val="24"/>
        </w:rPr>
        <w:t xml:space="preserve">to se pretende realizar mediante el uso del paquete estadístico de </w:t>
      </w:r>
      <w:r w:rsidR="008217C3" w:rsidRPr="00D26C34">
        <w:rPr>
          <w:rFonts w:ascii="Times New Roman" w:hAnsi="Times New Roman"/>
          <w:i/>
          <w:sz w:val="24"/>
          <w:szCs w:val="24"/>
        </w:rPr>
        <w:t>SPSS</w:t>
      </w:r>
      <w:r w:rsidR="008217C3" w:rsidRPr="00D26C34">
        <w:rPr>
          <w:rFonts w:ascii="Times New Roman" w:hAnsi="Times New Roman"/>
          <w:sz w:val="24"/>
          <w:szCs w:val="24"/>
        </w:rPr>
        <w:t xml:space="preserve">.  </w:t>
      </w:r>
      <w:r w:rsidRPr="00D26C34">
        <w:rPr>
          <w:rFonts w:ascii="Times New Roman" w:hAnsi="Times New Roman"/>
          <w:sz w:val="24"/>
          <w:szCs w:val="24"/>
        </w:rPr>
        <w:t>Se contempla</w:t>
      </w:r>
      <w:r w:rsidR="00381DE8" w:rsidRPr="00D26C34">
        <w:rPr>
          <w:rFonts w:ascii="Times New Roman" w:hAnsi="Times New Roman"/>
          <w:sz w:val="24"/>
          <w:szCs w:val="24"/>
        </w:rPr>
        <w:t>, pues,</w:t>
      </w:r>
      <w:r w:rsidRPr="00D26C34">
        <w:rPr>
          <w:rFonts w:ascii="Times New Roman" w:hAnsi="Times New Roman"/>
          <w:sz w:val="24"/>
          <w:szCs w:val="24"/>
        </w:rPr>
        <w:t xml:space="preserve"> llevar a cabo un anál</w:t>
      </w:r>
      <w:r w:rsidR="00D15CB1" w:rsidRPr="00D26C34">
        <w:rPr>
          <w:rFonts w:ascii="Times New Roman" w:hAnsi="Times New Roman"/>
          <w:sz w:val="24"/>
          <w:szCs w:val="24"/>
        </w:rPr>
        <w:t>i</w:t>
      </w:r>
      <w:r w:rsidRPr="00D26C34">
        <w:rPr>
          <w:rFonts w:ascii="Times New Roman" w:hAnsi="Times New Roman"/>
          <w:sz w:val="24"/>
          <w:szCs w:val="24"/>
        </w:rPr>
        <w:t>sis estadístico de confiabil</w:t>
      </w:r>
      <w:r w:rsidR="00706A6C" w:rsidRPr="00D26C34">
        <w:rPr>
          <w:rFonts w:ascii="Times New Roman" w:hAnsi="Times New Roman"/>
          <w:sz w:val="24"/>
          <w:szCs w:val="24"/>
        </w:rPr>
        <w:t>i</w:t>
      </w:r>
      <w:r w:rsidRPr="00D26C34">
        <w:rPr>
          <w:rFonts w:ascii="Times New Roman" w:hAnsi="Times New Roman"/>
          <w:sz w:val="24"/>
          <w:szCs w:val="24"/>
        </w:rPr>
        <w:t xml:space="preserve">dad, con el fin de establecer el nivel de consistencia interna del instrumento propuesto.  A tales efectos, </w:t>
      </w:r>
      <w:r w:rsidR="00293208" w:rsidRPr="00D26C34">
        <w:rPr>
          <w:rFonts w:ascii="Times New Roman" w:hAnsi="Times New Roman"/>
          <w:sz w:val="24"/>
          <w:szCs w:val="24"/>
        </w:rPr>
        <w:t>se entrevé in</w:t>
      </w:r>
      <w:r w:rsidR="00F11BCD" w:rsidRPr="00D26C34">
        <w:rPr>
          <w:rFonts w:ascii="Times New Roman" w:hAnsi="Times New Roman"/>
          <w:sz w:val="24"/>
          <w:szCs w:val="24"/>
        </w:rPr>
        <w:t>s</w:t>
      </w:r>
      <w:r w:rsidR="00293208" w:rsidRPr="00D26C34">
        <w:rPr>
          <w:rFonts w:ascii="Times New Roman" w:hAnsi="Times New Roman"/>
          <w:sz w:val="24"/>
          <w:szCs w:val="24"/>
        </w:rPr>
        <w:t>tituir</w:t>
      </w:r>
      <w:r w:rsidR="00B7308D" w:rsidRPr="00D26C34">
        <w:rPr>
          <w:rFonts w:ascii="Times New Roman" w:hAnsi="Times New Roman"/>
          <w:sz w:val="24"/>
          <w:szCs w:val="24"/>
        </w:rPr>
        <w:t xml:space="preserve"> el </w:t>
      </w:r>
      <w:r w:rsidR="00B7308D" w:rsidRPr="00D26C34">
        <w:rPr>
          <w:rFonts w:ascii="Times New Roman" w:hAnsi="Times New Roman"/>
          <w:b/>
          <w:i/>
          <w:sz w:val="24"/>
          <w:szCs w:val="24"/>
        </w:rPr>
        <w:t>coeficiente alfa de Cronbach</w:t>
      </w:r>
      <w:r w:rsidR="008E585A" w:rsidRPr="00D26C34">
        <w:rPr>
          <w:rFonts w:ascii="Times New Roman" w:hAnsi="Times New Roman"/>
          <w:sz w:val="24"/>
          <w:szCs w:val="24"/>
        </w:rPr>
        <w:t xml:space="preserve"> </w:t>
      </w:r>
      <w:r w:rsidR="00E36F69" w:rsidRPr="00D26C34">
        <w:rPr>
          <w:rFonts w:ascii="Times New Roman" w:hAnsi="Times New Roman"/>
          <w:sz w:val="24"/>
          <w:szCs w:val="24"/>
        </w:rPr>
        <w:t>(</w:t>
      </w:r>
      <w:r w:rsidR="00E36F69" w:rsidRPr="00D26C34">
        <w:rPr>
          <w:rFonts w:ascii="Times New Roman" w:hAnsi="Times New Roman"/>
          <w:i/>
          <w:sz w:val="24"/>
          <w:szCs w:val="24"/>
        </w:rPr>
        <w:t xml:space="preserve">Cronbach </w:t>
      </w:r>
      <w:r w:rsidR="00E36F69" w:rsidRPr="00D26C34">
        <w:rPr>
          <w:i/>
          <w:sz w:val="24"/>
          <w:szCs w:val="24"/>
        </w:rPr>
        <w:t>α</w:t>
      </w:r>
      <w:r w:rsidR="00E36F69" w:rsidRPr="00D26C34">
        <w:rPr>
          <w:rFonts w:ascii="Times New Roman" w:hAnsi="Times New Roman"/>
          <w:sz w:val="24"/>
          <w:szCs w:val="24"/>
        </w:rPr>
        <w:t xml:space="preserve">) para cada constructo y </w:t>
      </w:r>
      <w:r w:rsidR="008E585A" w:rsidRPr="00D26C34">
        <w:rPr>
          <w:rFonts w:ascii="Times New Roman" w:hAnsi="Times New Roman"/>
          <w:sz w:val="24"/>
          <w:szCs w:val="24"/>
        </w:rPr>
        <w:t>al colectivo de reactivos de la escala</w:t>
      </w:r>
      <w:r w:rsidR="00B7308D" w:rsidRPr="00D26C34">
        <w:rPr>
          <w:rFonts w:ascii="Times New Roman" w:hAnsi="Times New Roman"/>
          <w:sz w:val="24"/>
          <w:szCs w:val="24"/>
        </w:rPr>
        <w:t>.</w:t>
      </w:r>
      <w:r w:rsidR="00293208" w:rsidRPr="00D26C34">
        <w:rPr>
          <w:rFonts w:ascii="Times New Roman" w:hAnsi="Times New Roman"/>
          <w:sz w:val="24"/>
          <w:szCs w:val="24"/>
        </w:rPr>
        <w:t xml:space="preserve">  </w:t>
      </w:r>
      <w:r w:rsidR="00F11BCD" w:rsidRPr="00D26C34">
        <w:rPr>
          <w:rFonts w:ascii="Times New Roman" w:hAnsi="Times New Roman"/>
          <w:sz w:val="24"/>
          <w:szCs w:val="24"/>
        </w:rPr>
        <w:t>El alfa de Cronbach se asocia con la correlación de la media aritmética entre cada par de reactivos y el número de reactivos en la escala.  Por lo tanto, la escala debe poseer un mínimo de dos reactivos para computar la confiabilidad.  Un ejemplo de cómo se presentarán los coeficientes de confia</w:t>
      </w:r>
      <w:r w:rsidR="000C0242" w:rsidRPr="00D26C34">
        <w:rPr>
          <w:rFonts w:ascii="Times New Roman" w:hAnsi="Times New Roman"/>
          <w:sz w:val="24"/>
          <w:szCs w:val="24"/>
        </w:rPr>
        <w:t>bilidad, se exhibe en la tabla 7</w:t>
      </w:r>
      <w:r w:rsidR="00F11BCD" w:rsidRPr="00D26C34">
        <w:rPr>
          <w:rFonts w:ascii="Times New Roman" w:hAnsi="Times New Roman"/>
          <w:sz w:val="24"/>
          <w:szCs w:val="24"/>
        </w:rPr>
        <w:t>.</w:t>
      </w:r>
    </w:p>
    <w:p w14:paraId="73D4ED0B" w14:textId="77777777" w:rsidR="00F11BCD" w:rsidRPr="00D26C34" w:rsidRDefault="000C0242" w:rsidP="004C5903">
      <w:pPr>
        <w:spacing w:after="0" w:line="480" w:lineRule="auto"/>
        <w:rPr>
          <w:rFonts w:ascii="Times New Roman" w:hAnsi="Times New Roman"/>
          <w:sz w:val="24"/>
          <w:szCs w:val="24"/>
        </w:rPr>
      </w:pPr>
      <w:r w:rsidRPr="00D26C34">
        <w:rPr>
          <w:rFonts w:ascii="Times New Roman" w:hAnsi="Times New Roman"/>
          <w:sz w:val="24"/>
          <w:szCs w:val="24"/>
        </w:rPr>
        <w:t>Tabla 7</w:t>
      </w:r>
    </w:p>
    <w:p w14:paraId="4A96A87F" w14:textId="77777777" w:rsidR="00F11BCD" w:rsidRPr="00D26C34" w:rsidRDefault="0023735E" w:rsidP="0023735E">
      <w:pPr>
        <w:spacing w:after="0" w:line="240" w:lineRule="auto"/>
        <w:rPr>
          <w:rFonts w:ascii="Times New Roman" w:hAnsi="Times New Roman"/>
          <w:i/>
          <w:sz w:val="24"/>
          <w:szCs w:val="24"/>
        </w:rPr>
      </w:pPr>
      <w:r w:rsidRPr="00D26C34">
        <w:rPr>
          <w:rFonts w:ascii="Times New Roman" w:hAnsi="Times New Roman"/>
          <w:i/>
          <w:sz w:val="24"/>
          <w:szCs w:val="24"/>
        </w:rPr>
        <w:t>Estadísticas descriptiva</w:t>
      </w:r>
      <w:r w:rsidR="00A42F84" w:rsidRPr="00D26C34">
        <w:rPr>
          <w:rFonts w:ascii="Times New Roman" w:hAnsi="Times New Roman"/>
          <w:i/>
          <w:sz w:val="24"/>
          <w:szCs w:val="24"/>
        </w:rPr>
        <w:t>s</w:t>
      </w:r>
      <w:r w:rsidRPr="00D26C34">
        <w:rPr>
          <w:rFonts w:ascii="Times New Roman" w:hAnsi="Times New Roman"/>
          <w:i/>
          <w:sz w:val="24"/>
          <w:szCs w:val="24"/>
        </w:rPr>
        <w:t xml:space="preserve"> y el c</w:t>
      </w:r>
      <w:r w:rsidR="007E2200" w:rsidRPr="00D26C34">
        <w:rPr>
          <w:rFonts w:ascii="Times New Roman" w:hAnsi="Times New Roman"/>
          <w:i/>
          <w:sz w:val="24"/>
          <w:szCs w:val="24"/>
        </w:rPr>
        <w:t>oeficiente de confiabilidad</w:t>
      </w:r>
      <w:r w:rsidRPr="00D26C34">
        <w:rPr>
          <w:rFonts w:ascii="Times New Roman" w:hAnsi="Times New Roman"/>
          <w:i/>
          <w:sz w:val="24"/>
          <w:szCs w:val="24"/>
        </w:rPr>
        <w:t xml:space="preserve"> para cada </w:t>
      </w:r>
      <w:r w:rsidR="005840D8" w:rsidRPr="00D26C34">
        <w:rPr>
          <w:rFonts w:ascii="Times New Roman" w:hAnsi="Times New Roman"/>
          <w:i/>
          <w:sz w:val="24"/>
          <w:szCs w:val="24"/>
        </w:rPr>
        <w:t>constructo del instrumento</w:t>
      </w:r>
      <w:r w:rsidRPr="00D26C34">
        <w:rPr>
          <w:rFonts w:ascii="Times New Roman" w:hAnsi="Times New Roman"/>
          <w:i/>
          <w:sz w:val="24"/>
          <w:szCs w:val="24"/>
        </w:rPr>
        <w:t xml:space="preserve"> de investigación (n </w:t>
      </w:r>
      <w:proofErr w:type="gramStart"/>
      <w:r w:rsidRPr="00D26C34">
        <w:rPr>
          <w:rFonts w:ascii="Times New Roman" w:hAnsi="Times New Roman"/>
          <w:i/>
          <w:sz w:val="24"/>
          <w:szCs w:val="24"/>
        </w:rPr>
        <w:t>= ?</w:t>
      </w:r>
      <w:proofErr w:type="gramEnd"/>
      <w:r w:rsidRPr="00D26C34">
        <w:rPr>
          <w:rFonts w:ascii="Times New Roman" w:hAnsi="Times New Roman"/>
          <w:i/>
          <w:sz w:val="24"/>
          <w:szCs w:val="24"/>
        </w:rPr>
        <w:t>)</w:t>
      </w:r>
      <w:r w:rsidR="00F95FA1" w:rsidRPr="00D26C34">
        <w:rPr>
          <w:rFonts w:ascii="Times New Roman" w:hAnsi="Times New Roman"/>
          <w:i/>
          <w:sz w:val="24"/>
          <w:szCs w:val="24"/>
        </w:rPr>
        <w:t>.</w:t>
      </w:r>
    </w:p>
    <w:p w14:paraId="10CAE063" w14:textId="77777777" w:rsidR="0023735E" w:rsidRPr="00D26C34" w:rsidRDefault="0023735E" w:rsidP="0023735E">
      <w:pPr>
        <w:spacing w:after="0" w:line="240" w:lineRule="auto"/>
        <w:rPr>
          <w:rFonts w:ascii="Times New Roman" w:hAnsi="Times New Roman"/>
          <w:i/>
          <w:sz w:val="24"/>
          <w:szCs w:val="24"/>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84"/>
        <w:gridCol w:w="1376"/>
        <w:gridCol w:w="990"/>
        <w:gridCol w:w="900"/>
        <w:gridCol w:w="1620"/>
        <w:gridCol w:w="1202"/>
        <w:gridCol w:w="1588"/>
      </w:tblGrid>
      <w:tr w:rsidR="003C0797" w:rsidRPr="00D26C34" w14:paraId="2289F488" w14:textId="77777777" w:rsidTr="000A5D24">
        <w:trPr>
          <w:trHeight w:val="404"/>
          <w:jc w:val="center"/>
        </w:trPr>
        <w:tc>
          <w:tcPr>
            <w:tcW w:w="1684" w:type="dxa"/>
            <w:tcBorders>
              <w:bottom w:val="single" w:sz="4" w:space="0" w:color="auto"/>
            </w:tcBorders>
            <w:vAlign w:val="center"/>
          </w:tcPr>
          <w:p w14:paraId="520EFE0C" w14:textId="77777777" w:rsidR="003C0797" w:rsidRPr="00D26C34" w:rsidRDefault="006616DE" w:rsidP="00E50726">
            <w:pPr>
              <w:spacing w:after="0" w:line="240" w:lineRule="auto"/>
              <w:jc w:val="center"/>
              <w:rPr>
                <w:sz w:val="24"/>
                <w:szCs w:val="24"/>
              </w:rPr>
            </w:pPr>
            <w:r w:rsidRPr="00D26C34">
              <w:rPr>
                <w:sz w:val="24"/>
                <w:szCs w:val="24"/>
              </w:rPr>
              <w:t>Constructo</w:t>
            </w:r>
          </w:p>
        </w:tc>
        <w:tc>
          <w:tcPr>
            <w:tcW w:w="1376" w:type="dxa"/>
            <w:tcBorders>
              <w:bottom w:val="single" w:sz="4" w:space="0" w:color="auto"/>
            </w:tcBorders>
            <w:vAlign w:val="center"/>
          </w:tcPr>
          <w:p w14:paraId="2434E229" w14:textId="77777777" w:rsidR="003C0797" w:rsidRPr="00D26C34" w:rsidRDefault="003C0797" w:rsidP="00FF03A0">
            <w:pPr>
              <w:spacing w:after="0" w:line="240" w:lineRule="auto"/>
              <w:jc w:val="center"/>
              <w:rPr>
                <w:sz w:val="24"/>
                <w:szCs w:val="24"/>
              </w:rPr>
            </w:pPr>
            <w:r w:rsidRPr="00D26C34">
              <w:rPr>
                <w:i/>
                <w:sz w:val="24"/>
                <w:szCs w:val="24"/>
              </w:rPr>
              <w:t>n</w:t>
            </w:r>
          </w:p>
        </w:tc>
        <w:tc>
          <w:tcPr>
            <w:tcW w:w="990" w:type="dxa"/>
            <w:tcBorders>
              <w:bottom w:val="single" w:sz="4" w:space="0" w:color="auto"/>
            </w:tcBorders>
            <w:vAlign w:val="center"/>
          </w:tcPr>
          <w:p w14:paraId="1BD50388" w14:textId="77777777" w:rsidR="003C0797" w:rsidRPr="00D26C34" w:rsidRDefault="003C0797" w:rsidP="00E50726">
            <w:pPr>
              <w:spacing w:after="0" w:line="240" w:lineRule="auto"/>
              <w:jc w:val="center"/>
              <w:rPr>
                <w:i/>
                <w:sz w:val="24"/>
                <w:szCs w:val="24"/>
              </w:rPr>
            </w:pPr>
            <w:r w:rsidRPr="00D26C34">
              <w:rPr>
                <w:i/>
                <w:sz w:val="24"/>
                <w:szCs w:val="24"/>
              </w:rPr>
              <w:t>M</w:t>
            </w:r>
          </w:p>
        </w:tc>
        <w:tc>
          <w:tcPr>
            <w:tcW w:w="900" w:type="dxa"/>
            <w:tcBorders>
              <w:bottom w:val="single" w:sz="4" w:space="0" w:color="auto"/>
            </w:tcBorders>
            <w:vAlign w:val="center"/>
          </w:tcPr>
          <w:p w14:paraId="55F53A91" w14:textId="77777777" w:rsidR="003C0797" w:rsidRPr="00D26C34" w:rsidRDefault="003C0797" w:rsidP="00E50726">
            <w:pPr>
              <w:spacing w:after="0" w:line="240" w:lineRule="auto"/>
              <w:jc w:val="center"/>
              <w:rPr>
                <w:sz w:val="24"/>
                <w:szCs w:val="24"/>
              </w:rPr>
            </w:pPr>
            <w:r w:rsidRPr="00D26C34">
              <w:rPr>
                <w:sz w:val="24"/>
                <w:szCs w:val="24"/>
              </w:rPr>
              <w:t>s</w:t>
            </w:r>
          </w:p>
        </w:tc>
        <w:tc>
          <w:tcPr>
            <w:tcW w:w="1620" w:type="dxa"/>
            <w:tcBorders>
              <w:bottom w:val="single" w:sz="4" w:space="0" w:color="auto"/>
            </w:tcBorders>
            <w:vAlign w:val="center"/>
          </w:tcPr>
          <w:p w14:paraId="3BD4B56D" w14:textId="77777777" w:rsidR="003C0797" w:rsidRPr="00D26C34" w:rsidRDefault="003C0797" w:rsidP="00FF03A0">
            <w:pPr>
              <w:spacing w:after="0" w:line="240" w:lineRule="auto"/>
              <w:jc w:val="center"/>
              <w:rPr>
                <w:sz w:val="24"/>
                <w:szCs w:val="24"/>
              </w:rPr>
            </w:pPr>
            <w:r w:rsidRPr="00D26C34">
              <w:rPr>
                <w:i/>
                <w:sz w:val="24"/>
                <w:szCs w:val="24"/>
              </w:rPr>
              <w:t>SEM</w:t>
            </w:r>
          </w:p>
        </w:tc>
        <w:tc>
          <w:tcPr>
            <w:tcW w:w="1202" w:type="dxa"/>
            <w:tcBorders>
              <w:bottom w:val="single" w:sz="4" w:space="0" w:color="auto"/>
            </w:tcBorders>
            <w:vAlign w:val="center"/>
          </w:tcPr>
          <w:p w14:paraId="6A40EDE3" w14:textId="77777777" w:rsidR="003C0797" w:rsidRPr="00D26C34" w:rsidRDefault="006616DE" w:rsidP="00FF03A0">
            <w:pPr>
              <w:spacing w:after="0" w:line="240" w:lineRule="auto"/>
              <w:jc w:val="center"/>
              <w:rPr>
                <w:sz w:val="24"/>
                <w:szCs w:val="24"/>
              </w:rPr>
            </w:pPr>
            <w:r w:rsidRPr="00D26C34">
              <w:rPr>
                <w:i/>
                <w:sz w:val="24"/>
                <w:szCs w:val="24"/>
              </w:rPr>
              <w:t>R</w:t>
            </w:r>
          </w:p>
        </w:tc>
        <w:tc>
          <w:tcPr>
            <w:tcW w:w="1588" w:type="dxa"/>
            <w:tcBorders>
              <w:bottom w:val="single" w:sz="4" w:space="0" w:color="auto"/>
            </w:tcBorders>
            <w:vAlign w:val="center"/>
          </w:tcPr>
          <w:p w14:paraId="57F30EC1" w14:textId="77777777" w:rsidR="003C0797" w:rsidRPr="00D26C34" w:rsidRDefault="00624D09" w:rsidP="00FF03A0">
            <w:pPr>
              <w:spacing w:after="0" w:line="240" w:lineRule="auto"/>
              <w:jc w:val="center"/>
              <w:rPr>
                <w:sz w:val="24"/>
                <w:szCs w:val="24"/>
              </w:rPr>
            </w:pPr>
            <w:r w:rsidRPr="00D26C34">
              <w:rPr>
                <w:i/>
                <w:sz w:val="24"/>
                <w:szCs w:val="24"/>
              </w:rPr>
              <w:t>α Cronbach</w:t>
            </w:r>
            <w:r w:rsidR="00B00896" w:rsidRPr="00D26C34">
              <w:rPr>
                <w:i/>
                <w:sz w:val="24"/>
                <w:szCs w:val="24"/>
              </w:rPr>
              <w:t>*</w:t>
            </w:r>
          </w:p>
        </w:tc>
      </w:tr>
      <w:tr w:rsidR="003C0797" w:rsidRPr="00D26C34" w14:paraId="332E6691" w14:textId="77777777" w:rsidTr="000A5D24">
        <w:trPr>
          <w:trHeight w:val="449"/>
          <w:jc w:val="center"/>
        </w:trPr>
        <w:tc>
          <w:tcPr>
            <w:tcW w:w="1684" w:type="dxa"/>
            <w:tcBorders>
              <w:bottom w:val="nil"/>
            </w:tcBorders>
            <w:vAlign w:val="center"/>
          </w:tcPr>
          <w:p w14:paraId="2176C6E5" w14:textId="77777777" w:rsidR="003C0797" w:rsidRPr="00D26C34" w:rsidRDefault="003C0797" w:rsidP="00E50726">
            <w:pPr>
              <w:spacing w:after="0" w:line="240" w:lineRule="auto"/>
              <w:jc w:val="center"/>
              <w:rPr>
                <w:sz w:val="24"/>
                <w:szCs w:val="24"/>
              </w:rPr>
            </w:pPr>
            <w:r w:rsidRPr="00D26C34">
              <w:rPr>
                <w:sz w:val="24"/>
                <w:szCs w:val="24"/>
              </w:rPr>
              <w:t>PU</w:t>
            </w:r>
          </w:p>
        </w:tc>
        <w:tc>
          <w:tcPr>
            <w:tcW w:w="1376" w:type="dxa"/>
            <w:tcBorders>
              <w:bottom w:val="nil"/>
            </w:tcBorders>
            <w:vAlign w:val="center"/>
          </w:tcPr>
          <w:p w14:paraId="64B90F96" w14:textId="77777777" w:rsidR="003C0797" w:rsidRPr="00D26C34" w:rsidRDefault="003C0797" w:rsidP="00E50726">
            <w:pPr>
              <w:spacing w:after="0" w:line="240" w:lineRule="auto"/>
              <w:jc w:val="center"/>
              <w:rPr>
                <w:sz w:val="24"/>
                <w:szCs w:val="24"/>
              </w:rPr>
            </w:pPr>
            <w:r w:rsidRPr="00D26C34">
              <w:rPr>
                <w:sz w:val="24"/>
                <w:szCs w:val="24"/>
              </w:rPr>
              <w:t>4</w:t>
            </w:r>
          </w:p>
        </w:tc>
        <w:tc>
          <w:tcPr>
            <w:tcW w:w="990" w:type="dxa"/>
            <w:tcBorders>
              <w:bottom w:val="nil"/>
            </w:tcBorders>
          </w:tcPr>
          <w:p w14:paraId="2A97E9E0" w14:textId="77777777" w:rsidR="003C0797" w:rsidRPr="00D26C34" w:rsidRDefault="003C0797" w:rsidP="00E50726">
            <w:pPr>
              <w:spacing w:after="0" w:line="240" w:lineRule="auto"/>
              <w:jc w:val="center"/>
              <w:rPr>
                <w:sz w:val="24"/>
                <w:szCs w:val="24"/>
              </w:rPr>
            </w:pPr>
          </w:p>
        </w:tc>
        <w:tc>
          <w:tcPr>
            <w:tcW w:w="900" w:type="dxa"/>
            <w:tcBorders>
              <w:bottom w:val="nil"/>
            </w:tcBorders>
          </w:tcPr>
          <w:p w14:paraId="20F3FDEF" w14:textId="77777777" w:rsidR="003C0797" w:rsidRPr="00D26C34" w:rsidRDefault="003C0797" w:rsidP="00E50726">
            <w:pPr>
              <w:spacing w:after="0" w:line="240" w:lineRule="auto"/>
              <w:jc w:val="center"/>
              <w:rPr>
                <w:sz w:val="24"/>
                <w:szCs w:val="24"/>
              </w:rPr>
            </w:pPr>
          </w:p>
        </w:tc>
        <w:tc>
          <w:tcPr>
            <w:tcW w:w="1620" w:type="dxa"/>
            <w:tcBorders>
              <w:bottom w:val="nil"/>
            </w:tcBorders>
            <w:vAlign w:val="center"/>
          </w:tcPr>
          <w:p w14:paraId="4B617F35" w14:textId="77777777" w:rsidR="003C0797" w:rsidRPr="00D26C34" w:rsidRDefault="003C0797" w:rsidP="00E50726">
            <w:pPr>
              <w:spacing w:after="0" w:line="240" w:lineRule="auto"/>
              <w:jc w:val="center"/>
              <w:rPr>
                <w:sz w:val="24"/>
                <w:szCs w:val="24"/>
              </w:rPr>
            </w:pPr>
          </w:p>
        </w:tc>
        <w:tc>
          <w:tcPr>
            <w:tcW w:w="1202" w:type="dxa"/>
            <w:tcBorders>
              <w:bottom w:val="nil"/>
            </w:tcBorders>
          </w:tcPr>
          <w:p w14:paraId="7659F5BC" w14:textId="77777777" w:rsidR="003C0797" w:rsidRPr="00D26C34" w:rsidRDefault="003C0797" w:rsidP="00E50726">
            <w:pPr>
              <w:spacing w:after="0" w:line="240" w:lineRule="auto"/>
              <w:jc w:val="center"/>
              <w:rPr>
                <w:sz w:val="24"/>
                <w:szCs w:val="24"/>
              </w:rPr>
            </w:pPr>
          </w:p>
        </w:tc>
        <w:tc>
          <w:tcPr>
            <w:tcW w:w="1588" w:type="dxa"/>
            <w:tcBorders>
              <w:bottom w:val="nil"/>
            </w:tcBorders>
            <w:vAlign w:val="center"/>
          </w:tcPr>
          <w:p w14:paraId="74351332" w14:textId="77777777" w:rsidR="003C0797" w:rsidRPr="00D26C34" w:rsidRDefault="003C0797" w:rsidP="00E50726">
            <w:pPr>
              <w:spacing w:after="0" w:line="240" w:lineRule="auto"/>
              <w:jc w:val="center"/>
              <w:rPr>
                <w:sz w:val="24"/>
                <w:szCs w:val="24"/>
              </w:rPr>
            </w:pPr>
          </w:p>
        </w:tc>
      </w:tr>
      <w:tr w:rsidR="003C0797" w:rsidRPr="00D26C34" w14:paraId="344BDE3B" w14:textId="77777777" w:rsidTr="000A5D24">
        <w:trPr>
          <w:trHeight w:val="450"/>
          <w:jc w:val="center"/>
        </w:trPr>
        <w:tc>
          <w:tcPr>
            <w:tcW w:w="1684" w:type="dxa"/>
            <w:tcBorders>
              <w:top w:val="nil"/>
              <w:bottom w:val="nil"/>
            </w:tcBorders>
            <w:vAlign w:val="center"/>
          </w:tcPr>
          <w:p w14:paraId="162196D4" w14:textId="77777777" w:rsidR="003C0797" w:rsidRPr="00D26C34" w:rsidRDefault="003C0797" w:rsidP="00E50726">
            <w:pPr>
              <w:spacing w:after="0" w:line="240" w:lineRule="auto"/>
              <w:jc w:val="center"/>
              <w:rPr>
                <w:sz w:val="24"/>
                <w:szCs w:val="24"/>
              </w:rPr>
            </w:pPr>
            <w:r w:rsidRPr="00D26C34">
              <w:rPr>
                <w:sz w:val="24"/>
                <w:szCs w:val="24"/>
              </w:rPr>
              <w:t>PF</w:t>
            </w:r>
          </w:p>
        </w:tc>
        <w:tc>
          <w:tcPr>
            <w:tcW w:w="1376" w:type="dxa"/>
            <w:tcBorders>
              <w:top w:val="nil"/>
              <w:bottom w:val="nil"/>
            </w:tcBorders>
            <w:vAlign w:val="center"/>
          </w:tcPr>
          <w:p w14:paraId="21A407CD" w14:textId="77777777" w:rsidR="003C0797" w:rsidRPr="00D26C34" w:rsidRDefault="003C0797" w:rsidP="00E50726">
            <w:pPr>
              <w:spacing w:after="0" w:line="240" w:lineRule="auto"/>
              <w:jc w:val="center"/>
              <w:rPr>
                <w:sz w:val="24"/>
                <w:szCs w:val="24"/>
              </w:rPr>
            </w:pPr>
            <w:r w:rsidRPr="00D26C34">
              <w:rPr>
                <w:sz w:val="24"/>
                <w:szCs w:val="24"/>
              </w:rPr>
              <w:t>3</w:t>
            </w:r>
          </w:p>
        </w:tc>
        <w:tc>
          <w:tcPr>
            <w:tcW w:w="990" w:type="dxa"/>
            <w:tcBorders>
              <w:top w:val="nil"/>
              <w:bottom w:val="nil"/>
            </w:tcBorders>
          </w:tcPr>
          <w:p w14:paraId="2CCC1393" w14:textId="77777777" w:rsidR="003C0797" w:rsidRPr="00D26C34" w:rsidRDefault="003C0797" w:rsidP="00E50726">
            <w:pPr>
              <w:spacing w:after="0" w:line="240" w:lineRule="auto"/>
              <w:jc w:val="center"/>
              <w:rPr>
                <w:sz w:val="24"/>
                <w:szCs w:val="24"/>
              </w:rPr>
            </w:pPr>
          </w:p>
        </w:tc>
        <w:tc>
          <w:tcPr>
            <w:tcW w:w="900" w:type="dxa"/>
            <w:tcBorders>
              <w:top w:val="nil"/>
              <w:bottom w:val="nil"/>
            </w:tcBorders>
          </w:tcPr>
          <w:p w14:paraId="2C17A88C" w14:textId="77777777" w:rsidR="003C0797" w:rsidRPr="00D26C34" w:rsidRDefault="003C0797" w:rsidP="00E50726">
            <w:pPr>
              <w:spacing w:after="0" w:line="240" w:lineRule="auto"/>
              <w:jc w:val="center"/>
              <w:rPr>
                <w:sz w:val="24"/>
                <w:szCs w:val="24"/>
              </w:rPr>
            </w:pPr>
          </w:p>
        </w:tc>
        <w:tc>
          <w:tcPr>
            <w:tcW w:w="1620" w:type="dxa"/>
            <w:tcBorders>
              <w:top w:val="nil"/>
              <w:bottom w:val="nil"/>
            </w:tcBorders>
            <w:vAlign w:val="center"/>
          </w:tcPr>
          <w:p w14:paraId="22A9DAE7" w14:textId="77777777" w:rsidR="003C0797" w:rsidRPr="00D26C34" w:rsidRDefault="003C0797" w:rsidP="00E50726">
            <w:pPr>
              <w:spacing w:after="0" w:line="240" w:lineRule="auto"/>
              <w:jc w:val="center"/>
              <w:rPr>
                <w:sz w:val="24"/>
                <w:szCs w:val="24"/>
              </w:rPr>
            </w:pPr>
          </w:p>
        </w:tc>
        <w:tc>
          <w:tcPr>
            <w:tcW w:w="1202" w:type="dxa"/>
            <w:tcBorders>
              <w:top w:val="nil"/>
              <w:bottom w:val="nil"/>
            </w:tcBorders>
          </w:tcPr>
          <w:p w14:paraId="693F93CD" w14:textId="77777777" w:rsidR="003C0797" w:rsidRPr="00D26C34" w:rsidRDefault="003C0797" w:rsidP="00E50726">
            <w:pPr>
              <w:spacing w:after="0" w:line="240" w:lineRule="auto"/>
              <w:jc w:val="center"/>
              <w:rPr>
                <w:sz w:val="24"/>
                <w:szCs w:val="24"/>
              </w:rPr>
            </w:pPr>
          </w:p>
        </w:tc>
        <w:tc>
          <w:tcPr>
            <w:tcW w:w="1588" w:type="dxa"/>
            <w:tcBorders>
              <w:top w:val="nil"/>
              <w:bottom w:val="nil"/>
            </w:tcBorders>
            <w:vAlign w:val="center"/>
          </w:tcPr>
          <w:p w14:paraId="47160F0A" w14:textId="77777777" w:rsidR="003C0797" w:rsidRPr="00D26C34" w:rsidRDefault="003C0797" w:rsidP="00E50726">
            <w:pPr>
              <w:spacing w:after="0" w:line="240" w:lineRule="auto"/>
              <w:jc w:val="center"/>
              <w:rPr>
                <w:sz w:val="24"/>
                <w:szCs w:val="24"/>
              </w:rPr>
            </w:pPr>
          </w:p>
        </w:tc>
      </w:tr>
      <w:tr w:rsidR="003C0797" w:rsidRPr="00D26C34" w14:paraId="114E32AF" w14:textId="77777777" w:rsidTr="000A5D24">
        <w:trPr>
          <w:trHeight w:val="369"/>
          <w:jc w:val="center"/>
        </w:trPr>
        <w:tc>
          <w:tcPr>
            <w:tcW w:w="1684" w:type="dxa"/>
            <w:tcBorders>
              <w:top w:val="nil"/>
              <w:bottom w:val="nil"/>
            </w:tcBorders>
            <w:vAlign w:val="center"/>
          </w:tcPr>
          <w:p w14:paraId="5D9950FA" w14:textId="77777777" w:rsidR="003C0797" w:rsidRPr="00D26C34" w:rsidRDefault="003C0797" w:rsidP="00E50726">
            <w:pPr>
              <w:spacing w:after="0" w:line="240" w:lineRule="auto"/>
              <w:jc w:val="center"/>
              <w:rPr>
                <w:sz w:val="24"/>
                <w:szCs w:val="24"/>
              </w:rPr>
            </w:pPr>
            <w:r w:rsidRPr="00D26C34">
              <w:rPr>
                <w:sz w:val="24"/>
                <w:szCs w:val="24"/>
              </w:rPr>
              <w:t>ACT</w:t>
            </w:r>
          </w:p>
        </w:tc>
        <w:tc>
          <w:tcPr>
            <w:tcW w:w="1376" w:type="dxa"/>
            <w:tcBorders>
              <w:top w:val="nil"/>
              <w:bottom w:val="nil"/>
            </w:tcBorders>
            <w:vAlign w:val="center"/>
          </w:tcPr>
          <w:p w14:paraId="5DC474F7" w14:textId="77777777" w:rsidR="003C0797" w:rsidRPr="00D26C34" w:rsidRDefault="003C0797" w:rsidP="00E50726">
            <w:pPr>
              <w:spacing w:after="0" w:line="240" w:lineRule="auto"/>
              <w:jc w:val="center"/>
              <w:rPr>
                <w:sz w:val="24"/>
                <w:szCs w:val="24"/>
              </w:rPr>
            </w:pPr>
            <w:r w:rsidRPr="00D26C34">
              <w:rPr>
                <w:sz w:val="24"/>
                <w:szCs w:val="24"/>
              </w:rPr>
              <w:t>3</w:t>
            </w:r>
          </w:p>
        </w:tc>
        <w:tc>
          <w:tcPr>
            <w:tcW w:w="990" w:type="dxa"/>
            <w:tcBorders>
              <w:top w:val="nil"/>
              <w:bottom w:val="nil"/>
            </w:tcBorders>
          </w:tcPr>
          <w:p w14:paraId="54C80205" w14:textId="77777777" w:rsidR="003C0797" w:rsidRPr="00D26C34" w:rsidRDefault="003C0797" w:rsidP="00E50726">
            <w:pPr>
              <w:spacing w:after="0" w:line="240" w:lineRule="auto"/>
              <w:jc w:val="center"/>
              <w:rPr>
                <w:sz w:val="24"/>
                <w:szCs w:val="24"/>
              </w:rPr>
            </w:pPr>
          </w:p>
        </w:tc>
        <w:tc>
          <w:tcPr>
            <w:tcW w:w="900" w:type="dxa"/>
            <w:tcBorders>
              <w:top w:val="nil"/>
              <w:bottom w:val="nil"/>
            </w:tcBorders>
          </w:tcPr>
          <w:p w14:paraId="18024EF0" w14:textId="77777777" w:rsidR="003C0797" w:rsidRPr="00D26C34" w:rsidRDefault="003C0797" w:rsidP="00E50726">
            <w:pPr>
              <w:spacing w:after="0" w:line="240" w:lineRule="auto"/>
              <w:jc w:val="center"/>
              <w:rPr>
                <w:sz w:val="24"/>
                <w:szCs w:val="24"/>
              </w:rPr>
            </w:pPr>
          </w:p>
        </w:tc>
        <w:tc>
          <w:tcPr>
            <w:tcW w:w="1620" w:type="dxa"/>
            <w:tcBorders>
              <w:top w:val="nil"/>
              <w:bottom w:val="nil"/>
            </w:tcBorders>
            <w:vAlign w:val="center"/>
          </w:tcPr>
          <w:p w14:paraId="2B9B0DDA" w14:textId="77777777" w:rsidR="003C0797" w:rsidRPr="00D26C34" w:rsidRDefault="003C0797" w:rsidP="00E50726">
            <w:pPr>
              <w:spacing w:after="0" w:line="240" w:lineRule="auto"/>
              <w:jc w:val="center"/>
              <w:rPr>
                <w:sz w:val="24"/>
                <w:szCs w:val="24"/>
              </w:rPr>
            </w:pPr>
          </w:p>
        </w:tc>
        <w:tc>
          <w:tcPr>
            <w:tcW w:w="1202" w:type="dxa"/>
            <w:tcBorders>
              <w:top w:val="nil"/>
              <w:bottom w:val="nil"/>
            </w:tcBorders>
          </w:tcPr>
          <w:p w14:paraId="766F34AA" w14:textId="77777777" w:rsidR="003C0797" w:rsidRPr="00D26C34" w:rsidRDefault="003C0797" w:rsidP="00E50726">
            <w:pPr>
              <w:spacing w:after="0" w:line="240" w:lineRule="auto"/>
              <w:jc w:val="center"/>
              <w:rPr>
                <w:sz w:val="24"/>
                <w:szCs w:val="24"/>
              </w:rPr>
            </w:pPr>
          </w:p>
        </w:tc>
        <w:tc>
          <w:tcPr>
            <w:tcW w:w="1588" w:type="dxa"/>
            <w:tcBorders>
              <w:top w:val="nil"/>
              <w:bottom w:val="nil"/>
            </w:tcBorders>
            <w:vAlign w:val="center"/>
          </w:tcPr>
          <w:p w14:paraId="2344611C" w14:textId="77777777" w:rsidR="003C0797" w:rsidRPr="00D26C34" w:rsidRDefault="003C0797" w:rsidP="00E50726">
            <w:pPr>
              <w:spacing w:after="0" w:line="240" w:lineRule="auto"/>
              <w:jc w:val="center"/>
              <w:rPr>
                <w:sz w:val="24"/>
                <w:szCs w:val="24"/>
              </w:rPr>
            </w:pPr>
          </w:p>
        </w:tc>
      </w:tr>
      <w:tr w:rsidR="003C0797" w:rsidRPr="00D26C34" w14:paraId="7775645A" w14:textId="77777777" w:rsidTr="00FF03A0">
        <w:trPr>
          <w:trHeight w:val="530"/>
          <w:jc w:val="center"/>
        </w:trPr>
        <w:tc>
          <w:tcPr>
            <w:tcW w:w="1684" w:type="dxa"/>
            <w:tcBorders>
              <w:top w:val="nil"/>
              <w:bottom w:val="nil"/>
            </w:tcBorders>
            <w:vAlign w:val="center"/>
          </w:tcPr>
          <w:p w14:paraId="7FFB304C" w14:textId="77777777" w:rsidR="003C0797" w:rsidRPr="00D26C34" w:rsidRDefault="003C0797" w:rsidP="00E50726">
            <w:pPr>
              <w:spacing w:after="0" w:line="240" w:lineRule="auto"/>
              <w:jc w:val="center"/>
              <w:rPr>
                <w:sz w:val="24"/>
                <w:szCs w:val="24"/>
              </w:rPr>
            </w:pPr>
            <w:r w:rsidRPr="00D26C34">
              <w:rPr>
                <w:sz w:val="24"/>
                <w:szCs w:val="24"/>
              </w:rPr>
              <w:t>NS</w:t>
            </w:r>
          </w:p>
        </w:tc>
        <w:tc>
          <w:tcPr>
            <w:tcW w:w="1376" w:type="dxa"/>
            <w:tcBorders>
              <w:top w:val="nil"/>
              <w:bottom w:val="nil"/>
            </w:tcBorders>
            <w:vAlign w:val="center"/>
          </w:tcPr>
          <w:p w14:paraId="6278D3CF" w14:textId="77777777" w:rsidR="003C0797" w:rsidRPr="00D26C34" w:rsidRDefault="003C0797" w:rsidP="00E50726">
            <w:pPr>
              <w:spacing w:after="0" w:line="240" w:lineRule="auto"/>
              <w:jc w:val="center"/>
              <w:rPr>
                <w:sz w:val="24"/>
                <w:szCs w:val="24"/>
              </w:rPr>
            </w:pPr>
            <w:r w:rsidRPr="00D26C34">
              <w:rPr>
                <w:sz w:val="24"/>
                <w:szCs w:val="24"/>
              </w:rPr>
              <w:t>3</w:t>
            </w:r>
          </w:p>
        </w:tc>
        <w:tc>
          <w:tcPr>
            <w:tcW w:w="990" w:type="dxa"/>
            <w:tcBorders>
              <w:top w:val="nil"/>
              <w:bottom w:val="nil"/>
            </w:tcBorders>
          </w:tcPr>
          <w:p w14:paraId="5062A44F" w14:textId="77777777" w:rsidR="003C0797" w:rsidRPr="00D26C34" w:rsidRDefault="003C0797" w:rsidP="00E50726">
            <w:pPr>
              <w:spacing w:after="0" w:line="240" w:lineRule="auto"/>
              <w:jc w:val="center"/>
              <w:rPr>
                <w:sz w:val="24"/>
                <w:szCs w:val="24"/>
              </w:rPr>
            </w:pPr>
          </w:p>
        </w:tc>
        <w:tc>
          <w:tcPr>
            <w:tcW w:w="900" w:type="dxa"/>
            <w:tcBorders>
              <w:top w:val="nil"/>
              <w:bottom w:val="nil"/>
            </w:tcBorders>
          </w:tcPr>
          <w:p w14:paraId="73464B0E" w14:textId="77777777" w:rsidR="003C0797" w:rsidRPr="00D26C34" w:rsidRDefault="003C0797" w:rsidP="00E50726">
            <w:pPr>
              <w:spacing w:after="0" w:line="240" w:lineRule="auto"/>
              <w:jc w:val="center"/>
              <w:rPr>
                <w:sz w:val="24"/>
                <w:szCs w:val="24"/>
              </w:rPr>
            </w:pPr>
          </w:p>
        </w:tc>
        <w:tc>
          <w:tcPr>
            <w:tcW w:w="1620" w:type="dxa"/>
            <w:tcBorders>
              <w:top w:val="nil"/>
              <w:bottom w:val="nil"/>
            </w:tcBorders>
            <w:vAlign w:val="center"/>
          </w:tcPr>
          <w:p w14:paraId="6ABA488D" w14:textId="77777777" w:rsidR="003C0797" w:rsidRPr="00D26C34" w:rsidRDefault="003C0797" w:rsidP="00E50726">
            <w:pPr>
              <w:spacing w:after="0" w:line="240" w:lineRule="auto"/>
              <w:jc w:val="center"/>
              <w:rPr>
                <w:sz w:val="24"/>
                <w:szCs w:val="24"/>
              </w:rPr>
            </w:pPr>
          </w:p>
        </w:tc>
        <w:tc>
          <w:tcPr>
            <w:tcW w:w="1202" w:type="dxa"/>
            <w:tcBorders>
              <w:top w:val="nil"/>
              <w:bottom w:val="nil"/>
            </w:tcBorders>
          </w:tcPr>
          <w:p w14:paraId="077E3BCB" w14:textId="77777777" w:rsidR="003C0797" w:rsidRPr="00D26C34" w:rsidRDefault="003C0797" w:rsidP="00E50726">
            <w:pPr>
              <w:spacing w:after="0" w:line="240" w:lineRule="auto"/>
              <w:jc w:val="center"/>
              <w:rPr>
                <w:sz w:val="24"/>
                <w:szCs w:val="24"/>
              </w:rPr>
            </w:pPr>
          </w:p>
        </w:tc>
        <w:tc>
          <w:tcPr>
            <w:tcW w:w="1588" w:type="dxa"/>
            <w:tcBorders>
              <w:top w:val="nil"/>
              <w:bottom w:val="nil"/>
            </w:tcBorders>
            <w:vAlign w:val="center"/>
          </w:tcPr>
          <w:p w14:paraId="10C883CF" w14:textId="77777777" w:rsidR="003C0797" w:rsidRPr="00D26C34" w:rsidRDefault="003C0797" w:rsidP="00E50726">
            <w:pPr>
              <w:spacing w:after="0" w:line="240" w:lineRule="auto"/>
              <w:jc w:val="center"/>
              <w:rPr>
                <w:sz w:val="24"/>
                <w:szCs w:val="24"/>
              </w:rPr>
            </w:pPr>
          </w:p>
        </w:tc>
      </w:tr>
      <w:tr w:rsidR="003C0797" w:rsidRPr="00D26C34" w14:paraId="39893303" w14:textId="77777777" w:rsidTr="00FF03A0">
        <w:trPr>
          <w:trHeight w:val="521"/>
          <w:jc w:val="center"/>
        </w:trPr>
        <w:tc>
          <w:tcPr>
            <w:tcW w:w="1684" w:type="dxa"/>
            <w:tcBorders>
              <w:top w:val="nil"/>
              <w:bottom w:val="nil"/>
            </w:tcBorders>
            <w:vAlign w:val="center"/>
          </w:tcPr>
          <w:p w14:paraId="6D97CDD3" w14:textId="77777777" w:rsidR="003C0797" w:rsidRPr="00D26C34" w:rsidRDefault="003C0797" w:rsidP="00E50726">
            <w:pPr>
              <w:spacing w:after="0" w:line="240" w:lineRule="auto"/>
              <w:jc w:val="center"/>
              <w:rPr>
                <w:sz w:val="24"/>
                <w:szCs w:val="24"/>
              </w:rPr>
            </w:pPr>
            <w:r w:rsidRPr="00D26C34">
              <w:rPr>
                <w:sz w:val="24"/>
                <w:szCs w:val="24"/>
              </w:rPr>
              <w:t>INT</w:t>
            </w:r>
          </w:p>
        </w:tc>
        <w:tc>
          <w:tcPr>
            <w:tcW w:w="1376" w:type="dxa"/>
            <w:tcBorders>
              <w:top w:val="nil"/>
              <w:bottom w:val="nil"/>
            </w:tcBorders>
            <w:vAlign w:val="center"/>
          </w:tcPr>
          <w:p w14:paraId="73BFFEAD" w14:textId="77777777" w:rsidR="003C0797" w:rsidRPr="00D26C34" w:rsidRDefault="003C0797" w:rsidP="00E50726">
            <w:pPr>
              <w:spacing w:after="0" w:line="240" w:lineRule="auto"/>
              <w:jc w:val="center"/>
              <w:rPr>
                <w:sz w:val="24"/>
                <w:szCs w:val="24"/>
              </w:rPr>
            </w:pPr>
            <w:r w:rsidRPr="00D26C34">
              <w:rPr>
                <w:sz w:val="24"/>
                <w:szCs w:val="24"/>
              </w:rPr>
              <w:t>4</w:t>
            </w:r>
          </w:p>
        </w:tc>
        <w:tc>
          <w:tcPr>
            <w:tcW w:w="990" w:type="dxa"/>
            <w:tcBorders>
              <w:top w:val="nil"/>
              <w:bottom w:val="nil"/>
            </w:tcBorders>
          </w:tcPr>
          <w:p w14:paraId="279A29C3" w14:textId="77777777" w:rsidR="003C0797" w:rsidRPr="00D26C34" w:rsidRDefault="003C0797" w:rsidP="00E50726">
            <w:pPr>
              <w:spacing w:after="0" w:line="240" w:lineRule="auto"/>
              <w:jc w:val="center"/>
              <w:rPr>
                <w:sz w:val="24"/>
                <w:szCs w:val="24"/>
              </w:rPr>
            </w:pPr>
          </w:p>
        </w:tc>
        <w:tc>
          <w:tcPr>
            <w:tcW w:w="900" w:type="dxa"/>
            <w:tcBorders>
              <w:top w:val="nil"/>
              <w:bottom w:val="nil"/>
            </w:tcBorders>
          </w:tcPr>
          <w:p w14:paraId="6040DB81" w14:textId="77777777" w:rsidR="003C0797" w:rsidRPr="00D26C34" w:rsidRDefault="003C0797" w:rsidP="00E50726">
            <w:pPr>
              <w:spacing w:after="0" w:line="240" w:lineRule="auto"/>
              <w:jc w:val="center"/>
              <w:rPr>
                <w:sz w:val="24"/>
                <w:szCs w:val="24"/>
              </w:rPr>
            </w:pPr>
          </w:p>
        </w:tc>
        <w:tc>
          <w:tcPr>
            <w:tcW w:w="1620" w:type="dxa"/>
            <w:tcBorders>
              <w:top w:val="nil"/>
              <w:bottom w:val="nil"/>
            </w:tcBorders>
            <w:vAlign w:val="center"/>
          </w:tcPr>
          <w:p w14:paraId="3331D083" w14:textId="77777777" w:rsidR="003C0797" w:rsidRPr="00D26C34" w:rsidRDefault="003C0797" w:rsidP="00E50726">
            <w:pPr>
              <w:spacing w:after="0" w:line="240" w:lineRule="auto"/>
              <w:jc w:val="center"/>
              <w:rPr>
                <w:sz w:val="24"/>
                <w:szCs w:val="24"/>
              </w:rPr>
            </w:pPr>
          </w:p>
        </w:tc>
        <w:tc>
          <w:tcPr>
            <w:tcW w:w="1202" w:type="dxa"/>
            <w:tcBorders>
              <w:top w:val="nil"/>
              <w:bottom w:val="nil"/>
            </w:tcBorders>
          </w:tcPr>
          <w:p w14:paraId="1918F39B" w14:textId="77777777" w:rsidR="003C0797" w:rsidRPr="00D26C34" w:rsidRDefault="003C0797" w:rsidP="00E50726">
            <w:pPr>
              <w:spacing w:after="0" w:line="240" w:lineRule="auto"/>
              <w:jc w:val="center"/>
              <w:rPr>
                <w:sz w:val="24"/>
                <w:szCs w:val="24"/>
              </w:rPr>
            </w:pPr>
          </w:p>
        </w:tc>
        <w:tc>
          <w:tcPr>
            <w:tcW w:w="1588" w:type="dxa"/>
            <w:tcBorders>
              <w:top w:val="nil"/>
              <w:bottom w:val="nil"/>
            </w:tcBorders>
            <w:vAlign w:val="center"/>
          </w:tcPr>
          <w:p w14:paraId="6D4635C2" w14:textId="77777777" w:rsidR="003C0797" w:rsidRPr="00D26C34" w:rsidRDefault="003C0797" w:rsidP="00E50726">
            <w:pPr>
              <w:spacing w:after="0" w:line="240" w:lineRule="auto"/>
              <w:jc w:val="center"/>
              <w:rPr>
                <w:sz w:val="24"/>
                <w:szCs w:val="24"/>
              </w:rPr>
            </w:pPr>
          </w:p>
        </w:tc>
      </w:tr>
      <w:tr w:rsidR="003C0797" w:rsidRPr="00D26C34" w14:paraId="725981EC" w14:textId="77777777" w:rsidTr="00FF03A0">
        <w:trPr>
          <w:trHeight w:val="530"/>
          <w:jc w:val="center"/>
        </w:trPr>
        <w:tc>
          <w:tcPr>
            <w:tcW w:w="1684" w:type="dxa"/>
            <w:tcBorders>
              <w:top w:val="nil"/>
            </w:tcBorders>
            <w:vAlign w:val="center"/>
          </w:tcPr>
          <w:p w14:paraId="5F76C458" w14:textId="77777777" w:rsidR="003C0797" w:rsidRPr="00D26C34" w:rsidRDefault="003C0797" w:rsidP="00E50726">
            <w:pPr>
              <w:spacing w:after="0" w:line="240" w:lineRule="auto"/>
              <w:jc w:val="center"/>
              <w:rPr>
                <w:sz w:val="24"/>
                <w:szCs w:val="24"/>
              </w:rPr>
            </w:pPr>
            <w:r w:rsidRPr="00D26C34">
              <w:rPr>
                <w:sz w:val="24"/>
                <w:szCs w:val="24"/>
              </w:rPr>
              <w:t>UA</w:t>
            </w:r>
          </w:p>
        </w:tc>
        <w:tc>
          <w:tcPr>
            <w:tcW w:w="1376" w:type="dxa"/>
            <w:tcBorders>
              <w:top w:val="nil"/>
            </w:tcBorders>
            <w:vAlign w:val="center"/>
          </w:tcPr>
          <w:p w14:paraId="6A573E08" w14:textId="77777777" w:rsidR="003C0797" w:rsidRPr="00D26C34" w:rsidRDefault="003C0797" w:rsidP="00E50726">
            <w:pPr>
              <w:spacing w:after="0" w:line="240" w:lineRule="auto"/>
              <w:jc w:val="center"/>
              <w:rPr>
                <w:sz w:val="24"/>
                <w:szCs w:val="24"/>
              </w:rPr>
            </w:pPr>
            <w:r w:rsidRPr="00D26C34">
              <w:rPr>
                <w:sz w:val="24"/>
                <w:szCs w:val="24"/>
              </w:rPr>
              <w:t>3</w:t>
            </w:r>
          </w:p>
        </w:tc>
        <w:tc>
          <w:tcPr>
            <w:tcW w:w="990" w:type="dxa"/>
            <w:tcBorders>
              <w:top w:val="nil"/>
            </w:tcBorders>
          </w:tcPr>
          <w:p w14:paraId="2FF39F7C" w14:textId="77777777" w:rsidR="003C0797" w:rsidRPr="00D26C34" w:rsidRDefault="003C0797" w:rsidP="00E50726">
            <w:pPr>
              <w:spacing w:after="0" w:line="240" w:lineRule="auto"/>
              <w:jc w:val="center"/>
              <w:rPr>
                <w:sz w:val="24"/>
                <w:szCs w:val="24"/>
              </w:rPr>
            </w:pPr>
          </w:p>
        </w:tc>
        <w:tc>
          <w:tcPr>
            <w:tcW w:w="900" w:type="dxa"/>
            <w:tcBorders>
              <w:top w:val="nil"/>
            </w:tcBorders>
          </w:tcPr>
          <w:p w14:paraId="303A2513" w14:textId="77777777" w:rsidR="003C0797" w:rsidRPr="00D26C34" w:rsidRDefault="003C0797" w:rsidP="00E50726">
            <w:pPr>
              <w:spacing w:after="0" w:line="240" w:lineRule="auto"/>
              <w:jc w:val="center"/>
              <w:rPr>
                <w:sz w:val="24"/>
                <w:szCs w:val="24"/>
              </w:rPr>
            </w:pPr>
          </w:p>
        </w:tc>
        <w:tc>
          <w:tcPr>
            <w:tcW w:w="1620" w:type="dxa"/>
            <w:tcBorders>
              <w:top w:val="nil"/>
            </w:tcBorders>
            <w:vAlign w:val="center"/>
          </w:tcPr>
          <w:p w14:paraId="41AD1940" w14:textId="77777777" w:rsidR="003C0797" w:rsidRPr="00D26C34" w:rsidRDefault="003C0797" w:rsidP="00E50726">
            <w:pPr>
              <w:spacing w:after="0" w:line="240" w:lineRule="auto"/>
              <w:jc w:val="center"/>
              <w:rPr>
                <w:sz w:val="24"/>
                <w:szCs w:val="24"/>
              </w:rPr>
            </w:pPr>
          </w:p>
        </w:tc>
        <w:tc>
          <w:tcPr>
            <w:tcW w:w="1202" w:type="dxa"/>
            <w:tcBorders>
              <w:top w:val="nil"/>
            </w:tcBorders>
          </w:tcPr>
          <w:p w14:paraId="28AE93CD" w14:textId="77777777" w:rsidR="003C0797" w:rsidRPr="00D26C34" w:rsidRDefault="003C0797" w:rsidP="00E50726">
            <w:pPr>
              <w:spacing w:after="0" w:line="240" w:lineRule="auto"/>
              <w:jc w:val="center"/>
              <w:rPr>
                <w:sz w:val="24"/>
                <w:szCs w:val="24"/>
              </w:rPr>
            </w:pPr>
          </w:p>
        </w:tc>
        <w:tc>
          <w:tcPr>
            <w:tcW w:w="1588" w:type="dxa"/>
            <w:tcBorders>
              <w:top w:val="nil"/>
            </w:tcBorders>
            <w:vAlign w:val="center"/>
          </w:tcPr>
          <w:p w14:paraId="4C68FA5C" w14:textId="77777777" w:rsidR="003C0797" w:rsidRPr="00D26C34" w:rsidRDefault="003C0797" w:rsidP="00E50726">
            <w:pPr>
              <w:spacing w:after="0" w:line="240" w:lineRule="auto"/>
              <w:jc w:val="center"/>
              <w:rPr>
                <w:sz w:val="24"/>
                <w:szCs w:val="24"/>
              </w:rPr>
            </w:pPr>
          </w:p>
        </w:tc>
      </w:tr>
    </w:tbl>
    <w:p w14:paraId="6EDA2727" w14:textId="77777777" w:rsidR="00FF03A0" w:rsidRPr="00D26C34" w:rsidRDefault="00FF03A0" w:rsidP="00FF03A0">
      <w:pPr>
        <w:spacing w:after="0" w:line="240" w:lineRule="auto"/>
        <w:rPr>
          <w:rFonts w:ascii="Times New Roman" w:hAnsi="Times New Roman"/>
          <w:sz w:val="16"/>
          <w:szCs w:val="16"/>
        </w:rPr>
      </w:pPr>
    </w:p>
    <w:p w14:paraId="421CFD14" w14:textId="77777777" w:rsidR="007E2200" w:rsidRPr="00D26C34" w:rsidRDefault="00FF03A0" w:rsidP="00624D09">
      <w:pPr>
        <w:spacing w:after="0" w:line="240" w:lineRule="auto"/>
        <w:rPr>
          <w:rFonts w:ascii="Times New Roman" w:hAnsi="Times New Roman"/>
          <w:sz w:val="24"/>
          <w:szCs w:val="24"/>
        </w:rPr>
      </w:pPr>
      <w:r w:rsidRPr="00D26C34">
        <w:rPr>
          <w:rFonts w:ascii="Times New Roman" w:hAnsi="Times New Roman"/>
          <w:i/>
          <w:sz w:val="24"/>
          <w:szCs w:val="24"/>
        </w:rPr>
        <w:t>Nota</w:t>
      </w:r>
      <w:r w:rsidRPr="00D26C34">
        <w:rPr>
          <w:rFonts w:ascii="Times New Roman" w:hAnsi="Times New Roman"/>
          <w:sz w:val="24"/>
          <w:szCs w:val="24"/>
        </w:rPr>
        <w:t>. PU = percepc</w:t>
      </w:r>
      <w:r w:rsidR="00C433A3" w:rsidRPr="00D26C34">
        <w:rPr>
          <w:rFonts w:ascii="Times New Roman" w:hAnsi="Times New Roman"/>
          <w:sz w:val="24"/>
          <w:szCs w:val="24"/>
        </w:rPr>
        <w:t>ión de la utilidad; PF = percepc</w:t>
      </w:r>
      <w:r w:rsidRPr="00D26C34">
        <w:rPr>
          <w:rFonts w:ascii="Times New Roman" w:hAnsi="Times New Roman"/>
          <w:sz w:val="24"/>
          <w:szCs w:val="24"/>
        </w:rPr>
        <w:t xml:space="preserve">ión de la facilidad de su uso; ACT = actitud; NS = norma subjetiva; INT = intención para su uso; UA = uso actual; </w:t>
      </w:r>
      <w:r w:rsidRPr="00D26C34">
        <w:rPr>
          <w:rFonts w:ascii="Times New Roman" w:hAnsi="Times New Roman"/>
          <w:i/>
          <w:sz w:val="24"/>
          <w:szCs w:val="24"/>
        </w:rPr>
        <w:t>n</w:t>
      </w:r>
      <w:r w:rsidRPr="00D26C34">
        <w:rPr>
          <w:rFonts w:ascii="Times New Roman" w:hAnsi="Times New Roman"/>
          <w:sz w:val="24"/>
          <w:szCs w:val="24"/>
        </w:rPr>
        <w:t xml:space="preserve"> = número de react</w:t>
      </w:r>
      <w:r w:rsidR="0096697C" w:rsidRPr="00D26C34">
        <w:rPr>
          <w:rFonts w:ascii="Times New Roman" w:hAnsi="Times New Roman"/>
          <w:sz w:val="24"/>
          <w:szCs w:val="24"/>
        </w:rPr>
        <w:t>i</w:t>
      </w:r>
      <w:r w:rsidRPr="00D26C34">
        <w:rPr>
          <w:rFonts w:ascii="Times New Roman" w:hAnsi="Times New Roman"/>
          <w:sz w:val="24"/>
          <w:szCs w:val="24"/>
        </w:rPr>
        <w:t xml:space="preserve">vos; </w:t>
      </w:r>
      <w:r w:rsidRPr="00D26C34">
        <w:rPr>
          <w:rFonts w:ascii="Times New Roman" w:hAnsi="Times New Roman"/>
          <w:i/>
          <w:sz w:val="24"/>
          <w:szCs w:val="24"/>
        </w:rPr>
        <w:t>M</w:t>
      </w:r>
      <w:r w:rsidRPr="00D26C34">
        <w:rPr>
          <w:rFonts w:ascii="Times New Roman" w:hAnsi="Times New Roman"/>
          <w:sz w:val="24"/>
          <w:szCs w:val="24"/>
        </w:rPr>
        <w:t xml:space="preserve"> = media aritmética; </w:t>
      </w:r>
      <w:r w:rsidRPr="00D26C34">
        <w:rPr>
          <w:rFonts w:ascii="Times New Roman" w:hAnsi="Times New Roman"/>
          <w:i/>
          <w:sz w:val="24"/>
          <w:szCs w:val="24"/>
        </w:rPr>
        <w:t>s</w:t>
      </w:r>
      <w:r w:rsidRPr="00D26C34">
        <w:rPr>
          <w:rFonts w:ascii="Times New Roman" w:hAnsi="Times New Roman"/>
          <w:sz w:val="24"/>
          <w:szCs w:val="24"/>
        </w:rPr>
        <w:t xml:space="preserve"> = desviación estándar; </w:t>
      </w:r>
      <w:r w:rsidRPr="00D26C34">
        <w:rPr>
          <w:rFonts w:ascii="Times New Roman" w:hAnsi="Times New Roman"/>
          <w:i/>
          <w:sz w:val="24"/>
          <w:szCs w:val="24"/>
        </w:rPr>
        <w:t>SEM</w:t>
      </w:r>
      <w:r w:rsidRPr="00D26C34">
        <w:rPr>
          <w:rFonts w:ascii="Times New Roman" w:hAnsi="Times New Roman"/>
          <w:sz w:val="24"/>
          <w:szCs w:val="24"/>
        </w:rPr>
        <w:t xml:space="preserve"> = error estándar de la media; </w:t>
      </w:r>
      <w:r w:rsidR="006616DE" w:rsidRPr="00D26C34">
        <w:rPr>
          <w:rFonts w:ascii="Times New Roman" w:hAnsi="Times New Roman"/>
          <w:i/>
          <w:sz w:val="24"/>
          <w:szCs w:val="24"/>
        </w:rPr>
        <w:t>R</w:t>
      </w:r>
      <w:r w:rsidRPr="00D26C34">
        <w:rPr>
          <w:rFonts w:ascii="Times New Roman" w:hAnsi="Times New Roman"/>
          <w:sz w:val="24"/>
          <w:szCs w:val="24"/>
        </w:rPr>
        <w:t xml:space="preserve"> = </w:t>
      </w:r>
      <w:r w:rsidR="006616DE" w:rsidRPr="00D26C34">
        <w:rPr>
          <w:rFonts w:ascii="Times New Roman" w:hAnsi="Times New Roman"/>
          <w:sz w:val="24"/>
          <w:szCs w:val="24"/>
        </w:rPr>
        <w:t>rango o amplitud</w:t>
      </w:r>
      <w:r w:rsidRPr="00D26C34">
        <w:rPr>
          <w:rFonts w:ascii="Times New Roman" w:hAnsi="Times New Roman"/>
          <w:sz w:val="24"/>
          <w:szCs w:val="24"/>
        </w:rPr>
        <w:t xml:space="preserve">; </w:t>
      </w:r>
      <w:r w:rsidRPr="00D26C34">
        <w:rPr>
          <w:i/>
          <w:sz w:val="24"/>
          <w:szCs w:val="24"/>
        </w:rPr>
        <w:t>α</w:t>
      </w:r>
      <w:r w:rsidR="00624D09" w:rsidRPr="00D26C34">
        <w:rPr>
          <w:rFonts w:ascii="Times New Roman" w:hAnsi="Times New Roman"/>
          <w:i/>
          <w:sz w:val="24"/>
          <w:szCs w:val="24"/>
        </w:rPr>
        <w:t xml:space="preserve"> Cronbach</w:t>
      </w:r>
      <w:r w:rsidRPr="00D26C34">
        <w:rPr>
          <w:rFonts w:ascii="Times New Roman" w:hAnsi="Times New Roman"/>
          <w:sz w:val="24"/>
          <w:szCs w:val="24"/>
        </w:rPr>
        <w:t xml:space="preserve"> = alfa de Cronbach.</w:t>
      </w:r>
      <w:r w:rsidR="00624D09" w:rsidRPr="00D26C34">
        <w:rPr>
          <w:rFonts w:ascii="Times New Roman" w:hAnsi="Times New Roman"/>
          <w:sz w:val="24"/>
          <w:szCs w:val="24"/>
        </w:rPr>
        <w:t xml:space="preserve"> * </w:t>
      </w:r>
      <w:r w:rsidR="00624D09" w:rsidRPr="00D26C34">
        <w:rPr>
          <w:i/>
          <w:sz w:val="24"/>
          <w:szCs w:val="24"/>
        </w:rPr>
        <w:t>α</w:t>
      </w:r>
      <w:r w:rsidR="00624D09" w:rsidRPr="00D26C34">
        <w:rPr>
          <w:rFonts w:ascii="Times New Roman" w:hAnsi="Times New Roman"/>
          <w:i/>
          <w:sz w:val="24"/>
          <w:szCs w:val="24"/>
        </w:rPr>
        <w:t xml:space="preserve"> Cronbach</w:t>
      </w:r>
      <w:r w:rsidR="00624D09" w:rsidRPr="00D26C34">
        <w:rPr>
          <w:rFonts w:ascii="Times New Roman" w:hAnsi="Times New Roman"/>
          <w:sz w:val="24"/>
          <w:szCs w:val="24"/>
        </w:rPr>
        <w:t xml:space="preserve"> &gt;= 0.700 es generalmente aceptable</w:t>
      </w:r>
    </w:p>
    <w:p w14:paraId="6D25B01F" w14:textId="77777777" w:rsidR="00FF03A0" w:rsidRPr="00D26C34" w:rsidRDefault="00FF03A0" w:rsidP="00FF03A0">
      <w:pPr>
        <w:spacing w:after="0" w:line="240" w:lineRule="auto"/>
        <w:rPr>
          <w:rFonts w:ascii="Times New Roman" w:hAnsi="Times New Roman"/>
          <w:sz w:val="24"/>
          <w:szCs w:val="24"/>
        </w:rPr>
      </w:pPr>
    </w:p>
    <w:p w14:paraId="59E27684" w14:textId="77777777" w:rsidR="00390DFC" w:rsidRPr="00D26C34" w:rsidRDefault="00390DFC" w:rsidP="004C5903">
      <w:pPr>
        <w:spacing w:after="0" w:line="480" w:lineRule="auto"/>
        <w:rPr>
          <w:rFonts w:ascii="Times New Roman" w:hAnsi="Times New Roman"/>
          <w:b/>
          <w:sz w:val="24"/>
          <w:szCs w:val="24"/>
        </w:rPr>
      </w:pPr>
      <w:r w:rsidRPr="00D26C34">
        <w:rPr>
          <w:rFonts w:ascii="Times New Roman" w:hAnsi="Times New Roman"/>
          <w:b/>
          <w:sz w:val="24"/>
          <w:szCs w:val="24"/>
        </w:rPr>
        <w:lastRenderedPageBreak/>
        <w:t>Otros Ejemplos de Tablas potenciales que Presentarán las Estadísticas Descriptivas</w:t>
      </w:r>
      <w:r w:rsidR="001C095B" w:rsidRPr="00D26C34">
        <w:rPr>
          <w:rFonts w:ascii="Times New Roman" w:hAnsi="Times New Roman"/>
          <w:b/>
          <w:sz w:val="24"/>
          <w:szCs w:val="24"/>
        </w:rPr>
        <w:t xml:space="preserve"> </w:t>
      </w:r>
      <w:r w:rsidR="00871295" w:rsidRPr="00D26C34">
        <w:rPr>
          <w:rFonts w:ascii="Times New Roman" w:hAnsi="Times New Roman"/>
          <w:b/>
          <w:sz w:val="24"/>
          <w:szCs w:val="24"/>
        </w:rPr>
        <w:t xml:space="preserve">e Inferenciales </w:t>
      </w:r>
      <w:r w:rsidR="001C095B" w:rsidRPr="00D26C34">
        <w:rPr>
          <w:rFonts w:ascii="Times New Roman" w:hAnsi="Times New Roman"/>
          <w:b/>
          <w:sz w:val="24"/>
          <w:szCs w:val="24"/>
        </w:rPr>
        <w:t>de</w:t>
      </w:r>
      <w:r w:rsidR="00871295" w:rsidRPr="00D26C34">
        <w:rPr>
          <w:rFonts w:ascii="Times New Roman" w:hAnsi="Times New Roman"/>
          <w:b/>
          <w:sz w:val="24"/>
          <w:szCs w:val="24"/>
        </w:rPr>
        <w:t>l</w:t>
      </w:r>
      <w:r w:rsidR="001C095B" w:rsidRPr="00D26C34">
        <w:rPr>
          <w:rFonts w:ascii="Times New Roman" w:hAnsi="Times New Roman"/>
          <w:b/>
          <w:sz w:val="24"/>
          <w:szCs w:val="24"/>
        </w:rPr>
        <w:t xml:space="preserve"> Instrumento de Investigación Propuesto en este Trabajo</w:t>
      </w:r>
    </w:p>
    <w:p w14:paraId="5FE99D76" w14:textId="77777777" w:rsidR="00390DFC" w:rsidRPr="00D26C34" w:rsidRDefault="00390DFC" w:rsidP="00390DFC">
      <w:pPr>
        <w:spacing w:after="0" w:line="480" w:lineRule="auto"/>
        <w:rPr>
          <w:rFonts w:ascii="Times New Roman" w:hAnsi="Times New Roman"/>
          <w:b/>
          <w:sz w:val="24"/>
          <w:szCs w:val="24"/>
        </w:rPr>
      </w:pPr>
      <w:r w:rsidRPr="00D26C34">
        <w:rPr>
          <w:rFonts w:ascii="Times New Roman" w:hAnsi="Times New Roman"/>
          <w:sz w:val="24"/>
          <w:szCs w:val="24"/>
        </w:rPr>
        <w:tab/>
      </w:r>
      <w:r w:rsidRPr="00D26C34">
        <w:rPr>
          <w:rFonts w:ascii="Times New Roman" w:hAnsi="Times New Roman"/>
          <w:b/>
          <w:sz w:val="24"/>
          <w:szCs w:val="24"/>
        </w:rPr>
        <w:t>Constructos del cuestionario.</w:t>
      </w:r>
    </w:p>
    <w:p w14:paraId="204AAD35" w14:textId="77777777" w:rsidR="00390DFC" w:rsidRPr="00D26C34" w:rsidRDefault="00390DFC" w:rsidP="00390DFC">
      <w:pPr>
        <w:spacing w:after="0" w:line="480" w:lineRule="auto"/>
        <w:rPr>
          <w:rFonts w:ascii="Times New Roman" w:hAnsi="Times New Roman"/>
          <w:sz w:val="24"/>
          <w:szCs w:val="24"/>
        </w:rPr>
      </w:pPr>
      <w:r w:rsidRPr="00D26C34">
        <w:rPr>
          <w:rFonts w:ascii="Times New Roman" w:hAnsi="Times New Roman"/>
          <w:sz w:val="24"/>
          <w:szCs w:val="24"/>
        </w:rPr>
        <w:tab/>
        <w:t xml:space="preserve">Las dimensiones o variables del instrumento de medición, </w:t>
      </w:r>
      <w:r w:rsidR="001C095B" w:rsidRPr="00D26C34">
        <w:rPr>
          <w:rFonts w:ascii="Times New Roman" w:hAnsi="Times New Roman"/>
          <w:sz w:val="24"/>
          <w:szCs w:val="24"/>
        </w:rPr>
        <w:t xml:space="preserve">sus </w:t>
      </w:r>
      <w:r w:rsidRPr="00D26C34">
        <w:rPr>
          <w:rFonts w:ascii="Times New Roman" w:hAnsi="Times New Roman"/>
          <w:sz w:val="24"/>
          <w:szCs w:val="24"/>
        </w:rPr>
        <w:t>medidas de posición y variabilidad, para las dimensiones o varia</w:t>
      </w:r>
      <w:r w:rsidR="001135B1" w:rsidRPr="00D26C34">
        <w:rPr>
          <w:rFonts w:ascii="Times New Roman" w:hAnsi="Times New Roman"/>
          <w:sz w:val="24"/>
          <w:szCs w:val="24"/>
        </w:rPr>
        <w:t>bles del instrumento investigativo</w:t>
      </w:r>
      <w:r w:rsidRPr="00D26C34">
        <w:rPr>
          <w:rFonts w:ascii="Times New Roman" w:hAnsi="Times New Roman"/>
          <w:sz w:val="24"/>
          <w:szCs w:val="24"/>
        </w:rPr>
        <w:t xml:space="preserve">, </w:t>
      </w:r>
      <w:r w:rsidR="001C095B" w:rsidRPr="00D26C34">
        <w:rPr>
          <w:rFonts w:ascii="Times New Roman" w:hAnsi="Times New Roman"/>
          <w:sz w:val="24"/>
          <w:szCs w:val="24"/>
        </w:rPr>
        <w:t>pueden presentase como estadísticas descriptivas, dado el</w:t>
      </w:r>
      <w:r w:rsidR="00871295" w:rsidRPr="00D26C34">
        <w:rPr>
          <w:rFonts w:ascii="Times New Roman" w:hAnsi="Times New Roman"/>
          <w:sz w:val="24"/>
          <w:szCs w:val="24"/>
        </w:rPr>
        <w:t xml:space="preserve"> aná</w:t>
      </w:r>
      <w:r w:rsidR="001C095B" w:rsidRPr="00D26C34">
        <w:rPr>
          <w:rFonts w:ascii="Times New Roman" w:hAnsi="Times New Roman"/>
          <w:sz w:val="24"/>
          <w:szCs w:val="24"/>
        </w:rPr>
        <w:t>l</w:t>
      </w:r>
      <w:r w:rsidR="00871295" w:rsidRPr="00D26C34">
        <w:rPr>
          <w:rFonts w:ascii="Times New Roman" w:hAnsi="Times New Roman"/>
          <w:sz w:val="24"/>
          <w:szCs w:val="24"/>
        </w:rPr>
        <w:t>i</w:t>
      </w:r>
      <w:r w:rsidR="001C095B" w:rsidRPr="00D26C34">
        <w:rPr>
          <w:rFonts w:ascii="Times New Roman" w:hAnsi="Times New Roman"/>
          <w:sz w:val="24"/>
          <w:szCs w:val="24"/>
        </w:rPr>
        <w:t xml:space="preserve">sis del </w:t>
      </w:r>
      <w:r w:rsidR="001C095B" w:rsidRPr="00D26C34">
        <w:rPr>
          <w:rFonts w:ascii="Times New Roman" w:hAnsi="Times New Roman"/>
          <w:i/>
          <w:sz w:val="24"/>
          <w:szCs w:val="24"/>
        </w:rPr>
        <w:t>número</w:t>
      </w:r>
      <w:r w:rsidR="001C095B" w:rsidRPr="00D26C34">
        <w:rPr>
          <w:rFonts w:ascii="Times New Roman" w:hAnsi="Times New Roman"/>
          <w:sz w:val="24"/>
          <w:szCs w:val="24"/>
        </w:rPr>
        <w:t xml:space="preserve"> de constructos (</w:t>
      </w:r>
      <w:r w:rsidR="001C095B" w:rsidRPr="00D26C34">
        <w:rPr>
          <w:rFonts w:ascii="Times New Roman" w:hAnsi="Times New Roman"/>
          <w:i/>
          <w:sz w:val="24"/>
          <w:szCs w:val="24"/>
        </w:rPr>
        <w:t>n</w:t>
      </w:r>
      <w:r w:rsidR="001C095B" w:rsidRPr="00D26C34">
        <w:rPr>
          <w:rFonts w:ascii="Times New Roman" w:hAnsi="Times New Roman"/>
          <w:sz w:val="24"/>
          <w:szCs w:val="24"/>
        </w:rPr>
        <w:t xml:space="preserve">), sus </w:t>
      </w:r>
      <w:r w:rsidR="001C095B" w:rsidRPr="00D26C34">
        <w:rPr>
          <w:rFonts w:ascii="Times New Roman" w:hAnsi="Times New Roman"/>
          <w:i/>
          <w:sz w:val="24"/>
          <w:szCs w:val="24"/>
        </w:rPr>
        <w:t>puntuaciones mínimas</w:t>
      </w:r>
      <w:r w:rsidR="001C095B" w:rsidRPr="00D26C34">
        <w:rPr>
          <w:rFonts w:ascii="Times New Roman" w:hAnsi="Times New Roman"/>
          <w:sz w:val="24"/>
          <w:szCs w:val="24"/>
        </w:rPr>
        <w:t xml:space="preserve"> (min), las </w:t>
      </w:r>
      <w:r w:rsidR="001C095B" w:rsidRPr="00D26C34">
        <w:rPr>
          <w:rFonts w:ascii="Times New Roman" w:hAnsi="Times New Roman"/>
          <w:i/>
          <w:sz w:val="24"/>
          <w:szCs w:val="24"/>
        </w:rPr>
        <w:t>puntuaciones máximas</w:t>
      </w:r>
      <w:r w:rsidR="001C095B" w:rsidRPr="00D26C34">
        <w:rPr>
          <w:rFonts w:ascii="Times New Roman" w:hAnsi="Times New Roman"/>
          <w:sz w:val="24"/>
          <w:szCs w:val="24"/>
        </w:rPr>
        <w:t xml:space="preserve"> (</w:t>
      </w:r>
      <w:proofErr w:type="spellStart"/>
      <w:r w:rsidR="0096697C" w:rsidRPr="00D26C34">
        <w:rPr>
          <w:rFonts w:ascii="Times New Roman" w:hAnsi="Times New Roman"/>
          <w:i/>
          <w:sz w:val="24"/>
          <w:szCs w:val="24"/>
        </w:rPr>
        <w:t>má</w:t>
      </w:r>
      <w:r w:rsidR="001C095B" w:rsidRPr="00D26C34">
        <w:rPr>
          <w:rFonts w:ascii="Times New Roman" w:hAnsi="Times New Roman"/>
          <w:i/>
          <w:sz w:val="24"/>
          <w:szCs w:val="24"/>
        </w:rPr>
        <w:t>x</w:t>
      </w:r>
      <w:proofErr w:type="spellEnd"/>
      <w:r w:rsidR="001C095B" w:rsidRPr="00D26C34">
        <w:rPr>
          <w:rFonts w:ascii="Times New Roman" w:hAnsi="Times New Roman"/>
          <w:sz w:val="24"/>
          <w:szCs w:val="24"/>
        </w:rPr>
        <w:t xml:space="preserve">), la </w:t>
      </w:r>
      <w:r w:rsidR="001C095B" w:rsidRPr="00D26C34">
        <w:rPr>
          <w:rFonts w:ascii="Times New Roman" w:hAnsi="Times New Roman"/>
          <w:i/>
          <w:sz w:val="24"/>
          <w:szCs w:val="24"/>
        </w:rPr>
        <w:t>media aritmética</w:t>
      </w:r>
      <w:r w:rsidR="001C095B" w:rsidRPr="00D26C34">
        <w:rPr>
          <w:rFonts w:ascii="Times New Roman" w:hAnsi="Times New Roman"/>
          <w:sz w:val="24"/>
          <w:szCs w:val="24"/>
        </w:rPr>
        <w:t xml:space="preserve"> (</w:t>
      </w:r>
      <w:r w:rsidR="001C095B" w:rsidRPr="00D26C34">
        <w:rPr>
          <w:rFonts w:ascii="Times New Roman" w:hAnsi="Times New Roman"/>
          <w:i/>
          <w:sz w:val="24"/>
          <w:szCs w:val="24"/>
        </w:rPr>
        <w:t>M</w:t>
      </w:r>
      <w:r w:rsidR="001C095B" w:rsidRPr="00D26C34">
        <w:rPr>
          <w:rFonts w:ascii="Times New Roman" w:hAnsi="Times New Roman"/>
          <w:sz w:val="24"/>
          <w:szCs w:val="24"/>
        </w:rPr>
        <w:t xml:space="preserve">), la </w:t>
      </w:r>
      <w:r w:rsidR="001C095B" w:rsidRPr="00D26C34">
        <w:rPr>
          <w:rFonts w:ascii="Times New Roman" w:hAnsi="Times New Roman"/>
          <w:i/>
          <w:sz w:val="24"/>
          <w:szCs w:val="24"/>
        </w:rPr>
        <w:t>desviación típica</w:t>
      </w:r>
      <w:r w:rsidR="001C095B" w:rsidRPr="00D26C34">
        <w:rPr>
          <w:rFonts w:ascii="Times New Roman" w:hAnsi="Times New Roman"/>
          <w:sz w:val="24"/>
          <w:szCs w:val="24"/>
        </w:rPr>
        <w:t xml:space="preserve"> (</w:t>
      </w:r>
      <w:r w:rsidR="001C095B" w:rsidRPr="00D26C34">
        <w:rPr>
          <w:rFonts w:ascii="Times New Roman" w:hAnsi="Times New Roman"/>
          <w:i/>
          <w:sz w:val="24"/>
          <w:szCs w:val="24"/>
        </w:rPr>
        <w:t>s</w:t>
      </w:r>
      <w:r w:rsidR="001C095B" w:rsidRPr="00D26C34">
        <w:rPr>
          <w:rFonts w:ascii="Times New Roman" w:hAnsi="Times New Roman"/>
          <w:sz w:val="24"/>
          <w:szCs w:val="24"/>
        </w:rPr>
        <w:t xml:space="preserve">), entre otras.  </w:t>
      </w:r>
      <w:r w:rsidR="005E4924" w:rsidRPr="00D26C34">
        <w:rPr>
          <w:rFonts w:ascii="Times New Roman" w:hAnsi="Times New Roman"/>
          <w:sz w:val="24"/>
          <w:szCs w:val="24"/>
        </w:rPr>
        <w:t>La tabla 8</w:t>
      </w:r>
      <w:r w:rsidR="00D365E0" w:rsidRPr="00D26C34">
        <w:rPr>
          <w:rFonts w:ascii="Times New Roman" w:hAnsi="Times New Roman"/>
          <w:sz w:val="24"/>
          <w:szCs w:val="24"/>
        </w:rPr>
        <w:t xml:space="preserve"> despliega un modelo </w:t>
      </w:r>
      <w:r w:rsidR="00D830A1" w:rsidRPr="00D26C34">
        <w:rPr>
          <w:rFonts w:ascii="Times New Roman" w:hAnsi="Times New Roman"/>
          <w:sz w:val="24"/>
          <w:szCs w:val="24"/>
        </w:rPr>
        <w:t>de lo precisado</w:t>
      </w:r>
      <w:r w:rsidR="00871295" w:rsidRPr="00D26C34">
        <w:rPr>
          <w:rFonts w:ascii="Times New Roman" w:hAnsi="Times New Roman"/>
          <w:sz w:val="24"/>
          <w:szCs w:val="24"/>
        </w:rPr>
        <w:t xml:space="preserve"> en el relato prev</w:t>
      </w:r>
      <w:r w:rsidR="00D365E0" w:rsidRPr="00D26C34">
        <w:rPr>
          <w:rFonts w:ascii="Times New Roman" w:hAnsi="Times New Roman"/>
          <w:sz w:val="24"/>
          <w:szCs w:val="24"/>
        </w:rPr>
        <w:t>io</w:t>
      </w:r>
      <w:r w:rsidR="0098663B" w:rsidRPr="00D26C34">
        <w:rPr>
          <w:rFonts w:ascii="Times New Roman" w:hAnsi="Times New Roman"/>
          <w:sz w:val="24"/>
          <w:szCs w:val="24"/>
        </w:rPr>
        <w:t>.</w:t>
      </w:r>
    </w:p>
    <w:p w14:paraId="6BE38EF6" w14:textId="77777777" w:rsidR="00390DFC" w:rsidRPr="00D26C34" w:rsidRDefault="005E4924" w:rsidP="004C5903">
      <w:pPr>
        <w:spacing w:after="0" w:line="480" w:lineRule="auto"/>
        <w:rPr>
          <w:rFonts w:ascii="Times New Roman" w:hAnsi="Times New Roman"/>
          <w:sz w:val="24"/>
          <w:szCs w:val="24"/>
        </w:rPr>
      </w:pPr>
      <w:r w:rsidRPr="00D26C34">
        <w:rPr>
          <w:rFonts w:ascii="Times New Roman" w:hAnsi="Times New Roman"/>
          <w:sz w:val="24"/>
          <w:szCs w:val="24"/>
        </w:rPr>
        <w:t>Tabla 8</w:t>
      </w:r>
    </w:p>
    <w:p w14:paraId="13F062DD" w14:textId="77777777" w:rsidR="00DE5D8B" w:rsidRPr="00D26C34" w:rsidRDefault="00DE5D8B" w:rsidP="00D53AFA">
      <w:pPr>
        <w:spacing w:after="0" w:line="240" w:lineRule="auto"/>
        <w:rPr>
          <w:rFonts w:ascii="Times New Roman" w:hAnsi="Times New Roman"/>
          <w:i/>
          <w:sz w:val="24"/>
          <w:szCs w:val="24"/>
        </w:rPr>
      </w:pPr>
      <w:r w:rsidRPr="00D26C34">
        <w:rPr>
          <w:rFonts w:ascii="Times New Roman" w:hAnsi="Times New Roman"/>
          <w:i/>
          <w:sz w:val="24"/>
          <w:szCs w:val="24"/>
        </w:rPr>
        <w:t xml:space="preserve">Ejemplo para la presentación de </w:t>
      </w:r>
      <w:r w:rsidR="000B3E11" w:rsidRPr="00D26C34">
        <w:rPr>
          <w:rFonts w:ascii="Times New Roman" w:hAnsi="Times New Roman"/>
          <w:i/>
          <w:sz w:val="24"/>
          <w:szCs w:val="24"/>
        </w:rPr>
        <w:t>las estadísticas descriptivas para</w:t>
      </w:r>
      <w:r w:rsidRPr="00D26C34">
        <w:rPr>
          <w:rFonts w:ascii="Times New Roman" w:hAnsi="Times New Roman"/>
          <w:i/>
          <w:sz w:val="24"/>
          <w:szCs w:val="24"/>
        </w:rPr>
        <w:t xml:space="preserve"> los constructos integrados en el instrumento</w:t>
      </w:r>
      <w:r w:rsidR="000B3E11" w:rsidRPr="00D26C34">
        <w:rPr>
          <w:rFonts w:ascii="Times New Roman" w:hAnsi="Times New Roman"/>
          <w:i/>
          <w:sz w:val="24"/>
          <w:szCs w:val="24"/>
        </w:rPr>
        <w:t xml:space="preserve"> de investigación divisado</w:t>
      </w:r>
      <w:r w:rsidR="00722C40" w:rsidRPr="00D26C34">
        <w:rPr>
          <w:rFonts w:ascii="Times New Roman" w:hAnsi="Times New Roman"/>
          <w:i/>
          <w:sz w:val="24"/>
          <w:szCs w:val="24"/>
        </w:rPr>
        <w:t>.</w:t>
      </w:r>
    </w:p>
    <w:p w14:paraId="080D768E" w14:textId="77777777" w:rsidR="00D53AFA" w:rsidRPr="00D26C34" w:rsidRDefault="00D53AFA" w:rsidP="00D53AFA">
      <w:pPr>
        <w:spacing w:after="0" w:line="240" w:lineRule="auto"/>
        <w:rPr>
          <w:rFonts w:ascii="Times New Roman" w:hAnsi="Times New Roman"/>
          <w:sz w:val="16"/>
          <w:szCs w:val="16"/>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410"/>
        <w:gridCol w:w="1142"/>
        <w:gridCol w:w="1161"/>
        <w:gridCol w:w="987"/>
        <w:gridCol w:w="1108"/>
        <w:gridCol w:w="1149"/>
        <w:gridCol w:w="1126"/>
        <w:gridCol w:w="1277"/>
      </w:tblGrid>
      <w:tr w:rsidR="006D1314" w:rsidRPr="00D26C34" w14:paraId="258A1F93" w14:textId="77777777" w:rsidTr="006D1314">
        <w:trPr>
          <w:trHeight w:val="755"/>
          <w:jc w:val="center"/>
        </w:trPr>
        <w:tc>
          <w:tcPr>
            <w:tcW w:w="1410" w:type="dxa"/>
            <w:tcBorders>
              <w:bottom w:val="single" w:sz="4" w:space="0" w:color="auto"/>
            </w:tcBorders>
            <w:vAlign w:val="center"/>
          </w:tcPr>
          <w:p w14:paraId="0789D6E4" w14:textId="77777777" w:rsidR="006D1314" w:rsidRPr="00D26C34" w:rsidRDefault="006D1314" w:rsidP="006F021D">
            <w:pPr>
              <w:spacing w:after="0" w:line="240" w:lineRule="auto"/>
              <w:jc w:val="center"/>
              <w:rPr>
                <w:sz w:val="24"/>
                <w:szCs w:val="24"/>
              </w:rPr>
            </w:pPr>
            <w:r w:rsidRPr="00D26C34">
              <w:rPr>
                <w:sz w:val="24"/>
                <w:szCs w:val="24"/>
              </w:rPr>
              <w:t>Constructo o variable</w:t>
            </w:r>
          </w:p>
        </w:tc>
        <w:tc>
          <w:tcPr>
            <w:tcW w:w="1142" w:type="dxa"/>
            <w:tcBorders>
              <w:bottom w:val="single" w:sz="4" w:space="0" w:color="auto"/>
            </w:tcBorders>
            <w:vAlign w:val="center"/>
          </w:tcPr>
          <w:p w14:paraId="4E05B03C" w14:textId="77777777" w:rsidR="006D1314" w:rsidRPr="00D26C34" w:rsidRDefault="006D1314" w:rsidP="003A7A6F">
            <w:pPr>
              <w:spacing w:after="0" w:line="240" w:lineRule="auto"/>
              <w:jc w:val="center"/>
              <w:rPr>
                <w:sz w:val="24"/>
                <w:szCs w:val="24"/>
              </w:rPr>
            </w:pPr>
            <w:r w:rsidRPr="00D26C34">
              <w:rPr>
                <w:i/>
                <w:sz w:val="24"/>
                <w:szCs w:val="24"/>
              </w:rPr>
              <w:t>n</w:t>
            </w:r>
          </w:p>
        </w:tc>
        <w:tc>
          <w:tcPr>
            <w:tcW w:w="1161" w:type="dxa"/>
            <w:tcBorders>
              <w:bottom w:val="single" w:sz="4" w:space="0" w:color="auto"/>
            </w:tcBorders>
            <w:vAlign w:val="center"/>
          </w:tcPr>
          <w:p w14:paraId="4B46CB9B" w14:textId="77777777" w:rsidR="006D1314" w:rsidRPr="00D26C34" w:rsidRDefault="006D1314" w:rsidP="003A7A6F">
            <w:pPr>
              <w:spacing w:after="0" w:line="240" w:lineRule="auto"/>
              <w:jc w:val="center"/>
              <w:rPr>
                <w:sz w:val="24"/>
                <w:szCs w:val="24"/>
              </w:rPr>
            </w:pPr>
            <w:r w:rsidRPr="00D26C34">
              <w:rPr>
                <w:i/>
                <w:sz w:val="24"/>
                <w:szCs w:val="24"/>
              </w:rPr>
              <w:t>min</w:t>
            </w:r>
          </w:p>
        </w:tc>
        <w:tc>
          <w:tcPr>
            <w:tcW w:w="987" w:type="dxa"/>
            <w:tcBorders>
              <w:bottom w:val="single" w:sz="4" w:space="0" w:color="auto"/>
            </w:tcBorders>
            <w:vAlign w:val="center"/>
          </w:tcPr>
          <w:p w14:paraId="75FDE308" w14:textId="77777777" w:rsidR="006D1314" w:rsidRPr="00D26C34" w:rsidRDefault="006D1314" w:rsidP="003A7A6F">
            <w:pPr>
              <w:spacing w:after="0" w:line="240" w:lineRule="auto"/>
              <w:jc w:val="center"/>
              <w:rPr>
                <w:sz w:val="24"/>
                <w:szCs w:val="24"/>
              </w:rPr>
            </w:pPr>
            <w:proofErr w:type="spellStart"/>
            <w:r w:rsidRPr="00D26C34">
              <w:rPr>
                <w:i/>
                <w:sz w:val="24"/>
                <w:szCs w:val="24"/>
              </w:rPr>
              <w:t>máx</w:t>
            </w:r>
            <w:proofErr w:type="spellEnd"/>
          </w:p>
        </w:tc>
        <w:tc>
          <w:tcPr>
            <w:tcW w:w="1108" w:type="dxa"/>
            <w:tcBorders>
              <w:bottom w:val="single" w:sz="4" w:space="0" w:color="auto"/>
            </w:tcBorders>
            <w:vAlign w:val="center"/>
          </w:tcPr>
          <w:p w14:paraId="27FB8F10" w14:textId="77777777" w:rsidR="006D1314" w:rsidRPr="00D26C34" w:rsidRDefault="006D1314" w:rsidP="003A7A6F">
            <w:pPr>
              <w:spacing w:after="0" w:line="240" w:lineRule="auto"/>
              <w:jc w:val="center"/>
              <w:rPr>
                <w:i/>
                <w:sz w:val="24"/>
                <w:szCs w:val="24"/>
              </w:rPr>
            </w:pPr>
            <w:r w:rsidRPr="00D26C34">
              <w:rPr>
                <w:i/>
                <w:sz w:val="24"/>
                <w:szCs w:val="24"/>
              </w:rPr>
              <w:t>R</w:t>
            </w:r>
          </w:p>
        </w:tc>
        <w:tc>
          <w:tcPr>
            <w:tcW w:w="1149" w:type="dxa"/>
            <w:tcBorders>
              <w:bottom w:val="single" w:sz="4" w:space="0" w:color="auto"/>
            </w:tcBorders>
            <w:vAlign w:val="center"/>
          </w:tcPr>
          <w:p w14:paraId="78AC14AD" w14:textId="77777777" w:rsidR="006D1314" w:rsidRPr="00D26C34" w:rsidRDefault="006D1314" w:rsidP="003A7A6F">
            <w:pPr>
              <w:spacing w:after="0" w:line="240" w:lineRule="auto"/>
              <w:jc w:val="center"/>
              <w:rPr>
                <w:sz w:val="24"/>
                <w:szCs w:val="24"/>
              </w:rPr>
            </w:pPr>
            <w:r w:rsidRPr="00D26C34">
              <w:rPr>
                <w:i/>
                <w:sz w:val="24"/>
                <w:szCs w:val="24"/>
              </w:rPr>
              <w:t>M</w:t>
            </w:r>
          </w:p>
        </w:tc>
        <w:tc>
          <w:tcPr>
            <w:tcW w:w="1126" w:type="dxa"/>
            <w:tcBorders>
              <w:bottom w:val="single" w:sz="4" w:space="0" w:color="auto"/>
            </w:tcBorders>
            <w:vAlign w:val="center"/>
          </w:tcPr>
          <w:p w14:paraId="7CA23611" w14:textId="77777777" w:rsidR="006D1314" w:rsidRPr="00D26C34" w:rsidRDefault="006D1314" w:rsidP="003A7A6F">
            <w:pPr>
              <w:spacing w:after="0" w:line="240" w:lineRule="auto"/>
              <w:jc w:val="center"/>
              <w:rPr>
                <w:sz w:val="24"/>
                <w:szCs w:val="24"/>
              </w:rPr>
            </w:pPr>
            <w:r w:rsidRPr="00D26C34">
              <w:rPr>
                <w:i/>
                <w:sz w:val="24"/>
                <w:szCs w:val="24"/>
              </w:rPr>
              <w:t>s</w:t>
            </w:r>
          </w:p>
        </w:tc>
        <w:tc>
          <w:tcPr>
            <w:tcW w:w="1277" w:type="dxa"/>
            <w:tcBorders>
              <w:bottom w:val="single" w:sz="4" w:space="0" w:color="auto"/>
            </w:tcBorders>
            <w:vAlign w:val="center"/>
          </w:tcPr>
          <w:p w14:paraId="760128E0" w14:textId="77777777" w:rsidR="006D1314" w:rsidRPr="00D26C34" w:rsidRDefault="006D1314" w:rsidP="003A7A6F">
            <w:pPr>
              <w:spacing w:after="0" w:line="240" w:lineRule="auto"/>
              <w:jc w:val="center"/>
              <w:rPr>
                <w:sz w:val="24"/>
                <w:szCs w:val="24"/>
              </w:rPr>
            </w:pPr>
            <w:r w:rsidRPr="00D26C34">
              <w:rPr>
                <w:i/>
                <w:sz w:val="24"/>
                <w:szCs w:val="24"/>
              </w:rPr>
              <w:t>SEM</w:t>
            </w:r>
          </w:p>
        </w:tc>
      </w:tr>
      <w:tr w:rsidR="006D1314" w:rsidRPr="00D26C34" w14:paraId="0B257DC7" w14:textId="77777777" w:rsidTr="006D1314">
        <w:trPr>
          <w:trHeight w:val="530"/>
          <w:jc w:val="center"/>
        </w:trPr>
        <w:tc>
          <w:tcPr>
            <w:tcW w:w="1410" w:type="dxa"/>
            <w:tcBorders>
              <w:bottom w:val="nil"/>
            </w:tcBorders>
            <w:vAlign w:val="center"/>
          </w:tcPr>
          <w:p w14:paraId="3EEA0A2B" w14:textId="77777777" w:rsidR="006D1314" w:rsidRPr="00D26C34" w:rsidRDefault="006D1314" w:rsidP="00DE5D8B">
            <w:pPr>
              <w:spacing w:after="0" w:line="240" w:lineRule="auto"/>
              <w:rPr>
                <w:sz w:val="24"/>
                <w:szCs w:val="24"/>
              </w:rPr>
            </w:pPr>
            <w:r w:rsidRPr="00D26C34">
              <w:rPr>
                <w:sz w:val="24"/>
                <w:szCs w:val="24"/>
              </w:rPr>
              <w:t>PU</w:t>
            </w:r>
          </w:p>
        </w:tc>
        <w:tc>
          <w:tcPr>
            <w:tcW w:w="1142" w:type="dxa"/>
            <w:tcBorders>
              <w:bottom w:val="nil"/>
            </w:tcBorders>
            <w:vAlign w:val="center"/>
          </w:tcPr>
          <w:p w14:paraId="3394DD34" w14:textId="77777777" w:rsidR="006D1314" w:rsidRPr="00D26C34" w:rsidRDefault="006D1314" w:rsidP="006F021D">
            <w:pPr>
              <w:spacing w:after="0" w:line="240" w:lineRule="auto"/>
              <w:jc w:val="center"/>
              <w:rPr>
                <w:sz w:val="24"/>
                <w:szCs w:val="24"/>
              </w:rPr>
            </w:pPr>
          </w:p>
        </w:tc>
        <w:tc>
          <w:tcPr>
            <w:tcW w:w="1161" w:type="dxa"/>
            <w:tcBorders>
              <w:bottom w:val="nil"/>
            </w:tcBorders>
            <w:vAlign w:val="center"/>
          </w:tcPr>
          <w:p w14:paraId="70F6D59A" w14:textId="77777777" w:rsidR="006D1314" w:rsidRPr="00D26C34" w:rsidRDefault="006D1314" w:rsidP="006F021D">
            <w:pPr>
              <w:spacing w:after="0" w:line="240" w:lineRule="auto"/>
              <w:jc w:val="center"/>
              <w:rPr>
                <w:sz w:val="24"/>
                <w:szCs w:val="24"/>
              </w:rPr>
            </w:pPr>
          </w:p>
        </w:tc>
        <w:tc>
          <w:tcPr>
            <w:tcW w:w="987" w:type="dxa"/>
            <w:tcBorders>
              <w:bottom w:val="nil"/>
            </w:tcBorders>
            <w:vAlign w:val="center"/>
          </w:tcPr>
          <w:p w14:paraId="486D5A40" w14:textId="77777777" w:rsidR="006D1314" w:rsidRPr="00D26C34" w:rsidRDefault="006D1314" w:rsidP="006F021D">
            <w:pPr>
              <w:spacing w:after="0" w:line="240" w:lineRule="auto"/>
              <w:jc w:val="center"/>
              <w:rPr>
                <w:sz w:val="24"/>
                <w:szCs w:val="24"/>
              </w:rPr>
            </w:pPr>
          </w:p>
        </w:tc>
        <w:tc>
          <w:tcPr>
            <w:tcW w:w="1108" w:type="dxa"/>
            <w:tcBorders>
              <w:bottom w:val="nil"/>
            </w:tcBorders>
            <w:vAlign w:val="center"/>
          </w:tcPr>
          <w:p w14:paraId="262C12E8" w14:textId="77777777" w:rsidR="006D1314" w:rsidRPr="00D26C34" w:rsidRDefault="006D1314" w:rsidP="006F021D">
            <w:pPr>
              <w:spacing w:after="0" w:line="240" w:lineRule="auto"/>
              <w:jc w:val="center"/>
              <w:rPr>
                <w:sz w:val="24"/>
                <w:szCs w:val="24"/>
              </w:rPr>
            </w:pPr>
          </w:p>
        </w:tc>
        <w:tc>
          <w:tcPr>
            <w:tcW w:w="1149" w:type="dxa"/>
            <w:tcBorders>
              <w:bottom w:val="nil"/>
            </w:tcBorders>
            <w:vAlign w:val="center"/>
          </w:tcPr>
          <w:p w14:paraId="03DE16F7" w14:textId="77777777" w:rsidR="006D1314" w:rsidRPr="00D26C34" w:rsidRDefault="006D1314" w:rsidP="006F021D">
            <w:pPr>
              <w:spacing w:after="0" w:line="240" w:lineRule="auto"/>
              <w:jc w:val="center"/>
              <w:rPr>
                <w:sz w:val="24"/>
                <w:szCs w:val="24"/>
              </w:rPr>
            </w:pPr>
          </w:p>
        </w:tc>
        <w:tc>
          <w:tcPr>
            <w:tcW w:w="1126" w:type="dxa"/>
            <w:tcBorders>
              <w:bottom w:val="nil"/>
            </w:tcBorders>
            <w:vAlign w:val="center"/>
          </w:tcPr>
          <w:p w14:paraId="7A23BC8C" w14:textId="77777777" w:rsidR="006D1314" w:rsidRPr="00D26C34" w:rsidRDefault="006D1314" w:rsidP="006F021D">
            <w:pPr>
              <w:spacing w:after="0" w:line="240" w:lineRule="auto"/>
              <w:jc w:val="center"/>
              <w:rPr>
                <w:sz w:val="24"/>
                <w:szCs w:val="24"/>
              </w:rPr>
            </w:pPr>
          </w:p>
        </w:tc>
        <w:tc>
          <w:tcPr>
            <w:tcW w:w="1277" w:type="dxa"/>
            <w:tcBorders>
              <w:bottom w:val="nil"/>
            </w:tcBorders>
            <w:vAlign w:val="center"/>
          </w:tcPr>
          <w:p w14:paraId="48053740" w14:textId="77777777" w:rsidR="006D1314" w:rsidRPr="00D26C34" w:rsidRDefault="006D1314" w:rsidP="006F021D">
            <w:pPr>
              <w:spacing w:after="0" w:line="240" w:lineRule="auto"/>
              <w:jc w:val="center"/>
              <w:rPr>
                <w:sz w:val="24"/>
                <w:szCs w:val="24"/>
              </w:rPr>
            </w:pPr>
          </w:p>
        </w:tc>
      </w:tr>
      <w:tr w:rsidR="006D1314" w:rsidRPr="00D26C34" w14:paraId="42101B79" w14:textId="77777777" w:rsidTr="006D1314">
        <w:trPr>
          <w:trHeight w:val="530"/>
          <w:jc w:val="center"/>
        </w:trPr>
        <w:tc>
          <w:tcPr>
            <w:tcW w:w="1410" w:type="dxa"/>
            <w:tcBorders>
              <w:top w:val="nil"/>
              <w:bottom w:val="nil"/>
            </w:tcBorders>
            <w:vAlign w:val="center"/>
          </w:tcPr>
          <w:p w14:paraId="3856E182" w14:textId="77777777" w:rsidR="006D1314" w:rsidRPr="00D26C34" w:rsidRDefault="006D1314" w:rsidP="00DE5D8B">
            <w:pPr>
              <w:spacing w:after="0" w:line="240" w:lineRule="auto"/>
              <w:rPr>
                <w:sz w:val="24"/>
                <w:szCs w:val="24"/>
              </w:rPr>
            </w:pPr>
            <w:r w:rsidRPr="00D26C34">
              <w:rPr>
                <w:sz w:val="24"/>
                <w:szCs w:val="24"/>
              </w:rPr>
              <w:t>PF</w:t>
            </w:r>
          </w:p>
        </w:tc>
        <w:tc>
          <w:tcPr>
            <w:tcW w:w="1142" w:type="dxa"/>
            <w:tcBorders>
              <w:top w:val="nil"/>
              <w:bottom w:val="nil"/>
            </w:tcBorders>
            <w:vAlign w:val="center"/>
          </w:tcPr>
          <w:p w14:paraId="78160420" w14:textId="77777777" w:rsidR="006D1314" w:rsidRPr="00D26C34" w:rsidRDefault="006D1314" w:rsidP="006F021D">
            <w:pPr>
              <w:spacing w:after="0" w:line="240" w:lineRule="auto"/>
              <w:jc w:val="center"/>
              <w:rPr>
                <w:sz w:val="24"/>
                <w:szCs w:val="24"/>
              </w:rPr>
            </w:pPr>
          </w:p>
        </w:tc>
        <w:tc>
          <w:tcPr>
            <w:tcW w:w="1161" w:type="dxa"/>
            <w:tcBorders>
              <w:top w:val="nil"/>
              <w:bottom w:val="nil"/>
            </w:tcBorders>
            <w:vAlign w:val="center"/>
          </w:tcPr>
          <w:p w14:paraId="7FA93FE6" w14:textId="77777777" w:rsidR="006D1314" w:rsidRPr="00D26C34" w:rsidRDefault="006D1314" w:rsidP="006F021D">
            <w:pPr>
              <w:spacing w:after="0" w:line="240" w:lineRule="auto"/>
              <w:jc w:val="center"/>
              <w:rPr>
                <w:sz w:val="24"/>
                <w:szCs w:val="24"/>
              </w:rPr>
            </w:pPr>
          </w:p>
        </w:tc>
        <w:tc>
          <w:tcPr>
            <w:tcW w:w="987" w:type="dxa"/>
            <w:tcBorders>
              <w:top w:val="nil"/>
              <w:bottom w:val="nil"/>
            </w:tcBorders>
            <w:vAlign w:val="center"/>
          </w:tcPr>
          <w:p w14:paraId="1B055990" w14:textId="77777777" w:rsidR="006D1314" w:rsidRPr="00D26C34" w:rsidRDefault="006D1314" w:rsidP="006F021D">
            <w:pPr>
              <w:spacing w:after="0" w:line="240" w:lineRule="auto"/>
              <w:jc w:val="center"/>
              <w:rPr>
                <w:sz w:val="24"/>
                <w:szCs w:val="24"/>
              </w:rPr>
            </w:pPr>
          </w:p>
        </w:tc>
        <w:tc>
          <w:tcPr>
            <w:tcW w:w="1108" w:type="dxa"/>
            <w:tcBorders>
              <w:top w:val="nil"/>
              <w:bottom w:val="nil"/>
            </w:tcBorders>
            <w:vAlign w:val="center"/>
          </w:tcPr>
          <w:p w14:paraId="3749984B" w14:textId="77777777" w:rsidR="006D1314" w:rsidRPr="00D26C34" w:rsidRDefault="006D1314" w:rsidP="006F021D">
            <w:pPr>
              <w:spacing w:after="0" w:line="240" w:lineRule="auto"/>
              <w:jc w:val="center"/>
              <w:rPr>
                <w:sz w:val="24"/>
                <w:szCs w:val="24"/>
              </w:rPr>
            </w:pPr>
          </w:p>
        </w:tc>
        <w:tc>
          <w:tcPr>
            <w:tcW w:w="1149" w:type="dxa"/>
            <w:tcBorders>
              <w:top w:val="nil"/>
              <w:bottom w:val="nil"/>
            </w:tcBorders>
            <w:vAlign w:val="center"/>
          </w:tcPr>
          <w:p w14:paraId="1D644AD1" w14:textId="77777777" w:rsidR="006D1314" w:rsidRPr="00D26C34" w:rsidRDefault="006D1314" w:rsidP="006F021D">
            <w:pPr>
              <w:spacing w:after="0" w:line="240" w:lineRule="auto"/>
              <w:jc w:val="center"/>
              <w:rPr>
                <w:sz w:val="24"/>
                <w:szCs w:val="24"/>
              </w:rPr>
            </w:pPr>
          </w:p>
        </w:tc>
        <w:tc>
          <w:tcPr>
            <w:tcW w:w="1126" w:type="dxa"/>
            <w:tcBorders>
              <w:top w:val="nil"/>
              <w:bottom w:val="nil"/>
            </w:tcBorders>
            <w:vAlign w:val="center"/>
          </w:tcPr>
          <w:p w14:paraId="2B96F80A" w14:textId="77777777" w:rsidR="006D1314" w:rsidRPr="00D26C34" w:rsidRDefault="006D1314" w:rsidP="006F021D">
            <w:pPr>
              <w:spacing w:after="0" w:line="240" w:lineRule="auto"/>
              <w:jc w:val="center"/>
              <w:rPr>
                <w:sz w:val="24"/>
                <w:szCs w:val="24"/>
              </w:rPr>
            </w:pPr>
          </w:p>
        </w:tc>
        <w:tc>
          <w:tcPr>
            <w:tcW w:w="1277" w:type="dxa"/>
            <w:tcBorders>
              <w:top w:val="nil"/>
              <w:bottom w:val="nil"/>
            </w:tcBorders>
            <w:vAlign w:val="center"/>
          </w:tcPr>
          <w:p w14:paraId="59B64F61" w14:textId="77777777" w:rsidR="006D1314" w:rsidRPr="00D26C34" w:rsidRDefault="006D1314" w:rsidP="006F021D">
            <w:pPr>
              <w:spacing w:after="0" w:line="240" w:lineRule="auto"/>
              <w:jc w:val="center"/>
              <w:rPr>
                <w:sz w:val="24"/>
                <w:szCs w:val="24"/>
              </w:rPr>
            </w:pPr>
          </w:p>
        </w:tc>
      </w:tr>
      <w:tr w:rsidR="006D1314" w:rsidRPr="00D26C34" w14:paraId="4C3D81BB" w14:textId="77777777" w:rsidTr="006D1314">
        <w:trPr>
          <w:trHeight w:val="530"/>
          <w:jc w:val="center"/>
        </w:trPr>
        <w:tc>
          <w:tcPr>
            <w:tcW w:w="1410" w:type="dxa"/>
            <w:tcBorders>
              <w:top w:val="nil"/>
              <w:bottom w:val="nil"/>
            </w:tcBorders>
            <w:vAlign w:val="center"/>
          </w:tcPr>
          <w:p w14:paraId="7EFAC59F" w14:textId="77777777" w:rsidR="006D1314" w:rsidRPr="00D26C34" w:rsidRDefault="006D1314" w:rsidP="00DE5D8B">
            <w:pPr>
              <w:spacing w:after="0" w:line="240" w:lineRule="auto"/>
              <w:rPr>
                <w:sz w:val="24"/>
                <w:szCs w:val="24"/>
              </w:rPr>
            </w:pPr>
            <w:r w:rsidRPr="00D26C34">
              <w:rPr>
                <w:sz w:val="24"/>
                <w:szCs w:val="24"/>
              </w:rPr>
              <w:t>ACT</w:t>
            </w:r>
          </w:p>
        </w:tc>
        <w:tc>
          <w:tcPr>
            <w:tcW w:w="1142" w:type="dxa"/>
            <w:tcBorders>
              <w:top w:val="nil"/>
              <w:bottom w:val="nil"/>
            </w:tcBorders>
            <w:vAlign w:val="center"/>
          </w:tcPr>
          <w:p w14:paraId="757C6EB4" w14:textId="77777777" w:rsidR="006D1314" w:rsidRPr="00D26C34" w:rsidRDefault="006D1314" w:rsidP="006F021D">
            <w:pPr>
              <w:spacing w:after="0" w:line="240" w:lineRule="auto"/>
              <w:jc w:val="center"/>
              <w:rPr>
                <w:sz w:val="24"/>
                <w:szCs w:val="24"/>
              </w:rPr>
            </w:pPr>
          </w:p>
        </w:tc>
        <w:tc>
          <w:tcPr>
            <w:tcW w:w="1161" w:type="dxa"/>
            <w:tcBorders>
              <w:top w:val="nil"/>
              <w:bottom w:val="nil"/>
            </w:tcBorders>
            <w:vAlign w:val="center"/>
          </w:tcPr>
          <w:p w14:paraId="41AFD8AA" w14:textId="77777777" w:rsidR="006D1314" w:rsidRPr="00D26C34" w:rsidRDefault="006D1314" w:rsidP="006F021D">
            <w:pPr>
              <w:spacing w:after="0" w:line="240" w:lineRule="auto"/>
              <w:jc w:val="center"/>
              <w:rPr>
                <w:sz w:val="24"/>
                <w:szCs w:val="24"/>
              </w:rPr>
            </w:pPr>
          </w:p>
        </w:tc>
        <w:tc>
          <w:tcPr>
            <w:tcW w:w="987" w:type="dxa"/>
            <w:tcBorders>
              <w:top w:val="nil"/>
              <w:bottom w:val="nil"/>
            </w:tcBorders>
            <w:vAlign w:val="center"/>
          </w:tcPr>
          <w:p w14:paraId="1217D38B" w14:textId="77777777" w:rsidR="006D1314" w:rsidRPr="00D26C34" w:rsidRDefault="006D1314" w:rsidP="006F021D">
            <w:pPr>
              <w:spacing w:after="0" w:line="240" w:lineRule="auto"/>
              <w:jc w:val="center"/>
              <w:rPr>
                <w:sz w:val="24"/>
                <w:szCs w:val="24"/>
              </w:rPr>
            </w:pPr>
          </w:p>
        </w:tc>
        <w:tc>
          <w:tcPr>
            <w:tcW w:w="1108" w:type="dxa"/>
            <w:tcBorders>
              <w:top w:val="nil"/>
              <w:bottom w:val="nil"/>
            </w:tcBorders>
            <w:vAlign w:val="center"/>
          </w:tcPr>
          <w:p w14:paraId="371B308C" w14:textId="77777777" w:rsidR="006D1314" w:rsidRPr="00D26C34" w:rsidRDefault="006D1314" w:rsidP="006F021D">
            <w:pPr>
              <w:spacing w:after="0" w:line="240" w:lineRule="auto"/>
              <w:jc w:val="center"/>
              <w:rPr>
                <w:sz w:val="24"/>
                <w:szCs w:val="24"/>
              </w:rPr>
            </w:pPr>
          </w:p>
        </w:tc>
        <w:tc>
          <w:tcPr>
            <w:tcW w:w="1149" w:type="dxa"/>
            <w:tcBorders>
              <w:top w:val="nil"/>
              <w:bottom w:val="nil"/>
            </w:tcBorders>
            <w:vAlign w:val="center"/>
          </w:tcPr>
          <w:p w14:paraId="2922356A" w14:textId="77777777" w:rsidR="006D1314" w:rsidRPr="00D26C34" w:rsidRDefault="006D1314" w:rsidP="006F021D">
            <w:pPr>
              <w:spacing w:after="0" w:line="240" w:lineRule="auto"/>
              <w:jc w:val="center"/>
              <w:rPr>
                <w:sz w:val="24"/>
                <w:szCs w:val="24"/>
              </w:rPr>
            </w:pPr>
          </w:p>
        </w:tc>
        <w:tc>
          <w:tcPr>
            <w:tcW w:w="1126" w:type="dxa"/>
            <w:tcBorders>
              <w:top w:val="nil"/>
              <w:bottom w:val="nil"/>
            </w:tcBorders>
            <w:vAlign w:val="center"/>
          </w:tcPr>
          <w:p w14:paraId="2067F315" w14:textId="77777777" w:rsidR="006D1314" w:rsidRPr="00D26C34" w:rsidRDefault="006D1314" w:rsidP="006F021D">
            <w:pPr>
              <w:spacing w:after="0" w:line="240" w:lineRule="auto"/>
              <w:jc w:val="center"/>
              <w:rPr>
                <w:sz w:val="24"/>
                <w:szCs w:val="24"/>
              </w:rPr>
            </w:pPr>
          </w:p>
        </w:tc>
        <w:tc>
          <w:tcPr>
            <w:tcW w:w="1277" w:type="dxa"/>
            <w:tcBorders>
              <w:top w:val="nil"/>
              <w:bottom w:val="nil"/>
            </w:tcBorders>
            <w:vAlign w:val="center"/>
          </w:tcPr>
          <w:p w14:paraId="4EE542B9" w14:textId="77777777" w:rsidR="006D1314" w:rsidRPr="00D26C34" w:rsidRDefault="006D1314" w:rsidP="006F021D">
            <w:pPr>
              <w:spacing w:after="0" w:line="240" w:lineRule="auto"/>
              <w:jc w:val="center"/>
              <w:rPr>
                <w:sz w:val="24"/>
                <w:szCs w:val="24"/>
              </w:rPr>
            </w:pPr>
          </w:p>
        </w:tc>
      </w:tr>
      <w:tr w:rsidR="006D1314" w:rsidRPr="00D26C34" w14:paraId="30088154" w14:textId="77777777" w:rsidTr="006D1314">
        <w:trPr>
          <w:trHeight w:val="530"/>
          <w:jc w:val="center"/>
        </w:trPr>
        <w:tc>
          <w:tcPr>
            <w:tcW w:w="1410" w:type="dxa"/>
            <w:tcBorders>
              <w:top w:val="nil"/>
              <w:bottom w:val="nil"/>
            </w:tcBorders>
            <w:vAlign w:val="center"/>
          </w:tcPr>
          <w:p w14:paraId="6EA6CA8F" w14:textId="77777777" w:rsidR="006D1314" w:rsidRPr="00D26C34" w:rsidRDefault="006D1314" w:rsidP="00DE5D8B">
            <w:pPr>
              <w:spacing w:after="0" w:line="240" w:lineRule="auto"/>
              <w:rPr>
                <w:sz w:val="24"/>
                <w:szCs w:val="24"/>
              </w:rPr>
            </w:pPr>
            <w:r w:rsidRPr="00D26C34">
              <w:rPr>
                <w:sz w:val="24"/>
                <w:szCs w:val="24"/>
              </w:rPr>
              <w:t>NS</w:t>
            </w:r>
          </w:p>
        </w:tc>
        <w:tc>
          <w:tcPr>
            <w:tcW w:w="1142" w:type="dxa"/>
            <w:tcBorders>
              <w:top w:val="nil"/>
              <w:bottom w:val="nil"/>
            </w:tcBorders>
            <w:vAlign w:val="center"/>
          </w:tcPr>
          <w:p w14:paraId="0FB5B1CF" w14:textId="77777777" w:rsidR="006D1314" w:rsidRPr="00D26C34" w:rsidRDefault="006D1314" w:rsidP="006F021D">
            <w:pPr>
              <w:spacing w:after="0" w:line="240" w:lineRule="auto"/>
              <w:jc w:val="center"/>
              <w:rPr>
                <w:sz w:val="24"/>
                <w:szCs w:val="24"/>
              </w:rPr>
            </w:pPr>
          </w:p>
        </w:tc>
        <w:tc>
          <w:tcPr>
            <w:tcW w:w="1161" w:type="dxa"/>
            <w:tcBorders>
              <w:top w:val="nil"/>
              <w:bottom w:val="nil"/>
            </w:tcBorders>
            <w:vAlign w:val="center"/>
          </w:tcPr>
          <w:p w14:paraId="48730E5E" w14:textId="77777777" w:rsidR="006D1314" w:rsidRPr="00D26C34" w:rsidRDefault="006D1314" w:rsidP="006F021D">
            <w:pPr>
              <w:spacing w:after="0" w:line="240" w:lineRule="auto"/>
              <w:jc w:val="center"/>
              <w:rPr>
                <w:sz w:val="24"/>
                <w:szCs w:val="24"/>
              </w:rPr>
            </w:pPr>
          </w:p>
        </w:tc>
        <w:tc>
          <w:tcPr>
            <w:tcW w:w="987" w:type="dxa"/>
            <w:tcBorders>
              <w:top w:val="nil"/>
              <w:bottom w:val="nil"/>
            </w:tcBorders>
            <w:vAlign w:val="center"/>
          </w:tcPr>
          <w:p w14:paraId="00FB0086" w14:textId="77777777" w:rsidR="006D1314" w:rsidRPr="00D26C34" w:rsidRDefault="006D1314" w:rsidP="006F021D">
            <w:pPr>
              <w:spacing w:after="0" w:line="240" w:lineRule="auto"/>
              <w:jc w:val="center"/>
              <w:rPr>
                <w:sz w:val="24"/>
                <w:szCs w:val="24"/>
              </w:rPr>
            </w:pPr>
          </w:p>
        </w:tc>
        <w:tc>
          <w:tcPr>
            <w:tcW w:w="1108" w:type="dxa"/>
            <w:tcBorders>
              <w:top w:val="nil"/>
              <w:bottom w:val="nil"/>
            </w:tcBorders>
            <w:vAlign w:val="center"/>
          </w:tcPr>
          <w:p w14:paraId="384FB606" w14:textId="77777777" w:rsidR="006D1314" w:rsidRPr="00D26C34" w:rsidRDefault="006D1314" w:rsidP="006F021D">
            <w:pPr>
              <w:spacing w:after="0" w:line="240" w:lineRule="auto"/>
              <w:jc w:val="center"/>
              <w:rPr>
                <w:sz w:val="24"/>
                <w:szCs w:val="24"/>
              </w:rPr>
            </w:pPr>
          </w:p>
        </w:tc>
        <w:tc>
          <w:tcPr>
            <w:tcW w:w="1149" w:type="dxa"/>
            <w:tcBorders>
              <w:top w:val="nil"/>
              <w:bottom w:val="nil"/>
            </w:tcBorders>
            <w:vAlign w:val="center"/>
          </w:tcPr>
          <w:p w14:paraId="6506D780" w14:textId="77777777" w:rsidR="006D1314" w:rsidRPr="00D26C34" w:rsidRDefault="006D1314" w:rsidP="006F021D">
            <w:pPr>
              <w:spacing w:after="0" w:line="240" w:lineRule="auto"/>
              <w:jc w:val="center"/>
              <w:rPr>
                <w:sz w:val="24"/>
                <w:szCs w:val="24"/>
              </w:rPr>
            </w:pPr>
          </w:p>
        </w:tc>
        <w:tc>
          <w:tcPr>
            <w:tcW w:w="1126" w:type="dxa"/>
            <w:tcBorders>
              <w:top w:val="nil"/>
              <w:bottom w:val="nil"/>
            </w:tcBorders>
            <w:vAlign w:val="center"/>
          </w:tcPr>
          <w:p w14:paraId="52862E34" w14:textId="77777777" w:rsidR="006D1314" w:rsidRPr="00D26C34" w:rsidRDefault="006D1314" w:rsidP="006F021D">
            <w:pPr>
              <w:spacing w:after="0" w:line="240" w:lineRule="auto"/>
              <w:jc w:val="center"/>
              <w:rPr>
                <w:sz w:val="24"/>
                <w:szCs w:val="24"/>
              </w:rPr>
            </w:pPr>
          </w:p>
        </w:tc>
        <w:tc>
          <w:tcPr>
            <w:tcW w:w="1277" w:type="dxa"/>
            <w:tcBorders>
              <w:top w:val="nil"/>
              <w:bottom w:val="nil"/>
            </w:tcBorders>
            <w:vAlign w:val="center"/>
          </w:tcPr>
          <w:p w14:paraId="00A75F87" w14:textId="77777777" w:rsidR="006D1314" w:rsidRPr="00D26C34" w:rsidRDefault="006D1314" w:rsidP="006F021D">
            <w:pPr>
              <w:spacing w:after="0" w:line="240" w:lineRule="auto"/>
              <w:jc w:val="center"/>
              <w:rPr>
                <w:sz w:val="24"/>
                <w:szCs w:val="24"/>
              </w:rPr>
            </w:pPr>
          </w:p>
        </w:tc>
      </w:tr>
      <w:tr w:rsidR="006D1314" w:rsidRPr="00D26C34" w14:paraId="6A6D985C" w14:textId="77777777" w:rsidTr="006D1314">
        <w:trPr>
          <w:trHeight w:val="530"/>
          <w:jc w:val="center"/>
        </w:trPr>
        <w:tc>
          <w:tcPr>
            <w:tcW w:w="1410" w:type="dxa"/>
            <w:tcBorders>
              <w:top w:val="nil"/>
              <w:bottom w:val="nil"/>
            </w:tcBorders>
            <w:vAlign w:val="center"/>
          </w:tcPr>
          <w:p w14:paraId="515651B3" w14:textId="77777777" w:rsidR="006D1314" w:rsidRPr="00D26C34" w:rsidRDefault="006D1314" w:rsidP="00DE5D8B">
            <w:pPr>
              <w:spacing w:after="0" w:line="240" w:lineRule="auto"/>
              <w:rPr>
                <w:sz w:val="24"/>
                <w:szCs w:val="24"/>
              </w:rPr>
            </w:pPr>
            <w:r w:rsidRPr="00D26C34">
              <w:rPr>
                <w:sz w:val="24"/>
                <w:szCs w:val="24"/>
              </w:rPr>
              <w:t>INT</w:t>
            </w:r>
          </w:p>
        </w:tc>
        <w:tc>
          <w:tcPr>
            <w:tcW w:w="1142" w:type="dxa"/>
            <w:tcBorders>
              <w:top w:val="nil"/>
              <w:bottom w:val="nil"/>
            </w:tcBorders>
            <w:vAlign w:val="center"/>
          </w:tcPr>
          <w:p w14:paraId="778931BA" w14:textId="77777777" w:rsidR="006D1314" w:rsidRPr="00D26C34" w:rsidRDefault="006D1314" w:rsidP="006F021D">
            <w:pPr>
              <w:spacing w:after="0" w:line="240" w:lineRule="auto"/>
              <w:jc w:val="center"/>
              <w:rPr>
                <w:sz w:val="24"/>
                <w:szCs w:val="24"/>
              </w:rPr>
            </w:pPr>
          </w:p>
        </w:tc>
        <w:tc>
          <w:tcPr>
            <w:tcW w:w="1161" w:type="dxa"/>
            <w:tcBorders>
              <w:top w:val="nil"/>
              <w:bottom w:val="nil"/>
            </w:tcBorders>
            <w:vAlign w:val="center"/>
          </w:tcPr>
          <w:p w14:paraId="6545B217" w14:textId="77777777" w:rsidR="006D1314" w:rsidRPr="00D26C34" w:rsidRDefault="006D1314" w:rsidP="006F021D">
            <w:pPr>
              <w:spacing w:after="0" w:line="240" w:lineRule="auto"/>
              <w:jc w:val="center"/>
              <w:rPr>
                <w:sz w:val="24"/>
                <w:szCs w:val="24"/>
              </w:rPr>
            </w:pPr>
          </w:p>
        </w:tc>
        <w:tc>
          <w:tcPr>
            <w:tcW w:w="987" w:type="dxa"/>
            <w:tcBorders>
              <w:top w:val="nil"/>
              <w:bottom w:val="nil"/>
            </w:tcBorders>
            <w:vAlign w:val="center"/>
          </w:tcPr>
          <w:p w14:paraId="3DCE1092" w14:textId="77777777" w:rsidR="006D1314" w:rsidRPr="00D26C34" w:rsidRDefault="006D1314" w:rsidP="006F021D">
            <w:pPr>
              <w:spacing w:after="0" w:line="240" w:lineRule="auto"/>
              <w:jc w:val="center"/>
              <w:rPr>
                <w:sz w:val="24"/>
                <w:szCs w:val="24"/>
              </w:rPr>
            </w:pPr>
          </w:p>
        </w:tc>
        <w:tc>
          <w:tcPr>
            <w:tcW w:w="1108" w:type="dxa"/>
            <w:tcBorders>
              <w:top w:val="nil"/>
              <w:bottom w:val="nil"/>
            </w:tcBorders>
            <w:vAlign w:val="center"/>
          </w:tcPr>
          <w:p w14:paraId="255E8051" w14:textId="77777777" w:rsidR="006D1314" w:rsidRPr="00D26C34" w:rsidRDefault="006D1314" w:rsidP="006F021D">
            <w:pPr>
              <w:spacing w:after="0" w:line="240" w:lineRule="auto"/>
              <w:jc w:val="center"/>
              <w:rPr>
                <w:sz w:val="24"/>
                <w:szCs w:val="24"/>
              </w:rPr>
            </w:pPr>
          </w:p>
        </w:tc>
        <w:tc>
          <w:tcPr>
            <w:tcW w:w="1149" w:type="dxa"/>
            <w:tcBorders>
              <w:top w:val="nil"/>
              <w:bottom w:val="nil"/>
            </w:tcBorders>
            <w:vAlign w:val="center"/>
          </w:tcPr>
          <w:p w14:paraId="356D5DA5" w14:textId="77777777" w:rsidR="006D1314" w:rsidRPr="00D26C34" w:rsidRDefault="006D1314" w:rsidP="006F021D">
            <w:pPr>
              <w:spacing w:after="0" w:line="240" w:lineRule="auto"/>
              <w:jc w:val="center"/>
              <w:rPr>
                <w:sz w:val="24"/>
                <w:szCs w:val="24"/>
              </w:rPr>
            </w:pPr>
          </w:p>
        </w:tc>
        <w:tc>
          <w:tcPr>
            <w:tcW w:w="1126" w:type="dxa"/>
            <w:tcBorders>
              <w:top w:val="nil"/>
              <w:bottom w:val="nil"/>
            </w:tcBorders>
            <w:vAlign w:val="center"/>
          </w:tcPr>
          <w:p w14:paraId="3FAE61F3" w14:textId="77777777" w:rsidR="006D1314" w:rsidRPr="00D26C34" w:rsidRDefault="006D1314" w:rsidP="006F021D">
            <w:pPr>
              <w:spacing w:after="0" w:line="240" w:lineRule="auto"/>
              <w:jc w:val="center"/>
              <w:rPr>
                <w:sz w:val="24"/>
                <w:szCs w:val="24"/>
              </w:rPr>
            </w:pPr>
          </w:p>
        </w:tc>
        <w:tc>
          <w:tcPr>
            <w:tcW w:w="1277" w:type="dxa"/>
            <w:tcBorders>
              <w:top w:val="nil"/>
              <w:bottom w:val="nil"/>
            </w:tcBorders>
            <w:vAlign w:val="center"/>
          </w:tcPr>
          <w:p w14:paraId="1FF08D68" w14:textId="77777777" w:rsidR="006D1314" w:rsidRPr="00D26C34" w:rsidRDefault="006D1314" w:rsidP="006F021D">
            <w:pPr>
              <w:spacing w:after="0" w:line="240" w:lineRule="auto"/>
              <w:jc w:val="center"/>
              <w:rPr>
                <w:sz w:val="24"/>
                <w:szCs w:val="24"/>
              </w:rPr>
            </w:pPr>
          </w:p>
        </w:tc>
      </w:tr>
      <w:tr w:rsidR="006D1314" w:rsidRPr="00D26C34" w14:paraId="798CBF25" w14:textId="77777777" w:rsidTr="006D1314">
        <w:trPr>
          <w:trHeight w:val="530"/>
          <w:jc w:val="center"/>
        </w:trPr>
        <w:tc>
          <w:tcPr>
            <w:tcW w:w="1410" w:type="dxa"/>
            <w:tcBorders>
              <w:top w:val="nil"/>
              <w:bottom w:val="nil"/>
            </w:tcBorders>
            <w:vAlign w:val="center"/>
          </w:tcPr>
          <w:p w14:paraId="097AE980" w14:textId="77777777" w:rsidR="006D1314" w:rsidRPr="00D26C34" w:rsidRDefault="006D1314" w:rsidP="00DE5D8B">
            <w:pPr>
              <w:spacing w:after="0" w:line="240" w:lineRule="auto"/>
              <w:rPr>
                <w:sz w:val="24"/>
                <w:szCs w:val="24"/>
              </w:rPr>
            </w:pPr>
            <w:r w:rsidRPr="00D26C34">
              <w:rPr>
                <w:sz w:val="24"/>
                <w:szCs w:val="24"/>
              </w:rPr>
              <w:t>UA</w:t>
            </w:r>
          </w:p>
        </w:tc>
        <w:tc>
          <w:tcPr>
            <w:tcW w:w="1142" w:type="dxa"/>
            <w:tcBorders>
              <w:top w:val="nil"/>
              <w:bottom w:val="nil"/>
            </w:tcBorders>
            <w:vAlign w:val="center"/>
          </w:tcPr>
          <w:p w14:paraId="4B5C9270" w14:textId="77777777" w:rsidR="006D1314" w:rsidRPr="00D26C34" w:rsidRDefault="006D1314" w:rsidP="006F021D">
            <w:pPr>
              <w:spacing w:after="0" w:line="240" w:lineRule="auto"/>
              <w:jc w:val="center"/>
              <w:rPr>
                <w:sz w:val="24"/>
                <w:szCs w:val="24"/>
              </w:rPr>
            </w:pPr>
          </w:p>
        </w:tc>
        <w:tc>
          <w:tcPr>
            <w:tcW w:w="1161" w:type="dxa"/>
            <w:tcBorders>
              <w:top w:val="nil"/>
              <w:bottom w:val="nil"/>
            </w:tcBorders>
            <w:vAlign w:val="center"/>
          </w:tcPr>
          <w:p w14:paraId="396AC2B5" w14:textId="77777777" w:rsidR="006D1314" w:rsidRPr="00D26C34" w:rsidRDefault="006D1314" w:rsidP="006F021D">
            <w:pPr>
              <w:spacing w:after="0" w:line="240" w:lineRule="auto"/>
              <w:jc w:val="center"/>
              <w:rPr>
                <w:sz w:val="24"/>
                <w:szCs w:val="24"/>
              </w:rPr>
            </w:pPr>
          </w:p>
        </w:tc>
        <w:tc>
          <w:tcPr>
            <w:tcW w:w="987" w:type="dxa"/>
            <w:tcBorders>
              <w:top w:val="nil"/>
              <w:bottom w:val="nil"/>
            </w:tcBorders>
            <w:vAlign w:val="center"/>
          </w:tcPr>
          <w:p w14:paraId="4FBC626F" w14:textId="77777777" w:rsidR="006D1314" w:rsidRPr="00D26C34" w:rsidRDefault="006D1314" w:rsidP="006F021D">
            <w:pPr>
              <w:spacing w:after="0" w:line="240" w:lineRule="auto"/>
              <w:jc w:val="center"/>
              <w:rPr>
                <w:sz w:val="24"/>
                <w:szCs w:val="24"/>
              </w:rPr>
            </w:pPr>
          </w:p>
        </w:tc>
        <w:tc>
          <w:tcPr>
            <w:tcW w:w="1108" w:type="dxa"/>
            <w:tcBorders>
              <w:top w:val="nil"/>
              <w:bottom w:val="nil"/>
            </w:tcBorders>
            <w:vAlign w:val="center"/>
          </w:tcPr>
          <w:p w14:paraId="09191D83" w14:textId="77777777" w:rsidR="006D1314" w:rsidRPr="00D26C34" w:rsidRDefault="006D1314" w:rsidP="006F021D">
            <w:pPr>
              <w:spacing w:after="0" w:line="240" w:lineRule="auto"/>
              <w:jc w:val="center"/>
              <w:rPr>
                <w:sz w:val="24"/>
                <w:szCs w:val="24"/>
              </w:rPr>
            </w:pPr>
          </w:p>
        </w:tc>
        <w:tc>
          <w:tcPr>
            <w:tcW w:w="1149" w:type="dxa"/>
            <w:tcBorders>
              <w:top w:val="nil"/>
              <w:bottom w:val="nil"/>
            </w:tcBorders>
            <w:vAlign w:val="center"/>
          </w:tcPr>
          <w:p w14:paraId="238DCE42" w14:textId="77777777" w:rsidR="006D1314" w:rsidRPr="00D26C34" w:rsidRDefault="006D1314" w:rsidP="006F021D">
            <w:pPr>
              <w:spacing w:after="0" w:line="240" w:lineRule="auto"/>
              <w:jc w:val="center"/>
              <w:rPr>
                <w:sz w:val="24"/>
                <w:szCs w:val="24"/>
              </w:rPr>
            </w:pPr>
          </w:p>
        </w:tc>
        <w:tc>
          <w:tcPr>
            <w:tcW w:w="1126" w:type="dxa"/>
            <w:tcBorders>
              <w:top w:val="nil"/>
              <w:bottom w:val="nil"/>
            </w:tcBorders>
            <w:vAlign w:val="center"/>
          </w:tcPr>
          <w:p w14:paraId="122E7F23" w14:textId="77777777" w:rsidR="006D1314" w:rsidRPr="00D26C34" w:rsidRDefault="006D1314" w:rsidP="006F021D">
            <w:pPr>
              <w:spacing w:after="0" w:line="240" w:lineRule="auto"/>
              <w:jc w:val="center"/>
              <w:rPr>
                <w:sz w:val="24"/>
                <w:szCs w:val="24"/>
              </w:rPr>
            </w:pPr>
          </w:p>
        </w:tc>
        <w:tc>
          <w:tcPr>
            <w:tcW w:w="1277" w:type="dxa"/>
            <w:tcBorders>
              <w:top w:val="nil"/>
              <w:bottom w:val="nil"/>
            </w:tcBorders>
            <w:vAlign w:val="center"/>
          </w:tcPr>
          <w:p w14:paraId="1CD02E4B" w14:textId="77777777" w:rsidR="006D1314" w:rsidRPr="00D26C34" w:rsidRDefault="006D1314" w:rsidP="006F021D">
            <w:pPr>
              <w:spacing w:after="0" w:line="240" w:lineRule="auto"/>
              <w:jc w:val="center"/>
              <w:rPr>
                <w:sz w:val="24"/>
                <w:szCs w:val="24"/>
              </w:rPr>
            </w:pPr>
          </w:p>
        </w:tc>
      </w:tr>
      <w:tr w:rsidR="006D1314" w:rsidRPr="00D26C34" w14:paraId="1A62F7FF" w14:textId="77777777" w:rsidTr="006D1314">
        <w:trPr>
          <w:trHeight w:val="530"/>
          <w:jc w:val="center"/>
        </w:trPr>
        <w:tc>
          <w:tcPr>
            <w:tcW w:w="1410" w:type="dxa"/>
            <w:tcBorders>
              <w:top w:val="nil"/>
            </w:tcBorders>
            <w:vAlign w:val="center"/>
          </w:tcPr>
          <w:p w14:paraId="278DEEB8" w14:textId="77777777" w:rsidR="006D1314" w:rsidRPr="00D26C34" w:rsidRDefault="006D1314" w:rsidP="006F021D">
            <w:pPr>
              <w:spacing w:after="0" w:line="240" w:lineRule="auto"/>
              <w:jc w:val="center"/>
              <w:rPr>
                <w:sz w:val="24"/>
                <w:szCs w:val="24"/>
              </w:rPr>
            </w:pPr>
            <w:r w:rsidRPr="00D26C34">
              <w:rPr>
                <w:sz w:val="24"/>
                <w:szCs w:val="24"/>
              </w:rPr>
              <w:t>Total:</w:t>
            </w:r>
          </w:p>
        </w:tc>
        <w:tc>
          <w:tcPr>
            <w:tcW w:w="1142" w:type="dxa"/>
            <w:tcBorders>
              <w:top w:val="nil"/>
            </w:tcBorders>
            <w:vAlign w:val="center"/>
          </w:tcPr>
          <w:p w14:paraId="0B0BE17D" w14:textId="77777777" w:rsidR="006D1314" w:rsidRPr="00D26C34" w:rsidRDefault="006D1314" w:rsidP="006F021D">
            <w:pPr>
              <w:spacing w:after="0" w:line="240" w:lineRule="auto"/>
              <w:jc w:val="center"/>
              <w:rPr>
                <w:sz w:val="24"/>
                <w:szCs w:val="24"/>
              </w:rPr>
            </w:pPr>
          </w:p>
        </w:tc>
        <w:tc>
          <w:tcPr>
            <w:tcW w:w="1161" w:type="dxa"/>
            <w:tcBorders>
              <w:top w:val="nil"/>
            </w:tcBorders>
            <w:vAlign w:val="center"/>
          </w:tcPr>
          <w:p w14:paraId="61D62750" w14:textId="77777777" w:rsidR="006D1314" w:rsidRPr="00D26C34" w:rsidRDefault="006D1314" w:rsidP="006F021D">
            <w:pPr>
              <w:spacing w:after="0" w:line="240" w:lineRule="auto"/>
              <w:jc w:val="center"/>
              <w:rPr>
                <w:sz w:val="24"/>
                <w:szCs w:val="24"/>
              </w:rPr>
            </w:pPr>
          </w:p>
        </w:tc>
        <w:tc>
          <w:tcPr>
            <w:tcW w:w="987" w:type="dxa"/>
            <w:tcBorders>
              <w:top w:val="nil"/>
            </w:tcBorders>
            <w:vAlign w:val="center"/>
          </w:tcPr>
          <w:p w14:paraId="6FAF1D06" w14:textId="77777777" w:rsidR="006D1314" w:rsidRPr="00D26C34" w:rsidRDefault="006D1314" w:rsidP="006F021D">
            <w:pPr>
              <w:spacing w:after="0" w:line="240" w:lineRule="auto"/>
              <w:jc w:val="center"/>
              <w:rPr>
                <w:sz w:val="24"/>
                <w:szCs w:val="24"/>
              </w:rPr>
            </w:pPr>
          </w:p>
        </w:tc>
        <w:tc>
          <w:tcPr>
            <w:tcW w:w="1108" w:type="dxa"/>
            <w:tcBorders>
              <w:top w:val="nil"/>
            </w:tcBorders>
            <w:vAlign w:val="center"/>
          </w:tcPr>
          <w:p w14:paraId="2BF95DC7" w14:textId="77777777" w:rsidR="006D1314" w:rsidRPr="00D26C34" w:rsidRDefault="006D1314" w:rsidP="006F021D">
            <w:pPr>
              <w:spacing w:after="0" w:line="240" w:lineRule="auto"/>
              <w:jc w:val="center"/>
              <w:rPr>
                <w:sz w:val="24"/>
                <w:szCs w:val="24"/>
              </w:rPr>
            </w:pPr>
          </w:p>
        </w:tc>
        <w:tc>
          <w:tcPr>
            <w:tcW w:w="1149" w:type="dxa"/>
            <w:tcBorders>
              <w:top w:val="nil"/>
            </w:tcBorders>
            <w:vAlign w:val="center"/>
          </w:tcPr>
          <w:p w14:paraId="188F52AB" w14:textId="77777777" w:rsidR="006D1314" w:rsidRPr="00D26C34" w:rsidRDefault="006D1314" w:rsidP="006F021D">
            <w:pPr>
              <w:spacing w:after="0" w:line="240" w:lineRule="auto"/>
              <w:jc w:val="center"/>
              <w:rPr>
                <w:sz w:val="24"/>
                <w:szCs w:val="24"/>
              </w:rPr>
            </w:pPr>
          </w:p>
        </w:tc>
        <w:tc>
          <w:tcPr>
            <w:tcW w:w="1126" w:type="dxa"/>
            <w:tcBorders>
              <w:top w:val="nil"/>
            </w:tcBorders>
            <w:vAlign w:val="center"/>
          </w:tcPr>
          <w:p w14:paraId="4D632683" w14:textId="77777777" w:rsidR="006D1314" w:rsidRPr="00D26C34" w:rsidRDefault="006D1314" w:rsidP="006F021D">
            <w:pPr>
              <w:spacing w:after="0" w:line="240" w:lineRule="auto"/>
              <w:jc w:val="center"/>
              <w:rPr>
                <w:sz w:val="24"/>
                <w:szCs w:val="24"/>
              </w:rPr>
            </w:pPr>
          </w:p>
        </w:tc>
        <w:tc>
          <w:tcPr>
            <w:tcW w:w="1277" w:type="dxa"/>
            <w:tcBorders>
              <w:top w:val="nil"/>
            </w:tcBorders>
            <w:vAlign w:val="center"/>
          </w:tcPr>
          <w:p w14:paraId="6FC958DD" w14:textId="77777777" w:rsidR="006D1314" w:rsidRPr="00D26C34" w:rsidRDefault="006D1314" w:rsidP="006F021D">
            <w:pPr>
              <w:spacing w:after="0" w:line="240" w:lineRule="auto"/>
              <w:jc w:val="center"/>
              <w:rPr>
                <w:sz w:val="24"/>
                <w:szCs w:val="24"/>
              </w:rPr>
            </w:pPr>
          </w:p>
        </w:tc>
      </w:tr>
    </w:tbl>
    <w:p w14:paraId="61D09FB7" w14:textId="77777777" w:rsidR="006F021D" w:rsidRPr="00D26C34" w:rsidRDefault="006F021D" w:rsidP="006F021D">
      <w:pPr>
        <w:spacing w:after="0" w:line="240" w:lineRule="auto"/>
        <w:rPr>
          <w:rFonts w:ascii="Times New Roman" w:hAnsi="Times New Roman"/>
          <w:sz w:val="16"/>
          <w:szCs w:val="16"/>
        </w:rPr>
      </w:pPr>
    </w:p>
    <w:p w14:paraId="1B8C2485" w14:textId="77777777" w:rsidR="00DE5D8B" w:rsidRPr="00D26C34" w:rsidRDefault="006F021D" w:rsidP="006F021D">
      <w:pPr>
        <w:spacing w:after="0" w:line="240" w:lineRule="auto"/>
        <w:rPr>
          <w:rFonts w:ascii="Times New Roman" w:hAnsi="Times New Roman"/>
          <w:sz w:val="24"/>
          <w:szCs w:val="24"/>
        </w:rPr>
      </w:pPr>
      <w:r w:rsidRPr="00D26C34">
        <w:rPr>
          <w:rFonts w:ascii="Times New Roman" w:hAnsi="Times New Roman"/>
          <w:i/>
          <w:sz w:val="24"/>
          <w:szCs w:val="24"/>
        </w:rPr>
        <w:t>Nota</w:t>
      </w:r>
      <w:r w:rsidRPr="00D26C34">
        <w:rPr>
          <w:rFonts w:ascii="Times New Roman" w:hAnsi="Times New Roman"/>
          <w:sz w:val="24"/>
          <w:szCs w:val="24"/>
        </w:rPr>
        <w:t>. PU = percepci</w:t>
      </w:r>
      <w:r w:rsidR="00E71608" w:rsidRPr="00D26C34">
        <w:rPr>
          <w:rFonts w:ascii="Times New Roman" w:hAnsi="Times New Roman"/>
          <w:sz w:val="24"/>
          <w:szCs w:val="24"/>
        </w:rPr>
        <w:t>ón de la utilidad;</w:t>
      </w:r>
      <w:r w:rsidR="00B90A67" w:rsidRPr="00D26C34">
        <w:rPr>
          <w:rFonts w:ascii="Times New Roman" w:hAnsi="Times New Roman"/>
          <w:sz w:val="24"/>
          <w:szCs w:val="24"/>
        </w:rPr>
        <w:t xml:space="preserve"> PF = percepc</w:t>
      </w:r>
      <w:r w:rsidRPr="00D26C34">
        <w:rPr>
          <w:rFonts w:ascii="Times New Roman" w:hAnsi="Times New Roman"/>
          <w:sz w:val="24"/>
          <w:szCs w:val="24"/>
        </w:rPr>
        <w:t>i</w:t>
      </w:r>
      <w:r w:rsidR="00E71608" w:rsidRPr="00D26C34">
        <w:rPr>
          <w:rFonts w:ascii="Times New Roman" w:hAnsi="Times New Roman"/>
          <w:sz w:val="24"/>
          <w:szCs w:val="24"/>
        </w:rPr>
        <w:t>ón de la facilidad de su uso;</w:t>
      </w:r>
      <w:r w:rsidRPr="00D26C34">
        <w:rPr>
          <w:rFonts w:ascii="Times New Roman" w:hAnsi="Times New Roman"/>
          <w:sz w:val="24"/>
          <w:szCs w:val="24"/>
        </w:rPr>
        <w:t xml:space="preserve"> ACT = actitud</w:t>
      </w:r>
      <w:r w:rsidR="00E71608" w:rsidRPr="00D26C34">
        <w:rPr>
          <w:rFonts w:ascii="Times New Roman" w:hAnsi="Times New Roman"/>
          <w:sz w:val="24"/>
          <w:szCs w:val="24"/>
        </w:rPr>
        <w:t>;</w:t>
      </w:r>
      <w:r w:rsidRPr="00D26C34">
        <w:rPr>
          <w:rFonts w:ascii="Times New Roman" w:hAnsi="Times New Roman"/>
          <w:sz w:val="24"/>
          <w:szCs w:val="24"/>
        </w:rPr>
        <w:t xml:space="preserve"> NS = norma subjeti</w:t>
      </w:r>
      <w:r w:rsidR="00E71608" w:rsidRPr="00D26C34">
        <w:rPr>
          <w:rFonts w:ascii="Times New Roman" w:hAnsi="Times New Roman"/>
          <w:sz w:val="24"/>
          <w:szCs w:val="24"/>
        </w:rPr>
        <w:t>va;</w:t>
      </w:r>
      <w:r w:rsidRPr="00D26C34">
        <w:rPr>
          <w:rFonts w:ascii="Times New Roman" w:hAnsi="Times New Roman"/>
          <w:sz w:val="24"/>
          <w:szCs w:val="24"/>
        </w:rPr>
        <w:t xml:space="preserve"> INT = inte</w:t>
      </w:r>
      <w:r w:rsidR="00E71608" w:rsidRPr="00D26C34">
        <w:rPr>
          <w:rFonts w:ascii="Times New Roman" w:hAnsi="Times New Roman"/>
          <w:sz w:val="24"/>
          <w:szCs w:val="24"/>
        </w:rPr>
        <w:t>n</w:t>
      </w:r>
      <w:r w:rsidRPr="00D26C34">
        <w:rPr>
          <w:rFonts w:ascii="Times New Roman" w:hAnsi="Times New Roman"/>
          <w:sz w:val="24"/>
          <w:szCs w:val="24"/>
        </w:rPr>
        <w:t>ci</w:t>
      </w:r>
      <w:r w:rsidR="00E11036" w:rsidRPr="00D26C34">
        <w:rPr>
          <w:rFonts w:ascii="Times New Roman" w:hAnsi="Times New Roman"/>
          <w:sz w:val="24"/>
          <w:szCs w:val="24"/>
        </w:rPr>
        <w:t>ón para su uso;</w:t>
      </w:r>
      <w:r w:rsidRPr="00D26C34">
        <w:rPr>
          <w:rFonts w:ascii="Times New Roman" w:hAnsi="Times New Roman"/>
          <w:sz w:val="24"/>
          <w:szCs w:val="24"/>
        </w:rPr>
        <w:t xml:space="preserve"> UA = uso actual</w:t>
      </w:r>
      <w:r w:rsidR="003A7A6F" w:rsidRPr="00D26C34">
        <w:rPr>
          <w:rFonts w:ascii="Times New Roman" w:hAnsi="Times New Roman"/>
          <w:sz w:val="24"/>
          <w:szCs w:val="24"/>
        </w:rPr>
        <w:t xml:space="preserve">; </w:t>
      </w:r>
      <w:r w:rsidR="003A7A6F" w:rsidRPr="00D26C34">
        <w:rPr>
          <w:rFonts w:ascii="Times New Roman" w:hAnsi="Times New Roman"/>
          <w:i/>
          <w:sz w:val="24"/>
          <w:szCs w:val="24"/>
        </w:rPr>
        <w:t>n</w:t>
      </w:r>
      <w:r w:rsidR="003A7A6F" w:rsidRPr="00D26C34">
        <w:rPr>
          <w:rFonts w:ascii="Times New Roman" w:hAnsi="Times New Roman"/>
          <w:sz w:val="24"/>
          <w:szCs w:val="24"/>
        </w:rPr>
        <w:t xml:space="preserve"> = cantidad; </w:t>
      </w:r>
      <w:r w:rsidR="003A7A6F" w:rsidRPr="00D26C34">
        <w:rPr>
          <w:rFonts w:ascii="Times New Roman" w:hAnsi="Times New Roman"/>
          <w:i/>
          <w:sz w:val="24"/>
          <w:szCs w:val="24"/>
        </w:rPr>
        <w:t>min</w:t>
      </w:r>
      <w:r w:rsidR="003A7A6F" w:rsidRPr="00D26C34">
        <w:rPr>
          <w:rFonts w:ascii="Times New Roman" w:hAnsi="Times New Roman"/>
          <w:sz w:val="24"/>
          <w:szCs w:val="24"/>
        </w:rPr>
        <w:t xml:space="preserve"> = límite mínimo; </w:t>
      </w:r>
      <w:proofErr w:type="spellStart"/>
      <w:r w:rsidR="003A7A6F" w:rsidRPr="00D26C34">
        <w:rPr>
          <w:rFonts w:ascii="Times New Roman" w:hAnsi="Times New Roman"/>
          <w:sz w:val="24"/>
          <w:szCs w:val="24"/>
        </w:rPr>
        <w:t>máx</w:t>
      </w:r>
      <w:proofErr w:type="spellEnd"/>
      <w:r w:rsidR="003A7A6F" w:rsidRPr="00D26C34">
        <w:rPr>
          <w:rFonts w:ascii="Times New Roman" w:hAnsi="Times New Roman"/>
          <w:sz w:val="24"/>
          <w:szCs w:val="24"/>
        </w:rPr>
        <w:t xml:space="preserve"> = límite máximo; </w:t>
      </w:r>
      <w:r w:rsidR="003A7A6F" w:rsidRPr="00D26C34">
        <w:rPr>
          <w:rFonts w:ascii="Times New Roman" w:hAnsi="Times New Roman"/>
          <w:i/>
          <w:sz w:val="24"/>
          <w:szCs w:val="24"/>
        </w:rPr>
        <w:t>R</w:t>
      </w:r>
      <w:r w:rsidR="003A7A6F" w:rsidRPr="00D26C34">
        <w:rPr>
          <w:rFonts w:ascii="Times New Roman" w:hAnsi="Times New Roman"/>
          <w:sz w:val="24"/>
          <w:szCs w:val="24"/>
        </w:rPr>
        <w:t xml:space="preserve"> = rango o amplitud; </w:t>
      </w:r>
      <w:r w:rsidR="003A7A6F" w:rsidRPr="00D26C34">
        <w:rPr>
          <w:rFonts w:ascii="Times New Roman" w:hAnsi="Times New Roman"/>
          <w:i/>
          <w:sz w:val="24"/>
          <w:szCs w:val="24"/>
        </w:rPr>
        <w:t>M</w:t>
      </w:r>
      <w:r w:rsidR="003A7A6F" w:rsidRPr="00D26C34">
        <w:rPr>
          <w:rFonts w:ascii="Times New Roman" w:hAnsi="Times New Roman"/>
          <w:sz w:val="24"/>
          <w:szCs w:val="24"/>
        </w:rPr>
        <w:t xml:space="preserve"> = media aritmética; </w:t>
      </w:r>
      <w:r w:rsidR="003A7A6F" w:rsidRPr="00D26C34">
        <w:rPr>
          <w:rFonts w:ascii="Times New Roman" w:hAnsi="Times New Roman"/>
          <w:i/>
          <w:sz w:val="24"/>
          <w:szCs w:val="24"/>
        </w:rPr>
        <w:t>s</w:t>
      </w:r>
      <w:r w:rsidR="003A7A6F" w:rsidRPr="00D26C34">
        <w:rPr>
          <w:rFonts w:ascii="Times New Roman" w:hAnsi="Times New Roman"/>
          <w:sz w:val="24"/>
          <w:szCs w:val="24"/>
        </w:rPr>
        <w:t xml:space="preserve"> = desviación estándar; </w:t>
      </w:r>
      <w:r w:rsidR="003A7A6F" w:rsidRPr="00D26C34">
        <w:rPr>
          <w:rFonts w:ascii="Times New Roman" w:hAnsi="Times New Roman"/>
          <w:i/>
          <w:sz w:val="24"/>
          <w:szCs w:val="24"/>
        </w:rPr>
        <w:t>SEM</w:t>
      </w:r>
      <w:r w:rsidR="003A7A6F" w:rsidRPr="00D26C34">
        <w:rPr>
          <w:rFonts w:ascii="Times New Roman" w:hAnsi="Times New Roman"/>
          <w:sz w:val="24"/>
          <w:szCs w:val="24"/>
        </w:rPr>
        <w:t xml:space="preserve"> = error estándar de la media</w:t>
      </w:r>
      <w:r w:rsidRPr="00D26C34">
        <w:rPr>
          <w:rFonts w:ascii="Times New Roman" w:hAnsi="Times New Roman"/>
          <w:sz w:val="24"/>
          <w:szCs w:val="24"/>
        </w:rPr>
        <w:t>.</w:t>
      </w:r>
    </w:p>
    <w:p w14:paraId="6A61D183" w14:textId="77777777" w:rsidR="00190285" w:rsidRPr="00D26C34" w:rsidRDefault="00190285" w:rsidP="006F021D">
      <w:pPr>
        <w:spacing w:after="0" w:line="240" w:lineRule="auto"/>
        <w:rPr>
          <w:rFonts w:ascii="Times New Roman" w:hAnsi="Times New Roman"/>
          <w:sz w:val="24"/>
          <w:szCs w:val="24"/>
        </w:rPr>
      </w:pPr>
    </w:p>
    <w:p w14:paraId="45AF8E91" w14:textId="77777777" w:rsidR="00871295" w:rsidRPr="00D26C34" w:rsidRDefault="00B90A67" w:rsidP="00871295">
      <w:pPr>
        <w:spacing w:after="0" w:line="480" w:lineRule="auto"/>
        <w:rPr>
          <w:rFonts w:ascii="Times New Roman" w:hAnsi="Times New Roman"/>
          <w:sz w:val="24"/>
          <w:szCs w:val="24"/>
        </w:rPr>
      </w:pPr>
      <w:r w:rsidRPr="00D26C34">
        <w:rPr>
          <w:rFonts w:ascii="Times New Roman" w:hAnsi="Times New Roman"/>
          <w:sz w:val="24"/>
          <w:szCs w:val="24"/>
        </w:rPr>
        <w:tab/>
        <w:t>Por su parte, la tabla</w:t>
      </w:r>
      <w:r w:rsidR="002400A7" w:rsidRPr="00D26C34">
        <w:rPr>
          <w:rFonts w:ascii="Times New Roman" w:hAnsi="Times New Roman"/>
          <w:sz w:val="24"/>
          <w:szCs w:val="24"/>
        </w:rPr>
        <w:t xml:space="preserve"> 9</w:t>
      </w:r>
      <w:r w:rsidR="00871295" w:rsidRPr="00D26C34">
        <w:rPr>
          <w:rFonts w:ascii="Times New Roman" w:hAnsi="Times New Roman"/>
          <w:sz w:val="24"/>
          <w:szCs w:val="24"/>
        </w:rPr>
        <w:t>, exhibe un posible ejemplo para la matriz de correlación de los constructos</w:t>
      </w:r>
      <w:r w:rsidR="00A63462" w:rsidRPr="00D26C34">
        <w:rPr>
          <w:rFonts w:ascii="Times New Roman" w:hAnsi="Times New Roman"/>
          <w:sz w:val="24"/>
          <w:szCs w:val="24"/>
        </w:rPr>
        <w:t>.</w:t>
      </w:r>
    </w:p>
    <w:p w14:paraId="7AFD33CD" w14:textId="77777777" w:rsidR="00871295" w:rsidRPr="00D26C34" w:rsidRDefault="002400A7" w:rsidP="006F021D">
      <w:pPr>
        <w:spacing w:after="0" w:line="240" w:lineRule="auto"/>
        <w:rPr>
          <w:rFonts w:ascii="Times New Roman" w:hAnsi="Times New Roman"/>
          <w:sz w:val="24"/>
          <w:szCs w:val="24"/>
        </w:rPr>
      </w:pPr>
      <w:r w:rsidRPr="00D26C34">
        <w:rPr>
          <w:rFonts w:ascii="Times New Roman" w:hAnsi="Times New Roman"/>
          <w:sz w:val="24"/>
          <w:szCs w:val="24"/>
        </w:rPr>
        <w:lastRenderedPageBreak/>
        <w:t>Tabla 9</w:t>
      </w:r>
    </w:p>
    <w:p w14:paraId="5EB94B96" w14:textId="77777777" w:rsidR="00871295" w:rsidRPr="00D26C34" w:rsidRDefault="00871295" w:rsidP="006F021D">
      <w:pPr>
        <w:spacing w:after="0" w:line="240" w:lineRule="auto"/>
        <w:rPr>
          <w:rFonts w:ascii="Times New Roman" w:hAnsi="Times New Roman"/>
          <w:sz w:val="24"/>
          <w:szCs w:val="24"/>
        </w:rPr>
      </w:pPr>
    </w:p>
    <w:p w14:paraId="0595AD1C" w14:textId="77777777" w:rsidR="00871295" w:rsidRPr="00D26C34" w:rsidRDefault="00871295" w:rsidP="006F021D">
      <w:pPr>
        <w:spacing w:after="0" w:line="240" w:lineRule="auto"/>
        <w:rPr>
          <w:rFonts w:ascii="Times New Roman" w:hAnsi="Times New Roman"/>
          <w:i/>
          <w:sz w:val="24"/>
          <w:szCs w:val="24"/>
        </w:rPr>
      </w:pPr>
      <w:r w:rsidRPr="00D26C34">
        <w:rPr>
          <w:rFonts w:ascii="Times New Roman" w:hAnsi="Times New Roman"/>
          <w:i/>
          <w:sz w:val="24"/>
          <w:szCs w:val="24"/>
        </w:rPr>
        <w:t>Estadísticas descriptivas y la matriz de correlación de los constructos que constituyen el instrumento de investigación</w:t>
      </w:r>
      <w:r w:rsidR="00B71B9D" w:rsidRPr="00D26C34">
        <w:rPr>
          <w:rFonts w:ascii="Times New Roman" w:hAnsi="Times New Roman"/>
          <w:i/>
          <w:sz w:val="24"/>
          <w:szCs w:val="24"/>
        </w:rPr>
        <w:t xml:space="preserve"> (n </w:t>
      </w:r>
      <w:proofErr w:type="gramStart"/>
      <w:r w:rsidR="00B71B9D" w:rsidRPr="00D26C34">
        <w:rPr>
          <w:rFonts w:ascii="Times New Roman" w:hAnsi="Times New Roman"/>
          <w:i/>
          <w:sz w:val="24"/>
          <w:szCs w:val="24"/>
        </w:rPr>
        <w:t>= ?</w:t>
      </w:r>
      <w:proofErr w:type="gramEnd"/>
      <w:r w:rsidR="00B71B9D" w:rsidRPr="00D26C34">
        <w:rPr>
          <w:rFonts w:ascii="Times New Roman" w:hAnsi="Times New Roman"/>
          <w:i/>
          <w:sz w:val="24"/>
          <w:szCs w:val="24"/>
        </w:rPr>
        <w:t>)</w:t>
      </w:r>
      <w:r w:rsidR="00B90A67" w:rsidRPr="00D26C34">
        <w:rPr>
          <w:rFonts w:ascii="Times New Roman" w:hAnsi="Times New Roman"/>
          <w:i/>
          <w:sz w:val="24"/>
          <w:szCs w:val="24"/>
        </w:rPr>
        <w:t>.</w:t>
      </w:r>
    </w:p>
    <w:p w14:paraId="5A1EC910" w14:textId="77777777" w:rsidR="00871295" w:rsidRPr="00D26C34" w:rsidRDefault="00871295" w:rsidP="006F021D">
      <w:pPr>
        <w:spacing w:after="0" w:line="240" w:lineRule="auto"/>
        <w:rPr>
          <w:rFonts w:ascii="Times New Roman" w:hAnsi="Times New Roman"/>
          <w:sz w:val="24"/>
          <w:szCs w:val="24"/>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79"/>
        <w:gridCol w:w="915"/>
        <w:gridCol w:w="890"/>
        <w:gridCol w:w="880"/>
        <w:gridCol w:w="939"/>
        <w:gridCol w:w="930"/>
        <w:gridCol w:w="979"/>
        <w:gridCol w:w="939"/>
        <w:gridCol w:w="961"/>
        <w:gridCol w:w="948"/>
      </w:tblGrid>
      <w:tr w:rsidR="00B82076" w:rsidRPr="00D26C34" w14:paraId="01E23A73" w14:textId="77777777" w:rsidTr="00B82076">
        <w:trPr>
          <w:trHeight w:val="440"/>
          <w:jc w:val="center"/>
        </w:trPr>
        <w:tc>
          <w:tcPr>
            <w:tcW w:w="979" w:type="dxa"/>
            <w:tcBorders>
              <w:bottom w:val="single" w:sz="4" w:space="0" w:color="auto"/>
            </w:tcBorders>
            <w:vAlign w:val="center"/>
          </w:tcPr>
          <w:p w14:paraId="6A1445FF" w14:textId="77777777" w:rsidR="00B82076" w:rsidRPr="00D26C34" w:rsidRDefault="00B82076" w:rsidP="006F021D">
            <w:pPr>
              <w:spacing w:after="0" w:line="240" w:lineRule="auto"/>
              <w:rPr>
                <w:sz w:val="24"/>
                <w:szCs w:val="24"/>
              </w:rPr>
            </w:pPr>
          </w:p>
        </w:tc>
        <w:tc>
          <w:tcPr>
            <w:tcW w:w="915" w:type="dxa"/>
            <w:tcBorders>
              <w:bottom w:val="single" w:sz="4" w:space="0" w:color="auto"/>
            </w:tcBorders>
            <w:vAlign w:val="center"/>
          </w:tcPr>
          <w:p w14:paraId="26CE4A04" w14:textId="77777777" w:rsidR="00B82076" w:rsidRPr="00D26C34" w:rsidRDefault="00B82076" w:rsidP="00871295">
            <w:pPr>
              <w:spacing w:after="0" w:line="240" w:lineRule="auto"/>
              <w:jc w:val="center"/>
              <w:rPr>
                <w:i/>
                <w:sz w:val="24"/>
                <w:szCs w:val="24"/>
              </w:rPr>
            </w:pPr>
            <w:r w:rsidRPr="00D26C34">
              <w:rPr>
                <w:i/>
                <w:sz w:val="24"/>
                <w:szCs w:val="24"/>
              </w:rPr>
              <w:t>M</w:t>
            </w:r>
          </w:p>
        </w:tc>
        <w:tc>
          <w:tcPr>
            <w:tcW w:w="890" w:type="dxa"/>
            <w:tcBorders>
              <w:bottom w:val="single" w:sz="4" w:space="0" w:color="auto"/>
            </w:tcBorders>
            <w:vAlign w:val="center"/>
          </w:tcPr>
          <w:p w14:paraId="52FA3107" w14:textId="77777777" w:rsidR="00B82076" w:rsidRPr="00D26C34" w:rsidRDefault="00B82076" w:rsidP="00871295">
            <w:pPr>
              <w:spacing w:after="0" w:line="240" w:lineRule="auto"/>
              <w:jc w:val="center"/>
              <w:rPr>
                <w:i/>
                <w:sz w:val="24"/>
                <w:szCs w:val="24"/>
              </w:rPr>
            </w:pPr>
            <w:r w:rsidRPr="00D26C34">
              <w:rPr>
                <w:i/>
                <w:sz w:val="24"/>
                <w:szCs w:val="24"/>
              </w:rPr>
              <w:t>s</w:t>
            </w:r>
          </w:p>
        </w:tc>
        <w:tc>
          <w:tcPr>
            <w:tcW w:w="880" w:type="dxa"/>
            <w:tcBorders>
              <w:bottom w:val="single" w:sz="4" w:space="0" w:color="auto"/>
            </w:tcBorders>
            <w:vAlign w:val="center"/>
          </w:tcPr>
          <w:p w14:paraId="6337AE83" w14:textId="77777777" w:rsidR="00B82076" w:rsidRPr="00D26C34" w:rsidRDefault="00B82076" w:rsidP="00871295">
            <w:pPr>
              <w:spacing w:after="0" w:line="240" w:lineRule="auto"/>
              <w:jc w:val="center"/>
              <w:rPr>
                <w:i/>
                <w:sz w:val="24"/>
                <w:szCs w:val="24"/>
              </w:rPr>
            </w:pPr>
            <w:r w:rsidRPr="00D26C34">
              <w:rPr>
                <w:i/>
                <w:sz w:val="24"/>
                <w:szCs w:val="24"/>
              </w:rPr>
              <w:t>SEM</w:t>
            </w:r>
          </w:p>
        </w:tc>
        <w:tc>
          <w:tcPr>
            <w:tcW w:w="939" w:type="dxa"/>
            <w:tcBorders>
              <w:bottom w:val="single" w:sz="4" w:space="0" w:color="auto"/>
            </w:tcBorders>
            <w:vAlign w:val="center"/>
          </w:tcPr>
          <w:p w14:paraId="6A2EB0AD" w14:textId="77777777" w:rsidR="00B82076" w:rsidRPr="00D26C34" w:rsidRDefault="00B82076" w:rsidP="00871295">
            <w:pPr>
              <w:spacing w:after="0" w:line="240" w:lineRule="auto"/>
              <w:jc w:val="center"/>
              <w:rPr>
                <w:sz w:val="24"/>
                <w:szCs w:val="24"/>
              </w:rPr>
            </w:pPr>
            <w:r w:rsidRPr="00D26C34">
              <w:rPr>
                <w:sz w:val="24"/>
                <w:szCs w:val="24"/>
              </w:rPr>
              <w:t>PU</w:t>
            </w:r>
          </w:p>
        </w:tc>
        <w:tc>
          <w:tcPr>
            <w:tcW w:w="930" w:type="dxa"/>
            <w:tcBorders>
              <w:bottom w:val="single" w:sz="4" w:space="0" w:color="auto"/>
            </w:tcBorders>
            <w:vAlign w:val="center"/>
          </w:tcPr>
          <w:p w14:paraId="1C3CDBEE" w14:textId="77777777" w:rsidR="00B82076" w:rsidRPr="00D26C34" w:rsidRDefault="00B82076" w:rsidP="00871295">
            <w:pPr>
              <w:spacing w:after="0" w:line="240" w:lineRule="auto"/>
              <w:jc w:val="center"/>
              <w:rPr>
                <w:sz w:val="24"/>
                <w:szCs w:val="24"/>
              </w:rPr>
            </w:pPr>
            <w:r w:rsidRPr="00D26C34">
              <w:rPr>
                <w:sz w:val="24"/>
                <w:szCs w:val="24"/>
              </w:rPr>
              <w:t>PF</w:t>
            </w:r>
          </w:p>
        </w:tc>
        <w:tc>
          <w:tcPr>
            <w:tcW w:w="979" w:type="dxa"/>
            <w:tcBorders>
              <w:bottom w:val="single" w:sz="4" w:space="0" w:color="auto"/>
            </w:tcBorders>
            <w:vAlign w:val="center"/>
          </w:tcPr>
          <w:p w14:paraId="65CDEF55" w14:textId="77777777" w:rsidR="00B82076" w:rsidRPr="00D26C34" w:rsidRDefault="00B82076" w:rsidP="00871295">
            <w:pPr>
              <w:spacing w:after="0" w:line="240" w:lineRule="auto"/>
              <w:jc w:val="center"/>
              <w:rPr>
                <w:sz w:val="24"/>
                <w:szCs w:val="24"/>
              </w:rPr>
            </w:pPr>
            <w:r w:rsidRPr="00D26C34">
              <w:rPr>
                <w:sz w:val="24"/>
                <w:szCs w:val="24"/>
              </w:rPr>
              <w:t>ACT</w:t>
            </w:r>
          </w:p>
        </w:tc>
        <w:tc>
          <w:tcPr>
            <w:tcW w:w="939" w:type="dxa"/>
            <w:tcBorders>
              <w:bottom w:val="single" w:sz="4" w:space="0" w:color="auto"/>
            </w:tcBorders>
            <w:vAlign w:val="center"/>
          </w:tcPr>
          <w:p w14:paraId="286380B9" w14:textId="77777777" w:rsidR="00B82076" w:rsidRPr="00D26C34" w:rsidRDefault="00B82076" w:rsidP="00871295">
            <w:pPr>
              <w:spacing w:after="0" w:line="240" w:lineRule="auto"/>
              <w:jc w:val="center"/>
              <w:rPr>
                <w:sz w:val="24"/>
                <w:szCs w:val="24"/>
              </w:rPr>
            </w:pPr>
            <w:r w:rsidRPr="00D26C34">
              <w:rPr>
                <w:sz w:val="24"/>
                <w:szCs w:val="24"/>
              </w:rPr>
              <w:t>NS</w:t>
            </w:r>
          </w:p>
        </w:tc>
        <w:tc>
          <w:tcPr>
            <w:tcW w:w="961" w:type="dxa"/>
            <w:tcBorders>
              <w:bottom w:val="single" w:sz="4" w:space="0" w:color="auto"/>
            </w:tcBorders>
            <w:vAlign w:val="center"/>
          </w:tcPr>
          <w:p w14:paraId="0C4E01D1" w14:textId="77777777" w:rsidR="00B82076" w:rsidRPr="00D26C34" w:rsidRDefault="00B82076" w:rsidP="00871295">
            <w:pPr>
              <w:spacing w:after="0" w:line="240" w:lineRule="auto"/>
              <w:jc w:val="center"/>
              <w:rPr>
                <w:sz w:val="24"/>
                <w:szCs w:val="24"/>
              </w:rPr>
            </w:pPr>
            <w:r w:rsidRPr="00D26C34">
              <w:rPr>
                <w:sz w:val="24"/>
                <w:szCs w:val="24"/>
              </w:rPr>
              <w:t>INT</w:t>
            </w:r>
          </w:p>
        </w:tc>
        <w:tc>
          <w:tcPr>
            <w:tcW w:w="948" w:type="dxa"/>
            <w:tcBorders>
              <w:bottom w:val="single" w:sz="4" w:space="0" w:color="auto"/>
            </w:tcBorders>
            <w:vAlign w:val="center"/>
          </w:tcPr>
          <w:p w14:paraId="27A862C7" w14:textId="77777777" w:rsidR="00B82076" w:rsidRPr="00D26C34" w:rsidRDefault="00B82076" w:rsidP="00871295">
            <w:pPr>
              <w:spacing w:after="0" w:line="240" w:lineRule="auto"/>
              <w:jc w:val="center"/>
              <w:rPr>
                <w:sz w:val="24"/>
                <w:szCs w:val="24"/>
              </w:rPr>
            </w:pPr>
            <w:r w:rsidRPr="00D26C34">
              <w:rPr>
                <w:sz w:val="24"/>
                <w:szCs w:val="24"/>
              </w:rPr>
              <w:t>UA</w:t>
            </w:r>
          </w:p>
        </w:tc>
      </w:tr>
      <w:tr w:rsidR="00B82076" w:rsidRPr="00D26C34" w14:paraId="5C0879B5" w14:textId="77777777" w:rsidTr="00B82076">
        <w:trPr>
          <w:trHeight w:val="530"/>
          <w:jc w:val="center"/>
        </w:trPr>
        <w:tc>
          <w:tcPr>
            <w:tcW w:w="979" w:type="dxa"/>
            <w:tcBorders>
              <w:bottom w:val="nil"/>
            </w:tcBorders>
            <w:vAlign w:val="center"/>
          </w:tcPr>
          <w:p w14:paraId="5EE8EC32" w14:textId="77777777" w:rsidR="00B82076" w:rsidRPr="00D26C34" w:rsidRDefault="00B82076" w:rsidP="006F021D">
            <w:pPr>
              <w:spacing w:after="0" w:line="240" w:lineRule="auto"/>
              <w:rPr>
                <w:sz w:val="24"/>
                <w:szCs w:val="24"/>
              </w:rPr>
            </w:pPr>
            <w:r w:rsidRPr="00D26C34">
              <w:rPr>
                <w:sz w:val="24"/>
                <w:szCs w:val="24"/>
              </w:rPr>
              <w:t>PU</w:t>
            </w:r>
          </w:p>
        </w:tc>
        <w:tc>
          <w:tcPr>
            <w:tcW w:w="915" w:type="dxa"/>
            <w:tcBorders>
              <w:bottom w:val="nil"/>
            </w:tcBorders>
            <w:vAlign w:val="center"/>
          </w:tcPr>
          <w:p w14:paraId="28BA30A1" w14:textId="77777777" w:rsidR="00B82076" w:rsidRPr="00D26C34" w:rsidRDefault="00B82076" w:rsidP="00871295">
            <w:pPr>
              <w:spacing w:after="0" w:line="240" w:lineRule="auto"/>
              <w:jc w:val="center"/>
              <w:rPr>
                <w:sz w:val="24"/>
                <w:szCs w:val="24"/>
              </w:rPr>
            </w:pPr>
          </w:p>
        </w:tc>
        <w:tc>
          <w:tcPr>
            <w:tcW w:w="890" w:type="dxa"/>
            <w:tcBorders>
              <w:bottom w:val="nil"/>
            </w:tcBorders>
            <w:vAlign w:val="center"/>
          </w:tcPr>
          <w:p w14:paraId="09E861A4" w14:textId="77777777" w:rsidR="00B82076" w:rsidRPr="00D26C34" w:rsidRDefault="00B82076" w:rsidP="00871295">
            <w:pPr>
              <w:spacing w:after="0" w:line="240" w:lineRule="auto"/>
              <w:jc w:val="center"/>
              <w:rPr>
                <w:sz w:val="24"/>
                <w:szCs w:val="24"/>
              </w:rPr>
            </w:pPr>
          </w:p>
        </w:tc>
        <w:tc>
          <w:tcPr>
            <w:tcW w:w="880" w:type="dxa"/>
            <w:tcBorders>
              <w:bottom w:val="nil"/>
            </w:tcBorders>
            <w:vAlign w:val="center"/>
          </w:tcPr>
          <w:p w14:paraId="32F67931" w14:textId="77777777" w:rsidR="00B82076" w:rsidRPr="00D26C34" w:rsidRDefault="00B82076" w:rsidP="00871295">
            <w:pPr>
              <w:spacing w:after="0" w:line="240" w:lineRule="auto"/>
              <w:jc w:val="center"/>
              <w:rPr>
                <w:sz w:val="24"/>
                <w:szCs w:val="24"/>
              </w:rPr>
            </w:pPr>
          </w:p>
        </w:tc>
        <w:tc>
          <w:tcPr>
            <w:tcW w:w="939" w:type="dxa"/>
            <w:tcBorders>
              <w:bottom w:val="nil"/>
            </w:tcBorders>
            <w:vAlign w:val="center"/>
          </w:tcPr>
          <w:p w14:paraId="34941183" w14:textId="77777777" w:rsidR="00B82076" w:rsidRPr="00D26C34" w:rsidRDefault="00B82076" w:rsidP="00871295">
            <w:pPr>
              <w:spacing w:after="0" w:line="240" w:lineRule="auto"/>
              <w:jc w:val="center"/>
              <w:rPr>
                <w:sz w:val="24"/>
                <w:szCs w:val="24"/>
              </w:rPr>
            </w:pPr>
          </w:p>
        </w:tc>
        <w:tc>
          <w:tcPr>
            <w:tcW w:w="930" w:type="dxa"/>
            <w:tcBorders>
              <w:bottom w:val="nil"/>
            </w:tcBorders>
            <w:vAlign w:val="center"/>
          </w:tcPr>
          <w:p w14:paraId="2F7097B9" w14:textId="77777777" w:rsidR="00B82076" w:rsidRPr="00D26C34" w:rsidRDefault="00B82076" w:rsidP="00871295">
            <w:pPr>
              <w:spacing w:after="0" w:line="240" w:lineRule="auto"/>
              <w:jc w:val="center"/>
              <w:rPr>
                <w:sz w:val="24"/>
                <w:szCs w:val="24"/>
              </w:rPr>
            </w:pPr>
          </w:p>
        </w:tc>
        <w:tc>
          <w:tcPr>
            <w:tcW w:w="979" w:type="dxa"/>
            <w:tcBorders>
              <w:bottom w:val="nil"/>
            </w:tcBorders>
            <w:vAlign w:val="center"/>
          </w:tcPr>
          <w:p w14:paraId="0D79527A" w14:textId="77777777" w:rsidR="00B82076" w:rsidRPr="00D26C34" w:rsidRDefault="00B82076" w:rsidP="00871295">
            <w:pPr>
              <w:spacing w:after="0" w:line="240" w:lineRule="auto"/>
              <w:jc w:val="center"/>
              <w:rPr>
                <w:sz w:val="24"/>
                <w:szCs w:val="24"/>
              </w:rPr>
            </w:pPr>
          </w:p>
        </w:tc>
        <w:tc>
          <w:tcPr>
            <w:tcW w:w="939" w:type="dxa"/>
            <w:tcBorders>
              <w:bottom w:val="nil"/>
            </w:tcBorders>
            <w:vAlign w:val="center"/>
          </w:tcPr>
          <w:p w14:paraId="025DC3A1" w14:textId="77777777" w:rsidR="00B82076" w:rsidRPr="00D26C34" w:rsidRDefault="00B82076" w:rsidP="00871295">
            <w:pPr>
              <w:spacing w:after="0" w:line="240" w:lineRule="auto"/>
              <w:jc w:val="center"/>
              <w:rPr>
                <w:sz w:val="24"/>
                <w:szCs w:val="24"/>
              </w:rPr>
            </w:pPr>
          </w:p>
        </w:tc>
        <w:tc>
          <w:tcPr>
            <w:tcW w:w="961" w:type="dxa"/>
            <w:tcBorders>
              <w:bottom w:val="nil"/>
            </w:tcBorders>
            <w:vAlign w:val="center"/>
          </w:tcPr>
          <w:p w14:paraId="62269888" w14:textId="77777777" w:rsidR="00B82076" w:rsidRPr="00D26C34" w:rsidRDefault="00B82076" w:rsidP="00871295">
            <w:pPr>
              <w:spacing w:after="0" w:line="240" w:lineRule="auto"/>
              <w:jc w:val="center"/>
              <w:rPr>
                <w:sz w:val="24"/>
                <w:szCs w:val="24"/>
              </w:rPr>
            </w:pPr>
          </w:p>
        </w:tc>
        <w:tc>
          <w:tcPr>
            <w:tcW w:w="948" w:type="dxa"/>
            <w:tcBorders>
              <w:bottom w:val="nil"/>
            </w:tcBorders>
            <w:vAlign w:val="center"/>
          </w:tcPr>
          <w:p w14:paraId="7DB67737" w14:textId="77777777" w:rsidR="00B82076" w:rsidRPr="00D26C34" w:rsidRDefault="00B82076" w:rsidP="00871295">
            <w:pPr>
              <w:spacing w:after="0" w:line="240" w:lineRule="auto"/>
              <w:jc w:val="center"/>
              <w:rPr>
                <w:sz w:val="24"/>
                <w:szCs w:val="24"/>
              </w:rPr>
            </w:pPr>
          </w:p>
        </w:tc>
      </w:tr>
      <w:tr w:rsidR="00B82076" w:rsidRPr="00D26C34" w14:paraId="3B438F61" w14:textId="77777777" w:rsidTr="00B82076">
        <w:trPr>
          <w:trHeight w:val="530"/>
          <w:jc w:val="center"/>
        </w:trPr>
        <w:tc>
          <w:tcPr>
            <w:tcW w:w="979" w:type="dxa"/>
            <w:tcBorders>
              <w:top w:val="nil"/>
              <w:bottom w:val="nil"/>
            </w:tcBorders>
            <w:vAlign w:val="center"/>
          </w:tcPr>
          <w:p w14:paraId="4C31F0FD" w14:textId="77777777" w:rsidR="00B82076" w:rsidRPr="00D26C34" w:rsidRDefault="00B82076" w:rsidP="006F021D">
            <w:pPr>
              <w:spacing w:after="0" w:line="240" w:lineRule="auto"/>
              <w:rPr>
                <w:sz w:val="24"/>
                <w:szCs w:val="24"/>
              </w:rPr>
            </w:pPr>
            <w:r w:rsidRPr="00D26C34">
              <w:rPr>
                <w:sz w:val="24"/>
                <w:szCs w:val="24"/>
              </w:rPr>
              <w:t>PF</w:t>
            </w:r>
          </w:p>
        </w:tc>
        <w:tc>
          <w:tcPr>
            <w:tcW w:w="915" w:type="dxa"/>
            <w:tcBorders>
              <w:top w:val="nil"/>
              <w:bottom w:val="nil"/>
            </w:tcBorders>
            <w:vAlign w:val="center"/>
          </w:tcPr>
          <w:p w14:paraId="32F70AC1" w14:textId="77777777" w:rsidR="00B82076" w:rsidRPr="00D26C34" w:rsidRDefault="00B82076" w:rsidP="00871295">
            <w:pPr>
              <w:spacing w:after="0" w:line="240" w:lineRule="auto"/>
              <w:jc w:val="center"/>
              <w:rPr>
                <w:sz w:val="24"/>
                <w:szCs w:val="24"/>
              </w:rPr>
            </w:pPr>
          </w:p>
        </w:tc>
        <w:tc>
          <w:tcPr>
            <w:tcW w:w="890" w:type="dxa"/>
            <w:tcBorders>
              <w:top w:val="nil"/>
              <w:bottom w:val="nil"/>
            </w:tcBorders>
            <w:vAlign w:val="center"/>
          </w:tcPr>
          <w:p w14:paraId="4A6456B8" w14:textId="77777777" w:rsidR="00B82076" w:rsidRPr="00D26C34" w:rsidRDefault="00B82076" w:rsidP="00871295">
            <w:pPr>
              <w:spacing w:after="0" w:line="240" w:lineRule="auto"/>
              <w:jc w:val="center"/>
              <w:rPr>
                <w:sz w:val="24"/>
                <w:szCs w:val="24"/>
              </w:rPr>
            </w:pPr>
          </w:p>
        </w:tc>
        <w:tc>
          <w:tcPr>
            <w:tcW w:w="880" w:type="dxa"/>
            <w:tcBorders>
              <w:top w:val="nil"/>
              <w:bottom w:val="nil"/>
            </w:tcBorders>
            <w:vAlign w:val="center"/>
          </w:tcPr>
          <w:p w14:paraId="065FAB10" w14:textId="77777777" w:rsidR="00B82076" w:rsidRPr="00D26C34" w:rsidRDefault="00B82076" w:rsidP="00871295">
            <w:pPr>
              <w:spacing w:after="0" w:line="240" w:lineRule="auto"/>
              <w:jc w:val="center"/>
              <w:rPr>
                <w:sz w:val="24"/>
                <w:szCs w:val="24"/>
              </w:rPr>
            </w:pPr>
          </w:p>
        </w:tc>
        <w:tc>
          <w:tcPr>
            <w:tcW w:w="939" w:type="dxa"/>
            <w:tcBorders>
              <w:top w:val="nil"/>
              <w:bottom w:val="nil"/>
            </w:tcBorders>
            <w:vAlign w:val="center"/>
          </w:tcPr>
          <w:p w14:paraId="1F322C9A" w14:textId="77777777" w:rsidR="00B82076" w:rsidRPr="00D26C34" w:rsidRDefault="00B82076" w:rsidP="00871295">
            <w:pPr>
              <w:spacing w:after="0" w:line="240" w:lineRule="auto"/>
              <w:jc w:val="center"/>
              <w:rPr>
                <w:sz w:val="24"/>
                <w:szCs w:val="24"/>
              </w:rPr>
            </w:pPr>
          </w:p>
        </w:tc>
        <w:tc>
          <w:tcPr>
            <w:tcW w:w="930" w:type="dxa"/>
            <w:tcBorders>
              <w:top w:val="nil"/>
              <w:bottom w:val="nil"/>
            </w:tcBorders>
            <w:vAlign w:val="center"/>
          </w:tcPr>
          <w:p w14:paraId="62E5D4BA" w14:textId="77777777" w:rsidR="00B82076" w:rsidRPr="00D26C34" w:rsidRDefault="00B82076" w:rsidP="00871295">
            <w:pPr>
              <w:spacing w:after="0" w:line="240" w:lineRule="auto"/>
              <w:jc w:val="center"/>
              <w:rPr>
                <w:sz w:val="24"/>
                <w:szCs w:val="24"/>
              </w:rPr>
            </w:pPr>
          </w:p>
        </w:tc>
        <w:tc>
          <w:tcPr>
            <w:tcW w:w="979" w:type="dxa"/>
            <w:tcBorders>
              <w:top w:val="nil"/>
              <w:bottom w:val="nil"/>
            </w:tcBorders>
            <w:vAlign w:val="center"/>
          </w:tcPr>
          <w:p w14:paraId="261EDA09" w14:textId="77777777" w:rsidR="00B82076" w:rsidRPr="00D26C34" w:rsidRDefault="00B82076" w:rsidP="00871295">
            <w:pPr>
              <w:spacing w:after="0" w:line="240" w:lineRule="auto"/>
              <w:jc w:val="center"/>
              <w:rPr>
                <w:sz w:val="24"/>
                <w:szCs w:val="24"/>
              </w:rPr>
            </w:pPr>
          </w:p>
        </w:tc>
        <w:tc>
          <w:tcPr>
            <w:tcW w:w="939" w:type="dxa"/>
            <w:tcBorders>
              <w:top w:val="nil"/>
              <w:bottom w:val="nil"/>
            </w:tcBorders>
            <w:vAlign w:val="center"/>
          </w:tcPr>
          <w:p w14:paraId="089F456B" w14:textId="77777777" w:rsidR="00B82076" w:rsidRPr="00D26C34" w:rsidRDefault="00B82076" w:rsidP="00871295">
            <w:pPr>
              <w:spacing w:after="0" w:line="240" w:lineRule="auto"/>
              <w:jc w:val="center"/>
              <w:rPr>
                <w:sz w:val="24"/>
                <w:szCs w:val="24"/>
              </w:rPr>
            </w:pPr>
          </w:p>
        </w:tc>
        <w:tc>
          <w:tcPr>
            <w:tcW w:w="961" w:type="dxa"/>
            <w:tcBorders>
              <w:top w:val="nil"/>
              <w:bottom w:val="nil"/>
            </w:tcBorders>
            <w:vAlign w:val="center"/>
          </w:tcPr>
          <w:p w14:paraId="6136CB8C" w14:textId="77777777" w:rsidR="00B82076" w:rsidRPr="00D26C34" w:rsidRDefault="00B82076" w:rsidP="00871295">
            <w:pPr>
              <w:spacing w:after="0" w:line="240" w:lineRule="auto"/>
              <w:jc w:val="center"/>
              <w:rPr>
                <w:sz w:val="24"/>
                <w:szCs w:val="24"/>
              </w:rPr>
            </w:pPr>
          </w:p>
        </w:tc>
        <w:tc>
          <w:tcPr>
            <w:tcW w:w="948" w:type="dxa"/>
            <w:tcBorders>
              <w:top w:val="nil"/>
              <w:bottom w:val="nil"/>
            </w:tcBorders>
            <w:vAlign w:val="center"/>
          </w:tcPr>
          <w:p w14:paraId="0E2BA41C" w14:textId="77777777" w:rsidR="00B82076" w:rsidRPr="00D26C34" w:rsidRDefault="00B82076" w:rsidP="00871295">
            <w:pPr>
              <w:spacing w:after="0" w:line="240" w:lineRule="auto"/>
              <w:jc w:val="center"/>
              <w:rPr>
                <w:sz w:val="24"/>
                <w:szCs w:val="24"/>
              </w:rPr>
            </w:pPr>
          </w:p>
        </w:tc>
      </w:tr>
      <w:tr w:rsidR="00B82076" w:rsidRPr="00D26C34" w14:paraId="4227B881" w14:textId="77777777" w:rsidTr="00B82076">
        <w:trPr>
          <w:trHeight w:val="530"/>
          <w:jc w:val="center"/>
        </w:trPr>
        <w:tc>
          <w:tcPr>
            <w:tcW w:w="979" w:type="dxa"/>
            <w:tcBorders>
              <w:top w:val="nil"/>
              <w:bottom w:val="nil"/>
            </w:tcBorders>
            <w:vAlign w:val="center"/>
          </w:tcPr>
          <w:p w14:paraId="29E04179" w14:textId="77777777" w:rsidR="00B82076" w:rsidRPr="00D26C34" w:rsidRDefault="00B82076" w:rsidP="006F021D">
            <w:pPr>
              <w:spacing w:after="0" w:line="240" w:lineRule="auto"/>
              <w:rPr>
                <w:sz w:val="24"/>
                <w:szCs w:val="24"/>
              </w:rPr>
            </w:pPr>
            <w:r w:rsidRPr="00D26C34">
              <w:rPr>
                <w:sz w:val="24"/>
                <w:szCs w:val="24"/>
              </w:rPr>
              <w:t>ACT</w:t>
            </w:r>
          </w:p>
        </w:tc>
        <w:tc>
          <w:tcPr>
            <w:tcW w:w="915" w:type="dxa"/>
            <w:tcBorders>
              <w:top w:val="nil"/>
              <w:bottom w:val="nil"/>
            </w:tcBorders>
            <w:vAlign w:val="center"/>
          </w:tcPr>
          <w:p w14:paraId="1B3C9281" w14:textId="77777777" w:rsidR="00B82076" w:rsidRPr="00D26C34" w:rsidRDefault="00B82076" w:rsidP="00871295">
            <w:pPr>
              <w:spacing w:after="0" w:line="240" w:lineRule="auto"/>
              <w:jc w:val="center"/>
              <w:rPr>
                <w:sz w:val="24"/>
                <w:szCs w:val="24"/>
              </w:rPr>
            </w:pPr>
          </w:p>
        </w:tc>
        <w:tc>
          <w:tcPr>
            <w:tcW w:w="890" w:type="dxa"/>
            <w:tcBorders>
              <w:top w:val="nil"/>
              <w:bottom w:val="nil"/>
            </w:tcBorders>
            <w:vAlign w:val="center"/>
          </w:tcPr>
          <w:p w14:paraId="7DCD26A4" w14:textId="77777777" w:rsidR="00B82076" w:rsidRPr="00D26C34" w:rsidRDefault="00B82076" w:rsidP="00871295">
            <w:pPr>
              <w:spacing w:after="0" w:line="240" w:lineRule="auto"/>
              <w:jc w:val="center"/>
              <w:rPr>
                <w:sz w:val="24"/>
                <w:szCs w:val="24"/>
              </w:rPr>
            </w:pPr>
          </w:p>
        </w:tc>
        <w:tc>
          <w:tcPr>
            <w:tcW w:w="880" w:type="dxa"/>
            <w:tcBorders>
              <w:top w:val="nil"/>
              <w:bottom w:val="nil"/>
            </w:tcBorders>
            <w:vAlign w:val="center"/>
          </w:tcPr>
          <w:p w14:paraId="4250623B" w14:textId="77777777" w:rsidR="00B82076" w:rsidRPr="00D26C34" w:rsidRDefault="00B82076" w:rsidP="00871295">
            <w:pPr>
              <w:spacing w:after="0" w:line="240" w:lineRule="auto"/>
              <w:jc w:val="center"/>
              <w:rPr>
                <w:sz w:val="24"/>
                <w:szCs w:val="24"/>
              </w:rPr>
            </w:pPr>
          </w:p>
        </w:tc>
        <w:tc>
          <w:tcPr>
            <w:tcW w:w="939" w:type="dxa"/>
            <w:tcBorders>
              <w:top w:val="nil"/>
              <w:bottom w:val="nil"/>
            </w:tcBorders>
            <w:vAlign w:val="center"/>
          </w:tcPr>
          <w:p w14:paraId="20D546A1" w14:textId="77777777" w:rsidR="00B82076" w:rsidRPr="00D26C34" w:rsidRDefault="00B82076" w:rsidP="00871295">
            <w:pPr>
              <w:spacing w:after="0" w:line="240" w:lineRule="auto"/>
              <w:jc w:val="center"/>
              <w:rPr>
                <w:sz w:val="24"/>
                <w:szCs w:val="24"/>
              </w:rPr>
            </w:pPr>
          </w:p>
        </w:tc>
        <w:tc>
          <w:tcPr>
            <w:tcW w:w="930" w:type="dxa"/>
            <w:tcBorders>
              <w:top w:val="nil"/>
              <w:bottom w:val="nil"/>
            </w:tcBorders>
            <w:vAlign w:val="center"/>
          </w:tcPr>
          <w:p w14:paraId="3103561F" w14:textId="77777777" w:rsidR="00B82076" w:rsidRPr="00D26C34" w:rsidRDefault="00B82076" w:rsidP="00871295">
            <w:pPr>
              <w:spacing w:after="0" w:line="240" w:lineRule="auto"/>
              <w:jc w:val="center"/>
              <w:rPr>
                <w:sz w:val="24"/>
                <w:szCs w:val="24"/>
              </w:rPr>
            </w:pPr>
          </w:p>
        </w:tc>
        <w:tc>
          <w:tcPr>
            <w:tcW w:w="979" w:type="dxa"/>
            <w:tcBorders>
              <w:top w:val="nil"/>
              <w:bottom w:val="nil"/>
            </w:tcBorders>
            <w:vAlign w:val="center"/>
          </w:tcPr>
          <w:p w14:paraId="680BAF9D" w14:textId="77777777" w:rsidR="00B82076" w:rsidRPr="00D26C34" w:rsidRDefault="00B82076" w:rsidP="00871295">
            <w:pPr>
              <w:spacing w:after="0" w:line="240" w:lineRule="auto"/>
              <w:jc w:val="center"/>
              <w:rPr>
                <w:sz w:val="24"/>
                <w:szCs w:val="24"/>
              </w:rPr>
            </w:pPr>
          </w:p>
        </w:tc>
        <w:tc>
          <w:tcPr>
            <w:tcW w:w="939" w:type="dxa"/>
            <w:tcBorders>
              <w:top w:val="nil"/>
              <w:bottom w:val="nil"/>
            </w:tcBorders>
            <w:vAlign w:val="center"/>
          </w:tcPr>
          <w:p w14:paraId="235CF766" w14:textId="77777777" w:rsidR="00B82076" w:rsidRPr="00D26C34" w:rsidRDefault="00B82076" w:rsidP="00871295">
            <w:pPr>
              <w:spacing w:after="0" w:line="240" w:lineRule="auto"/>
              <w:jc w:val="center"/>
              <w:rPr>
                <w:sz w:val="24"/>
                <w:szCs w:val="24"/>
              </w:rPr>
            </w:pPr>
          </w:p>
        </w:tc>
        <w:tc>
          <w:tcPr>
            <w:tcW w:w="961" w:type="dxa"/>
            <w:tcBorders>
              <w:top w:val="nil"/>
              <w:bottom w:val="nil"/>
            </w:tcBorders>
            <w:vAlign w:val="center"/>
          </w:tcPr>
          <w:p w14:paraId="408BC3F8" w14:textId="77777777" w:rsidR="00B82076" w:rsidRPr="00D26C34" w:rsidRDefault="00B82076" w:rsidP="00871295">
            <w:pPr>
              <w:spacing w:after="0" w:line="240" w:lineRule="auto"/>
              <w:jc w:val="center"/>
              <w:rPr>
                <w:sz w:val="24"/>
                <w:szCs w:val="24"/>
              </w:rPr>
            </w:pPr>
          </w:p>
        </w:tc>
        <w:tc>
          <w:tcPr>
            <w:tcW w:w="948" w:type="dxa"/>
            <w:tcBorders>
              <w:top w:val="nil"/>
              <w:bottom w:val="nil"/>
            </w:tcBorders>
            <w:vAlign w:val="center"/>
          </w:tcPr>
          <w:p w14:paraId="4CE9D89C" w14:textId="77777777" w:rsidR="00B82076" w:rsidRPr="00D26C34" w:rsidRDefault="00B82076" w:rsidP="00871295">
            <w:pPr>
              <w:spacing w:after="0" w:line="240" w:lineRule="auto"/>
              <w:jc w:val="center"/>
              <w:rPr>
                <w:sz w:val="24"/>
                <w:szCs w:val="24"/>
              </w:rPr>
            </w:pPr>
          </w:p>
        </w:tc>
      </w:tr>
      <w:tr w:rsidR="00B82076" w:rsidRPr="00D26C34" w14:paraId="684551C2" w14:textId="77777777" w:rsidTr="00B82076">
        <w:trPr>
          <w:trHeight w:val="440"/>
          <w:jc w:val="center"/>
        </w:trPr>
        <w:tc>
          <w:tcPr>
            <w:tcW w:w="979" w:type="dxa"/>
            <w:tcBorders>
              <w:top w:val="nil"/>
              <w:bottom w:val="nil"/>
            </w:tcBorders>
            <w:vAlign w:val="center"/>
          </w:tcPr>
          <w:p w14:paraId="08DE12EB" w14:textId="77777777" w:rsidR="00B82076" w:rsidRPr="00D26C34" w:rsidRDefault="00B82076" w:rsidP="006F021D">
            <w:pPr>
              <w:spacing w:after="0" w:line="240" w:lineRule="auto"/>
              <w:rPr>
                <w:sz w:val="24"/>
                <w:szCs w:val="24"/>
              </w:rPr>
            </w:pPr>
            <w:r w:rsidRPr="00D26C34">
              <w:rPr>
                <w:sz w:val="24"/>
                <w:szCs w:val="24"/>
              </w:rPr>
              <w:t>NS</w:t>
            </w:r>
          </w:p>
        </w:tc>
        <w:tc>
          <w:tcPr>
            <w:tcW w:w="915" w:type="dxa"/>
            <w:tcBorders>
              <w:top w:val="nil"/>
              <w:bottom w:val="nil"/>
            </w:tcBorders>
            <w:vAlign w:val="center"/>
          </w:tcPr>
          <w:p w14:paraId="4A8883FB" w14:textId="77777777" w:rsidR="00B82076" w:rsidRPr="00D26C34" w:rsidRDefault="00B82076" w:rsidP="00871295">
            <w:pPr>
              <w:spacing w:after="0" w:line="240" w:lineRule="auto"/>
              <w:jc w:val="center"/>
              <w:rPr>
                <w:sz w:val="24"/>
                <w:szCs w:val="24"/>
              </w:rPr>
            </w:pPr>
          </w:p>
        </w:tc>
        <w:tc>
          <w:tcPr>
            <w:tcW w:w="890" w:type="dxa"/>
            <w:tcBorders>
              <w:top w:val="nil"/>
              <w:bottom w:val="nil"/>
            </w:tcBorders>
            <w:vAlign w:val="center"/>
          </w:tcPr>
          <w:p w14:paraId="723C2061" w14:textId="77777777" w:rsidR="00B82076" w:rsidRPr="00D26C34" w:rsidRDefault="00B82076" w:rsidP="00871295">
            <w:pPr>
              <w:spacing w:after="0" w:line="240" w:lineRule="auto"/>
              <w:jc w:val="center"/>
              <w:rPr>
                <w:sz w:val="24"/>
                <w:szCs w:val="24"/>
              </w:rPr>
            </w:pPr>
          </w:p>
        </w:tc>
        <w:tc>
          <w:tcPr>
            <w:tcW w:w="880" w:type="dxa"/>
            <w:tcBorders>
              <w:top w:val="nil"/>
              <w:bottom w:val="nil"/>
            </w:tcBorders>
            <w:vAlign w:val="center"/>
          </w:tcPr>
          <w:p w14:paraId="07B30E2C" w14:textId="77777777" w:rsidR="00B82076" w:rsidRPr="00D26C34" w:rsidRDefault="00B82076" w:rsidP="00871295">
            <w:pPr>
              <w:spacing w:after="0" w:line="240" w:lineRule="auto"/>
              <w:jc w:val="center"/>
              <w:rPr>
                <w:sz w:val="24"/>
                <w:szCs w:val="24"/>
              </w:rPr>
            </w:pPr>
          </w:p>
        </w:tc>
        <w:tc>
          <w:tcPr>
            <w:tcW w:w="939" w:type="dxa"/>
            <w:tcBorders>
              <w:top w:val="nil"/>
              <w:bottom w:val="nil"/>
            </w:tcBorders>
            <w:vAlign w:val="center"/>
          </w:tcPr>
          <w:p w14:paraId="7B3354DE" w14:textId="77777777" w:rsidR="00B82076" w:rsidRPr="00D26C34" w:rsidRDefault="00B82076" w:rsidP="00871295">
            <w:pPr>
              <w:spacing w:after="0" w:line="240" w:lineRule="auto"/>
              <w:jc w:val="center"/>
              <w:rPr>
                <w:sz w:val="24"/>
                <w:szCs w:val="24"/>
              </w:rPr>
            </w:pPr>
          </w:p>
        </w:tc>
        <w:tc>
          <w:tcPr>
            <w:tcW w:w="930" w:type="dxa"/>
            <w:tcBorders>
              <w:top w:val="nil"/>
              <w:bottom w:val="nil"/>
            </w:tcBorders>
            <w:vAlign w:val="center"/>
          </w:tcPr>
          <w:p w14:paraId="7B4BD343" w14:textId="77777777" w:rsidR="00B82076" w:rsidRPr="00D26C34" w:rsidRDefault="00B82076" w:rsidP="00871295">
            <w:pPr>
              <w:spacing w:after="0" w:line="240" w:lineRule="auto"/>
              <w:jc w:val="center"/>
              <w:rPr>
                <w:sz w:val="24"/>
                <w:szCs w:val="24"/>
              </w:rPr>
            </w:pPr>
          </w:p>
        </w:tc>
        <w:tc>
          <w:tcPr>
            <w:tcW w:w="979" w:type="dxa"/>
            <w:tcBorders>
              <w:top w:val="nil"/>
              <w:bottom w:val="nil"/>
            </w:tcBorders>
            <w:vAlign w:val="center"/>
          </w:tcPr>
          <w:p w14:paraId="26F4B30B" w14:textId="77777777" w:rsidR="00B82076" w:rsidRPr="00D26C34" w:rsidRDefault="00B82076" w:rsidP="00871295">
            <w:pPr>
              <w:spacing w:after="0" w:line="240" w:lineRule="auto"/>
              <w:jc w:val="center"/>
              <w:rPr>
                <w:sz w:val="24"/>
                <w:szCs w:val="24"/>
              </w:rPr>
            </w:pPr>
          </w:p>
        </w:tc>
        <w:tc>
          <w:tcPr>
            <w:tcW w:w="939" w:type="dxa"/>
            <w:tcBorders>
              <w:top w:val="nil"/>
              <w:bottom w:val="nil"/>
            </w:tcBorders>
            <w:vAlign w:val="center"/>
          </w:tcPr>
          <w:p w14:paraId="148570A9" w14:textId="77777777" w:rsidR="00B82076" w:rsidRPr="00D26C34" w:rsidRDefault="00B82076" w:rsidP="00871295">
            <w:pPr>
              <w:spacing w:after="0" w:line="240" w:lineRule="auto"/>
              <w:jc w:val="center"/>
              <w:rPr>
                <w:sz w:val="24"/>
                <w:szCs w:val="24"/>
              </w:rPr>
            </w:pPr>
          </w:p>
        </w:tc>
        <w:tc>
          <w:tcPr>
            <w:tcW w:w="961" w:type="dxa"/>
            <w:tcBorders>
              <w:top w:val="nil"/>
              <w:bottom w:val="nil"/>
            </w:tcBorders>
            <w:vAlign w:val="center"/>
          </w:tcPr>
          <w:p w14:paraId="5E3FB7B1" w14:textId="77777777" w:rsidR="00B82076" w:rsidRPr="00D26C34" w:rsidRDefault="00B82076" w:rsidP="00871295">
            <w:pPr>
              <w:spacing w:after="0" w:line="240" w:lineRule="auto"/>
              <w:jc w:val="center"/>
              <w:rPr>
                <w:sz w:val="24"/>
                <w:szCs w:val="24"/>
              </w:rPr>
            </w:pPr>
          </w:p>
        </w:tc>
        <w:tc>
          <w:tcPr>
            <w:tcW w:w="948" w:type="dxa"/>
            <w:tcBorders>
              <w:top w:val="nil"/>
              <w:bottom w:val="nil"/>
            </w:tcBorders>
            <w:vAlign w:val="center"/>
          </w:tcPr>
          <w:p w14:paraId="4D76F943" w14:textId="77777777" w:rsidR="00B82076" w:rsidRPr="00D26C34" w:rsidRDefault="00B82076" w:rsidP="00871295">
            <w:pPr>
              <w:spacing w:after="0" w:line="240" w:lineRule="auto"/>
              <w:jc w:val="center"/>
              <w:rPr>
                <w:sz w:val="24"/>
                <w:szCs w:val="24"/>
              </w:rPr>
            </w:pPr>
          </w:p>
        </w:tc>
      </w:tr>
      <w:tr w:rsidR="00B82076" w:rsidRPr="00D26C34" w14:paraId="4DD90E97" w14:textId="77777777" w:rsidTr="00B82076">
        <w:trPr>
          <w:trHeight w:val="521"/>
          <w:jc w:val="center"/>
        </w:trPr>
        <w:tc>
          <w:tcPr>
            <w:tcW w:w="979" w:type="dxa"/>
            <w:tcBorders>
              <w:top w:val="nil"/>
              <w:bottom w:val="nil"/>
            </w:tcBorders>
            <w:vAlign w:val="center"/>
          </w:tcPr>
          <w:p w14:paraId="465E7830" w14:textId="77777777" w:rsidR="00B82076" w:rsidRPr="00D26C34" w:rsidRDefault="00B82076" w:rsidP="006F021D">
            <w:pPr>
              <w:spacing w:after="0" w:line="240" w:lineRule="auto"/>
              <w:rPr>
                <w:sz w:val="24"/>
                <w:szCs w:val="24"/>
              </w:rPr>
            </w:pPr>
            <w:r w:rsidRPr="00D26C34">
              <w:rPr>
                <w:sz w:val="24"/>
                <w:szCs w:val="24"/>
              </w:rPr>
              <w:t>INT</w:t>
            </w:r>
          </w:p>
        </w:tc>
        <w:tc>
          <w:tcPr>
            <w:tcW w:w="915" w:type="dxa"/>
            <w:tcBorders>
              <w:top w:val="nil"/>
              <w:bottom w:val="nil"/>
            </w:tcBorders>
            <w:vAlign w:val="center"/>
          </w:tcPr>
          <w:p w14:paraId="313594D1" w14:textId="77777777" w:rsidR="00B82076" w:rsidRPr="00D26C34" w:rsidRDefault="00B82076" w:rsidP="00871295">
            <w:pPr>
              <w:spacing w:after="0" w:line="240" w:lineRule="auto"/>
              <w:jc w:val="center"/>
              <w:rPr>
                <w:sz w:val="24"/>
                <w:szCs w:val="24"/>
              </w:rPr>
            </w:pPr>
          </w:p>
        </w:tc>
        <w:tc>
          <w:tcPr>
            <w:tcW w:w="890" w:type="dxa"/>
            <w:tcBorders>
              <w:top w:val="nil"/>
              <w:bottom w:val="nil"/>
            </w:tcBorders>
            <w:vAlign w:val="center"/>
          </w:tcPr>
          <w:p w14:paraId="6F9AE56C" w14:textId="77777777" w:rsidR="00B82076" w:rsidRPr="00D26C34" w:rsidRDefault="00B82076" w:rsidP="00871295">
            <w:pPr>
              <w:spacing w:after="0" w:line="240" w:lineRule="auto"/>
              <w:jc w:val="center"/>
              <w:rPr>
                <w:sz w:val="24"/>
                <w:szCs w:val="24"/>
              </w:rPr>
            </w:pPr>
          </w:p>
        </w:tc>
        <w:tc>
          <w:tcPr>
            <w:tcW w:w="880" w:type="dxa"/>
            <w:tcBorders>
              <w:top w:val="nil"/>
              <w:bottom w:val="nil"/>
            </w:tcBorders>
            <w:vAlign w:val="center"/>
          </w:tcPr>
          <w:p w14:paraId="246055B9" w14:textId="77777777" w:rsidR="00B82076" w:rsidRPr="00D26C34" w:rsidRDefault="00B82076" w:rsidP="00871295">
            <w:pPr>
              <w:spacing w:after="0" w:line="240" w:lineRule="auto"/>
              <w:jc w:val="center"/>
              <w:rPr>
                <w:sz w:val="24"/>
                <w:szCs w:val="24"/>
              </w:rPr>
            </w:pPr>
          </w:p>
        </w:tc>
        <w:tc>
          <w:tcPr>
            <w:tcW w:w="939" w:type="dxa"/>
            <w:tcBorders>
              <w:top w:val="nil"/>
              <w:bottom w:val="nil"/>
            </w:tcBorders>
            <w:vAlign w:val="center"/>
          </w:tcPr>
          <w:p w14:paraId="1EC56CDB" w14:textId="77777777" w:rsidR="00B82076" w:rsidRPr="00D26C34" w:rsidRDefault="00B82076" w:rsidP="00871295">
            <w:pPr>
              <w:spacing w:after="0" w:line="240" w:lineRule="auto"/>
              <w:jc w:val="center"/>
              <w:rPr>
                <w:sz w:val="24"/>
                <w:szCs w:val="24"/>
              </w:rPr>
            </w:pPr>
          </w:p>
        </w:tc>
        <w:tc>
          <w:tcPr>
            <w:tcW w:w="930" w:type="dxa"/>
            <w:tcBorders>
              <w:top w:val="nil"/>
              <w:bottom w:val="nil"/>
            </w:tcBorders>
            <w:vAlign w:val="center"/>
          </w:tcPr>
          <w:p w14:paraId="16EDCE73" w14:textId="77777777" w:rsidR="00B82076" w:rsidRPr="00D26C34" w:rsidRDefault="00B82076" w:rsidP="00871295">
            <w:pPr>
              <w:spacing w:after="0" w:line="240" w:lineRule="auto"/>
              <w:jc w:val="center"/>
              <w:rPr>
                <w:sz w:val="24"/>
                <w:szCs w:val="24"/>
              </w:rPr>
            </w:pPr>
          </w:p>
        </w:tc>
        <w:tc>
          <w:tcPr>
            <w:tcW w:w="979" w:type="dxa"/>
            <w:tcBorders>
              <w:top w:val="nil"/>
              <w:bottom w:val="nil"/>
            </w:tcBorders>
            <w:vAlign w:val="center"/>
          </w:tcPr>
          <w:p w14:paraId="3C15D0CB" w14:textId="77777777" w:rsidR="00B82076" w:rsidRPr="00D26C34" w:rsidRDefault="00B82076" w:rsidP="00871295">
            <w:pPr>
              <w:spacing w:after="0" w:line="240" w:lineRule="auto"/>
              <w:jc w:val="center"/>
              <w:rPr>
                <w:sz w:val="24"/>
                <w:szCs w:val="24"/>
              </w:rPr>
            </w:pPr>
          </w:p>
        </w:tc>
        <w:tc>
          <w:tcPr>
            <w:tcW w:w="939" w:type="dxa"/>
            <w:tcBorders>
              <w:top w:val="nil"/>
              <w:bottom w:val="nil"/>
            </w:tcBorders>
            <w:vAlign w:val="center"/>
          </w:tcPr>
          <w:p w14:paraId="2BF7CC5F" w14:textId="77777777" w:rsidR="00B82076" w:rsidRPr="00D26C34" w:rsidRDefault="00B82076" w:rsidP="00871295">
            <w:pPr>
              <w:spacing w:after="0" w:line="240" w:lineRule="auto"/>
              <w:jc w:val="center"/>
              <w:rPr>
                <w:sz w:val="24"/>
                <w:szCs w:val="24"/>
              </w:rPr>
            </w:pPr>
          </w:p>
        </w:tc>
        <w:tc>
          <w:tcPr>
            <w:tcW w:w="961" w:type="dxa"/>
            <w:tcBorders>
              <w:top w:val="nil"/>
              <w:bottom w:val="nil"/>
            </w:tcBorders>
            <w:vAlign w:val="center"/>
          </w:tcPr>
          <w:p w14:paraId="5C681D12" w14:textId="77777777" w:rsidR="00B82076" w:rsidRPr="00D26C34" w:rsidRDefault="00B82076" w:rsidP="00871295">
            <w:pPr>
              <w:spacing w:after="0" w:line="240" w:lineRule="auto"/>
              <w:jc w:val="center"/>
              <w:rPr>
                <w:sz w:val="24"/>
                <w:szCs w:val="24"/>
              </w:rPr>
            </w:pPr>
          </w:p>
        </w:tc>
        <w:tc>
          <w:tcPr>
            <w:tcW w:w="948" w:type="dxa"/>
            <w:tcBorders>
              <w:top w:val="nil"/>
              <w:bottom w:val="nil"/>
            </w:tcBorders>
            <w:vAlign w:val="center"/>
          </w:tcPr>
          <w:p w14:paraId="21301D19" w14:textId="77777777" w:rsidR="00B82076" w:rsidRPr="00D26C34" w:rsidRDefault="00B82076" w:rsidP="00871295">
            <w:pPr>
              <w:spacing w:after="0" w:line="240" w:lineRule="auto"/>
              <w:jc w:val="center"/>
              <w:rPr>
                <w:sz w:val="24"/>
                <w:szCs w:val="24"/>
              </w:rPr>
            </w:pPr>
          </w:p>
        </w:tc>
      </w:tr>
      <w:tr w:rsidR="00B82076" w:rsidRPr="00D26C34" w14:paraId="520E0AAE" w14:textId="77777777" w:rsidTr="00B82076">
        <w:trPr>
          <w:trHeight w:val="539"/>
          <w:jc w:val="center"/>
        </w:trPr>
        <w:tc>
          <w:tcPr>
            <w:tcW w:w="979" w:type="dxa"/>
            <w:tcBorders>
              <w:top w:val="nil"/>
            </w:tcBorders>
            <w:vAlign w:val="center"/>
          </w:tcPr>
          <w:p w14:paraId="1B118DC6" w14:textId="77777777" w:rsidR="00B82076" w:rsidRPr="00D26C34" w:rsidRDefault="00B82076" w:rsidP="006F021D">
            <w:pPr>
              <w:spacing w:after="0" w:line="240" w:lineRule="auto"/>
              <w:rPr>
                <w:sz w:val="24"/>
                <w:szCs w:val="24"/>
              </w:rPr>
            </w:pPr>
            <w:r w:rsidRPr="00D26C34">
              <w:rPr>
                <w:sz w:val="24"/>
                <w:szCs w:val="24"/>
              </w:rPr>
              <w:t>UA</w:t>
            </w:r>
          </w:p>
        </w:tc>
        <w:tc>
          <w:tcPr>
            <w:tcW w:w="915" w:type="dxa"/>
            <w:tcBorders>
              <w:top w:val="nil"/>
            </w:tcBorders>
            <w:vAlign w:val="center"/>
          </w:tcPr>
          <w:p w14:paraId="0B78B362" w14:textId="77777777" w:rsidR="00B82076" w:rsidRPr="00D26C34" w:rsidRDefault="00B82076" w:rsidP="00871295">
            <w:pPr>
              <w:spacing w:after="0" w:line="240" w:lineRule="auto"/>
              <w:jc w:val="center"/>
              <w:rPr>
                <w:sz w:val="24"/>
                <w:szCs w:val="24"/>
              </w:rPr>
            </w:pPr>
          </w:p>
        </w:tc>
        <w:tc>
          <w:tcPr>
            <w:tcW w:w="890" w:type="dxa"/>
            <w:tcBorders>
              <w:top w:val="nil"/>
            </w:tcBorders>
            <w:vAlign w:val="center"/>
          </w:tcPr>
          <w:p w14:paraId="308670E6" w14:textId="77777777" w:rsidR="00B82076" w:rsidRPr="00D26C34" w:rsidRDefault="00B82076" w:rsidP="00871295">
            <w:pPr>
              <w:spacing w:after="0" w:line="240" w:lineRule="auto"/>
              <w:jc w:val="center"/>
              <w:rPr>
                <w:sz w:val="24"/>
                <w:szCs w:val="24"/>
              </w:rPr>
            </w:pPr>
          </w:p>
        </w:tc>
        <w:tc>
          <w:tcPr>
            <w:tcW w:w="880" w:type="dxa"/>
            <w:tcBorders>
              <w:top w:val="nil"/>
            </w:tcBorders>
            <w:vAlign w:val="center"/>
          </w:tcPr>
          <w:p w14:paraId="30A5E72C" w14:textId="77777777" w:rsidR="00B82076" w:rsidRPr="00D26C34" w:rsidRDefault="00B82076" w:rsidP="00871295">
            <w:pPr>
              <w:spacing w:after="0" w:line="240" w:lineRule="auto"/>
              <w:jc w:val="center"/>
              <w:rPr>
                <w:sz w:val="24"/>
                <w:szCs w:val="24"/>
              </w:rPr>
            </w:pPr>
          </w:p>
        </w:tc>
        <w:tc>
          <w:tcPr>
            <w:tcW w:w="939" w:type="dxa"/>
            <w:tcBorders>
              <w:top w:val="nil"/>
            </w:tcBorders>
            <w:vAlign w:val="center"/>
          </w:tcPr>
          <w:p w14:paraId="67A23EA0" w14:textId="77777777" w:rsidR="00B82076" w:rsidRPr="00D26C34" w:rsidRDefault="00B82076" w:rsidP="00871295">
            <w:pPr>
              <w:spacing w:after="0" w:line="240" w:lineRule="auto"/>
              <w:jc w:val="center"/>
              <w:rPr>
                <w:sz w:val="24"/>
                <w:szCs w:val="24"/>
              </w:rPr>
            </w:pPr>
          </w:p>
        </w:tc>
        <w:tc>
          <w:tcPr>
            <w:tcW w:w="930" w:type="dxa"/>
            <w:tcBorders>
              <w:top w:val="nil"/>
            </w:tcBorders>
            <w:vAlign w:val="center"/>
          </w:tcPr>
          <w:p w14:paraId="56497071" w14:textId="77777777" w:rsidR="00B82076" w:rsidRPr="00D26C34" w:rsidRDefault="00B82076" w:rsidP="00871295">
            <w:pPr>
              <w:spacing w:after="0" w:line="240" w:lineRule="auto"/>
              <w:jc w:val="center"/>
              <w:rPr>
                <w:sz w:val="24"/>
                <w:szCs w:val="24"/>
              </w:rPr>
            </w:pPr>
          </w:p>
        </w:tc>
        <w:tc>
          <w:tcPr>
            <w:tcW w:w="979" w:type="dxa"/>
            <w:tcBorders>
              <w:top w:val="nil"/>
            </w:tcBorders>
            <w:vAlign w:val="center"/>
          </w:tcPr>
          <w:p w14:paraId="5A6B839A" w14:textId="77777777" w:rsidR="00B82076" w:rsidRPr="00D26C34" w:rsidRDefault="00B82076" w:rsidP="00871295">
            <w:pPr>
              <w:spacing w:after="0" w:line="240" w:lineRule="auto"/>
              <w:jc w:val="center"/>
              <w:rPr>
                <w:sz w:val="24"/>
                <w:szCs w:val="24"/>
              </w:rPr>
            </w:pPr>
          </w:p>
        </w:tc>
        <w:tc>
          <w:tcPr>
            <w:tcW w:w="939" w:type="dxa"/>
            <w:tcBorders>
              <w:top w:val="nil"/>
            </w:tcBorders>
            <w:vAlign w:val="center"/>
          </w:tcPr>
          <w:p w14:paraId="69A4A201" w14:textId="77777777" w:rsidR="00B82076" w:rsidRPr="00D26C34" w:rsidRDefault="00B82076" w:rsidP="00871295">
            <w:pPr>
              <w:spacing w:after="0" w:line="240" w:lineRule="auto"/>
              <w:jc w:val="center"/>
              <w:rPr>
                <w:sz w:val="24"/>
                <w:szCs w:val="24"/>
              </w:rPr>
            </w:pPr>
          </w:p>
        </w:tc>
        <w:tc>
          <w:tcPr>
            <w:tcW w:w="961" w:type="dxa"/>
            <w:tcBorders>
              <w:top w:val="nil"/>
            </w:tcBorders>
            <w:vAlign w:val="center"/>
          </w:tcPr>
          <w:p w14:paraId="6BE7F240" w14:textId="77777777" w:rsidR="00B82076" w:rsidRPr="00D26C34" w:rsidRDefault="00B82076" w:rsidP="00871295">
            <w:pPr>
              <w:spacing w:after="0" w:line="240" w:lineRule="auto"/>
              <w:jc w:val="center"/>
              <w:rPr>
                <w:sz w:val="24"/>
                <w:szCs w:val="24"/>
              </w:rPr>
            </w:pPr>
          </w:p>
        </w:tc>
        <w:tc>
          <w:tcPr>
            <w:tcW w:w="948" w:type="dxa"/>
            <w:tcBorders>
              <w:top w:val="nil"/>
            </w:tcBorders>
            <w:vAlign w:val="center"/>
          </w:tcPr>
          <w:p w14:paraId="3C45850D" w14:textId="77777777" w:rsidR="00B82076" w:rsidRPr="00D26C34" w:rsidRDefault="00B82076" w:rsidP="00871295">
            <w:pPr>
              <w:spacing w:after="0" w:line="240" w:lineRule="auto"/>
              <w:jc w:val="center"/>
              <w:rPr>
                <w:sz w:val="24"/>
                <w:szCs w:val="24"/>
              </w:rPr>
            </w:pPr>
          </w:p>
        </w:tc>
      </w:tr>
    </w:tbl>
    <w:p w14:paraId="7FBC8F92" w14:textId="77777777" w:rsidR="00871295" w:rsidRPr="00D26C34" w:rsidRDefault="00871295" w:rsidP="006F021D">
      <w:pPr>
        <w:spacing w:after="0" w:line="240" w:lineRule="auto"/>
        <w:rPr>
          <w:rFonts w:ascii="Times New Roman" w:hAnsi="Times New Roman"/>
          <w:sz w:val="10"/>
          <w:szCs w:val="10"/>
        </w:rPr>
      </w:pPr>
    </w:p>
    <w:p w14:paraId="7FDCD67C" w14:textId="77777777" w:rsidR="00871295" w:rsidRPr="00D26C34" w:rsidRDefault="004B42D7" w:rsidP="005C0063">
      <w:pPr>
        <w:pStyle w:val="ListParagraph"/>
        <w:spacing w:after="0" w:line="240" w:lineRule="auto"/>
        <w:ind w:left="0"/>
        <w:rPr>
          <w:rFonts w:ascii="Times New Roman" w:hAnsi="Times New Roman"/>
          <w:sz w:val="24"/>
          <w:szCs w:val="24"/>
        </w:rPr>
      </w:pPr>
      <w:r w:rsidRPr="00D26C34">
        <w:rPr>
          <w:rFonts w:ascii="Times New Roman" w:hAnsi="Times New Roman"/>
          <w:i/>
          <w:sz w:val="24"/>
          <w:szCs w:val="24"/>
        </w:rPr>
        <w:t>Nota</w:t>
      </w:r>
      <w:r w:rsidRPr="00D26C34">
        <w:rPr>
          <w:rFonts w:ascii="Times New Roman" w:hAnsi="Times New Roman"/>
          <w:sz w:val="24"/>
          <w:szCs w:val="24"/>
        </w:rPr>
        <w:t xml:space="preserve">. </w:t>
      </w:r>
      <w:r w:rsidR="004341C7" w:rsidRPr="00D26C34">
        <w:rPr>
          <w:rFonts w:ascii="Times New Roman" w:hAnsi="Times New Roman"/>
          <w:sz w:val="24"/>
          <w:szCs w:val="24"/>
        </w:rPr>
        <w:t>PU = percepc</w:t>
      </w:r>
      <w:r w:rsidR="00B90A67" w:rsidRPr="00D26C34">
        <w:rPr>
          <w:rFonts w:ascii="Times New Roman" w:hAnsi="Times New Roman"/>
          <w:sz w:val="24"/>
          <w:szCs w:val="24"/>
        </w:rPr>
        <w:t>ión de la utilidad; PF = percepc</w:t>
      </w:r>
      <w:r w:rsidR="004341C7" w:rsidRPr="00D26C34">
        <w:rPr>
          <w:rFonts w:ascii="Times New Roman" w:hAnsi="Times New Roman"/>
          <w:sz w:val="24"/>
          <w:szCs w:val="24"/>
        </w:rPr>
        <w:t>ión de la facilidad de su uso; ACT = actitud; NS = norma subjetiva; INT = intención para su uso; UA = uso actual</w:t>
      </w:r>
      <w:r w:rsidR="005C0063" w:rsidRPr="00D26C34">
        <w:rPr>
          <w:rFonts w:ascii="Times New Roman" w:hAnsi="Times New Roman"/>
          <w:sz w:val="24"/>
          <w:szCs w:val="24"/>
        </w:rPr>
        <w:t xml:space="preserve">; </w:t>
      </w:r>
      <w:r w:rsidR="005C0063" w:rsidRPr="00D26C34">
        <w:rPr>
          <w:rFonts w:ascii="Times New Roman" w:hAnsi="Times New Roman"/>
          <w:i/>
          <w:sz w:val="24"/>
          <w:szCs w:val="24"/>
        </w:rPr>
        <w:t>M</w:t>
      </w:r>
      <w:r w:rsidR="005C0063" w:rsidRPr="00D26C34">
        <w:rPr>
          <w:rFonts w:ascii="Times New Roman" w:hAnsi="Times New Roman"/>
          <w:sz w:val="24"/>
          <w:szCs w:val="24"/>
        </w:rPr>
        <w:t xml:space="preserve"> = media aritmética; </w:t>
      </w:r>
      <w:r w:rsidR="005C0063" w:rsidRPr="00D26C34">
        <w:rPr>
          <w:rFonts w:ascii="Times New Roman" w:hAnsi="Times New Roman"/>
          <w:i/>
          <w:sz w:val="24"/>
          <w:szCs w:val="24"/>
        </w:rPr>
        <w:t>s</w:t>
      </w:r>
      <w:r w:rsidR="005C0063" w:rsidRPr="00D26C34">
        <w:rPr>
          <w:rFonts w:ascii="Times New Roman" w:hAnsi="Times New Roman"/>
          <w:sz w:val="24"/>
          <w:szCs w:val="24"/>
        </w:rPr>
        <w:t xml:space="preserve"> = desviación estándar; </w:t>
      </w:r>
      <w:r w:rsidR="005C0063" w:rsidRPr="00D26C34">
        <w:rPr>
          <w:rFonts w:ascii="Times New Roman" w:hAnsi="Times New Roman"/>
          <w:i/>
          <w:sz w:val="24"/>
          <w:szCs w:val="24"/>
        </w:rPr>
        <w:t>SEM</w:t>
      </w:r>
      <w:r w:rsidR="005C0063" w:rsidRPr="00D26C34">
        <w:rPr>
          <w:rFonts w:ascii="Times New Roman" w:hAnsi="Times New Roman"/>
          <w:sz w:val="24"/>
          <w:szCs w:val="24"/>
        </w:rPr>
        <w:t xml:space="preserve"> = error estándar de la media</w:t>
      </w:r>
      <w:r w:rsidR="004341C7" w:rsidRPr="00D26C34">
        <w:rPr>
          <w:rFonts w:ascii="Times New Roman" w:hAnsi="Times New Roman"/>
          <w:sz w:val="24"/>
          <w:szCs w:val="24"/>
        </w:rPr>
        <w:t xml:space="preserve">. </w:t>
      </w:r>
      <w:r w:rsidR="00007CF7" w:rsidRPr="00D26C34">
        <w:rPr>
          <w:rFonts w:ascii="Times New Roman" w:hAnsi="Times New Roman"/>
          <w:sz w:val="24"/>
          <w:szCs w:val="24"/>
        </w:rPr>
        <w:t>*p &lt; 0.05</w:t>
      </w:r>
    </w:p>
    <w:p w14:paraId="561D5C64" w14:textId="77777777" w:rsidR="004341C7" w:rsidRPr="00D26C34" w:rsidRDefault="004341C7" w:rsidP="006F021D">
      <w:pPr>
        <w:spacing w:after="0" w:line="240" w:lineRule="auto"/>
        <w:rPr>
          <w:rFonts w:ascii="Times New Roman" w:hAnsi="Times New Roman"/>
          <w:sz w:val="24"/>
          <w:szCs w:val="24"/>
        </w:rPr>
      </w:pPr>
    </w:p>
    <w:p w14:paraId="3F6E4038" w14:textId="77777777" w:rsidR="00547C46" w:rsidRPr="00D26C34" w:rsidRDefault="009D6A8F" w:rsidP="00547C46">
      <w:pPr>
        <w:spacing w:after="0" w:line="480" w:lineRule="auto"/>
        <w:jc w:val="center"/>
        <w:rPr>
          <w:rFonts w:ascii="Times New Roman" w:hAnsi="Times New Roman"/>
          <w:b/>
          <w:sz w:val="24"/>
          <w:szCs w:val="24"/>
        </w:rPr>
      </w:pPr>
      <w:r w:rsidRPr="00D26C34">
        <w:rPr>
          <w:rFonts w:ascii="Times New Roman" w:hAnsi="Times New Roman"/>
          <w:b/>
          <w:sz w:val="24"/>
          <w:szCs w:val="24"/>
        </w:rPr>
        <w:t>Conclusió</w:t>
      </w:r>
      <w:r w:rsidR="00C01969" w:rsidRPr="00D26C34">
        <w:rPr>
          <w:rFonts w:ascii="Times New Roman" w:hAnsi="Times New Roman"/>
          <w:b/>
          <w:sz w:val="24"/>
          <w:szCs w:val="24"/>
        </w:rPr>
        <w:t>n</w:t>
      </w:r>
      <w:r w:rsidR="00547C46" w:rsidRPr="00D26C34">
        <w:rPr>
          <w:rFonts w:ascii="Times New Roman" w:hAnsi="Times New Roman"/>
          <w:b/>
          <w:sz w:val="24"/>
          <w:szCs w:val="24"/>
        </w:rPr>
        <w:t xml:space="preserve"> y Recomendaciones</w:t>
      </w:r>
    </w:p>
    <w:p w14:paraId="03A280A9" w14:textId="77777777" w:rsidR="00547C46" w:rsidRPr="00D26C34" w:rsidRDefault="00547C46" w:rsidP="00547C46">
      <w:pPr>
        <w:spacing w:after="0" w:line="480" w:lineRule="auto"/>
        <w:rPr>
          <w:rFonts w:ascii="Times New Roman" w:hAnsi="Times New Roman"/>
          <w:sz w:val="24"/>
          <w:szCs w:val="24"/>
        </w:rPr>
      </w:pPr>
      <w:r w:rsidRPr="00D26C34">
        <w:rPr>
          <w:rFonts w:ascii="Times New Roman" w:hAnsi="Times New Roman"/>
          <w:sz w:val="24"/>
          <w:szCs w:val="24"/>
        </w:rPr>
        <w:tab/>
      </w:r>
      <w:r w:rsidR="007F0F82" w:rsidRPr="00D26C34">
        <w:rPr>
          <w:rFonts w:ascii="Times New Roman" w:hAnsi="Times New Roman"/>
          <w:sz w:val="24"/>
          <w:szCs w:val="24"/>
        </w:rPr>
        <w:t xml:space="preserve">La expuesta tarea escolástica </w:t>
      </w:r>
      <w:r w:rsidR="00C9428F" w:rsidRPr="00D26C34">
        <w:rPr>
          <w:rFonts w:ascii="Times New Roman" w:hAnsi="Times New Roman"/>
          <w:sz w:val="24"/>
          <w:szCs w:val="24"/>
        </w:rPr>
        <w:t xml:space="preserve">ha implicado una praxis </w:t>
      </w:r>
      <w:r w:rsidR="00726FB1" w:rsidRPr="00D26C34">
        <w:rPr>
          <w:rFonts w:ascii="Times New Roman" w:hAnsi="Times New Roman"/>
          <w:sz w:val="24"/>
          <w:szCs w:val="24"/>
        </w:rPr>
        <w:t>edificante, en alusión al proceso del diseño, preparación, validación y evaluación de</w:t>
      </w:r>
      <w:r w:rsidR="00C01969" w:rsidRPr="00D26C34">
        <w:rPr>
          <w:rFonts w:ascii="Times New Roman" w:hAnsi="Times New Roman"/>
          <w:sz w:val="24"/>
          <w:szCs w:val="24"/>
        </w:rPr>
        <w:t>l</w:t>
      </w:r>
      <w:r w:rsidR="00726FB1" w:rsidRPr="00D26C34">
        <w:rPr>
          <w:rFonts w:ascii="Times New Roman" w:hAnsi="Times New Roman"/>
          <w:sz w:val="24"/>
          <w:szCs w:val="24"/>
        </w:rPr>
        <w:t xml:space="preserve"> instrumento de medición designado para una preconcebida investigación cuantitativa. </w:t>
      </w:r>
      <w:r w:rsidR="00783DD8" w:rsidRPr="00D26C34">
        <w:rPr>
          <w:rFonts w:ascii="Times New Roman" w:hAnsi="Times New Roman"/>
          <w:sz w:val="24"/>
          <w:szCs w:val="24"/>
        </w:rPr>
        <w:t xml:space="preserve"> Convenido</w:t>
      </w:r>
      <w:r w:rsidR="00726FB1" w:rsidRPr="00D26C34">
        <w:rPr>
          <w:rFonts w:ascii="Times New Roman" w:hAnsi="Times New Roman"/>
          <w:sz w:val="24"/>
          <w:szCs w:val="24"/>
        </w:rPr>
        <w:t xml:space="preserve"> de las actividades procesales incurridas durante </w:t>
      </w:r>
      <w:r w:rsidR="00783DD8" w:rsidRPr="00D26C34">
        <w:rPr>
          <w:rFonts w:ascii="Times New Roman" w:hAnsi="Times New Roman"/>
          <w:sz w:val="24"/>
          <w:szCs w:val="24"/>
        </w:rPr>
        <w:t xml:space="preserve">los eventos </w:t>
      </w:r>
      <w:r w:rsidR="00167F5A" w:rsidRPr="00D26C34">
        <w:rPr>
          <w:rFonts w:ascii="Times New Roman" w:hAnsi="Times New Roman"/>
          <w:sz w:val="24"/>
          <w:szCs w:val="24"/>
        </w:rPr>
        <w:t xml:space="preserve">ineluctables para cumplir con el designio de engendrar y validar un instrumento de investigación, </w:t>
      </w:r>
      <w:r w:rsidR="00C01969" w:rsidRPr="00D26C34">
        <w:rPr>
          <w:rFonts w:ascii="Times New Roman" w:hAnsi="Times New Roman"/>
          <w:sz w:val="24"/>
          <w:szCs w:val="24"/>
        </w:rPr>
        <w:t>emerge una pluralidad de sugerencias destinadas a optimizar la efectividad y eficiencia de esta actividad erudita.</w:t>
      </w:r>
      <w:r w:rsidR="0035013E" w:rsidRPr="00D26C34">
        <w:rPr>
          <w:rFonts w:ascii="Times New Roman" w:hAnsi="Times New Roman"/>
          <w:sz w:val="24"/>
          <w:szCs w:val="24"/>
        </w:rPr>
        <w:t xml:space="preserve">  En los lindantes segmentos, se ostenta</w:t>
      </w:r>
      <w:r w:rsidR="00540B78" w:rsidRPr="00D26C34">
        <w:rPr>
          <w:rFonts w:ascii="Times New Roman" w:hAnsi="Times New Roman"/>
          <w:sz w:val="24"/>
          <w:szCs w:val="24"/>
        </w:rPr>
        <w:t xml:space="preserve"> componer los dechados</w:t>
      </w:r>
      <w:r w:rsidR="0035013E" w:rsidRPr="00D26C34">
        <w:rPr>
          <w:rFonts w:ascii="Times New Roman" w:hAnsi="Times New Roman"/>
          <w:sz w:val="24"/>
          <w:szCs w:val="24"/>
        </w:rPr>
        <w:t xml:space="preserve"> idóneos</w:t>
      </w:r>
      <w:r w:rsidR="005E3350" w:rsidRPr="00D26C34">
        <w:rPr>
          <w:rFonts w:ascii="Times New Roman" w:hAnsi="Times New Roman"/>
          <w:sz w:val="24"/>
          <w:szCs w:val="24"/>
        </w:rPr>
        <w:t xml:space="preserve"> a persistir mientras se interviene en los acontecimientos</w:t>
      </w:r>
      <w:r w:rsidR="006D7BB2" w:rsidRPr="00D26C34">
        <w:rPr>
          <w:rFonts w:ascii="Times New Roman" w:hAnsi="Times New Roman"/>
          <w:sz w:val="24"/>
          <w:szCs w:val="24"/>
        </w:rPr>
        <w:t xml:space="preserve"> encauzados a concebir una estrategia cuantitativa </w:t>
      </w:r>
      <w:r w:rsidR="00A37FB0" w:rsidRPr="00D26C34">
        <w:rPr>
          <w:rFonts w:ascii="Times New Roman" w:hAnsi="Times New Roman"/>
          <w:sz w:val="24"/>
          <w:szCs w:val="24"/>
        </w:rPr>
        <w:t>forjada a inquirir información intercedida por una metodología de investigación.</w:t>
      </w:r>
      <w:r w:rsidR="005E11A0" w:rsidRPr="00D26C34">
        <w:rPr>
          <w:rFonts w:ascii="Times New Roman" w:hAnsi="Times New Roman"/>
          <w:sz w:val="24"/>
          <w:szCs w:val="24"/>
        </w:rPr>
        <w:t xml:space="preserve">  Así, se especifican los delineamientos sugeridos para la edificación del instrumento, las limitaciones halladas en el trabajo y una reflexión final</w:t>
      </w:r>
      <w:r w:rsidR="00C767D6" w:rsidRPr="00D26C34">
        <w:rPr>
          <w:rFonts w:ascii="Times New Roman" w:hAnsi="Times New Roman"/>
          <w:sz w:val="24"/>
          <w:szCs w:val="24"/>
        </w:rPr>
        <w:t>.</w:t>
      </w:r>
    </w:p>
    <w:p w14:paraId="0C2E7E7B" w14:textId="77777777" w:rsidR="002540A0" w:rsidRPr="00D26C34" w:rsidRDefault="002540A0" w:rsidP="00547C46">
      <w:pPr>
        <w:spacing w:after="0" w:line="480" w:lineRule="auto"/>
        <w:rPr>
          <w:rFonts w:ascii="Times New Roman" w:hAnsi="Times New Roman"/>
          <w:b/>
          <w:sz w:val="24"/>
          <w:szCs w:val="24"/>
        </w:rPr>
      </w:pPr>
      <w:r w:rsidRPr="00D26C34">
        <w:rPr>
          <w:rFonts w:ascii="Times New Roman" w:hAnsi="Times New Roman"/>
          <w:b/>
          <w:sz w:val="24"/>
          <w:szCs w:val="24"/>
        </w:rPr>
        <w:lastRenderedPageBreak/>
        <w:t>Delineamientos Conducentes a</w:t>
      </w:r>
      <w:r w:rsidR="00ED705D" w:rsidRPr="00D26C34">
        <w:rPr>
          <w:rFonts w:ascii="Times New Roman" w:hAnsi="Times New Roman"/>
          <w:b/>
          <w:sz w:val="24"/>
          <w:szCs w:val="24"/>
        </w:rPr>
        <w:t xml:space="preserve"> Depurar </w:t>
      </w:r>
      <w:r w:rsidR="00452420" w:rsidRPr="00D26C34">
        <w:rPr>
          <w:rFonts w:ascii="Times New Roman" w:hAnsi="Times New Roman"/>
          <w:b/>
          <w:sz w:val="24"/>
          <w:szCs w:val="24"/>
        </w:rPr>
        <w:t xml:space="preserve">las Prácticas para </w:t>
      </w:r>
      <w:r w:rsidR="00143B22" w:rsidRPr="00D26C34">
        <w:rPr>
          <w:rFonts w:ascii="Times New Roman" w:hAnsi="Times New Roman"/>
          <w:b/>
          <w:sz w:val="24"/>
          <w:szCs w:val="24"/>
        </w:rPr>
        <w:t xml:space="preserve">la </w:t>
      </w:r>
      <w:r w:rsidR="00452420" w:rsidRPr="00D26C34">
        <w:rPr>
          <w:rFonts w:ascii="Times New Roman" w:hAnsi="Times New Roman"/>
          <w:b/>
          <w:sz w:val="24"/>
          <w:szCs w:val="24"/>
        </w:rPr>
        <w:t>Construcción de un Instrumento</w:t>
      </w:r>
      <w:r w:rsidR="00143B22" w:rsidRPr="00D26C34">
        <w:rPr>
          <w:rFonts w:ascii="Times New Roman" w:hAnsi="Times New Roman"/>
          <w:b/>
          <w:sz w:val="24"/>
          <w:szCs w:val="24"/>
        </w:rPr>
        <w:t xml:space="preserve"> de Medición o Investigaci</w:t>
      </w:r>
      <w:r w:rsidR="00F908B6" w:rsidRPr="00D26C34">
        <w:rPr>
          <w:rFonts w:ascii="Times New Roman" w:hAnsi="Times New Roman"/>
          <w:b/>
          <w:sz w:val="24"/>
          <w:szCs w:val="24"/>
        </w:rPr>
        <w:t>ón</w:t>
      </w:r>
    </w:p>
    <w:p w14:paraId="6EB6F92A" w14:textId="77777777" w:rsidR="0052161E" w:rsidRPr="00D26C34" w:rsidRDefault="009E1411" w:rsidP="00547C46">
      <w:pPr>
        <w:spacing w:after="0" w:line="480" w:lineRule="auto"/>
        <w:rPr>
          <w:rFonts w:ascii="Times New Roman" w:hAnsi="Times New Roman"/>
          <w:sz w:val="24"/>
          <w:szCs w:val="24"/>
        </w:rPr>
      </w:pPr>
      <w:r w:rsidRPr="00D26C34">
        <w:rPr>
          <w:rFonts w:ascii="Times New Roman" w:hAnsi="Times New Roman"/>
          <w:sz w:val="24"/>
          <w:szCs w:val="24"/>
        </w:rPr>
        <w:tab/>
        <w:t>Afí</w:t>
      </w:r>
      <w:r w:rsidR="0052161E" w:rsidRPr="00D26C34">
        <w:rPr>
          <w:rFonts w:ascii="Times New Roman" w:hAnsi="Times New Roman"/>
          <w:sz w:val="24"/>
          <w:szCs w:val="24"/>
        </w:rPr>
        <w:t xml:space="preserve">n con la experiencia </w:t>
      </w:r>
      <w:r w:rsidR="004419EE" w:rsidRPr="00D26C34">
        <w:rPr>
          <w:rFonts w:ascii="Times New Roman" w:hAnsi="Times New Roman"/>
          <w:sz w:val="24"/>
          <w:szCs w:val="24"/>
        </w:rPr>
        <w:t>obrada en la existente expectación</w:t>
      </w:r>
      <w:r w:rsidR="0052161E" w:rsidRPr="00D26C34">
        <w:rPr>
          <w:rFonts w:ascii="Times New Roman" w:hAnsi="Times New Roman"/>
          <w:sz w:val="24"/>
          <w:szCs w:val="24"/>
        </w:rPr>
        <w:t xml:space="preserve"> </w:t>
      </w:r>
      <w:r w:rsidR="00A91A6B" w:rsidRPr="00D26C34">
        <w:rPr>
          <w:rFonts w:ascii="Times New Roman" w:hAnsi="Times New Roman"/>
          <w:sz w:val="24"/>
          <w:szCs w:val="24"/>
        </w:rPr>
        <w:t>académica</w:t>
      </w:r>
      <w:r w:rsidR="00143B22" w:rsidRPr="00D26C34">
        <w:rPr>
          <w:rFonts w:ascii="Times New Roman" w:hAnsi="Times New Roman"/>
          <w:sz w:val="24"/>
          <w:szCs w:val="24"/>
        </w:rPr>
        <w:t xml:space="preserve">, se ha </w:t>
      </w:r>
      <w:r w:rsidR="00A91A6B" w:rsidRPr="00D26C34">
        <w:rPr>
          <w:rFonts w:ascii="Times New Roman" w:hAnsi="Times New Roman"/>
          <w:sz w:val="24"/>
          <w:szCs w:val="24"/>
        </w:rPr>
        <w:t>concertado diversos enunciados de factibilidad funcional</w:t>
      </w:r>
      <w:r w:rsidR="00E44C63" w:rsidRPr="00D26C34">
        <w:rPr>
          <w:rFonts w:ascii="Times New Roman" w:hAnsi="Times New Roman"/>
          <w:sz w:val="24"/>
          <w:szCs w:val="24"/>
        </w:rPr>
        <w:t>, articulados en las vecinas narrativas.</w:t>
      </w:r>
    </w:p>
    <w:p w14:paraId="7C81C135" w14:textId="77777777" w:rsidR="00D74D5E" w:rsidRPr="00D26C34" w:rsidRDefault="00D74D5E" w:rsidP="00547C46">
      <w:pPr>
        <w:spacing w:after="0" w:line="480" w:lineRule="auto"/>
        <w:rPr>
          <w:rFonts w:ascii="Times New Roman" w:hAnsi="Times New Roman"/>
          <w:b/>
          <w:i/>
          <w:sz w:val="24"/>
          <w:szCs w:val="24"/>
        </w:rPr>
      </w:pPr>
      <w:r w:rsidRPr="00D26C34">
        <w:rPr>
          <w:rFonts w:ascii="Times New Roman" w:hAnsi="Times New Roman"/>
          <w:sz w:val="24"/>
          <w:szCs w:val="24"/>
        </w:rPr>
        <w:tab/>
      </w:r>
      <w:r w:rsidRPr="00D26C34">
        <w:rPr>
          <w:rFonts w:ascii="Times New Roman" w:hAnsi="Times New Roman"/>
          <w:b/>
          <w:i/>
          <w:sz w:val="24"/>
          <w:szCs w:val="24"/>
        </w:rPr>
        <w:t>Definir el problema y meta investigativa</w:t>
      </w:r>
      <w:r w:rsidR="00126F2F" w:rsidRPr="00D26C34">
        <w:rPr>
          <w:rFonts w:ascii="Times New Roman" w:hAnsi="Times New Roman"/>
          <w:b/>
          <w:i/>
          <w:sz w:val="24"/>
          <w:szCs w:val="24"/>
        </w:rPr>
        <w:t>.</w:t>
      </w:r>
    </w:p>
    <w:p w14:paraId="18DDFF53" w14:textId="77777777" w:rsidR="00126F2F" w:rsidRPr="00D26C34" w:rsidRDefault="00126F2F" w:rsidP="00547C46">
      <w:pPr>
        <w:spacing w:after="0" w:line="480" w:lineRule="auto"/>
        <w:rPr>
          <w:rFonts w:ascii="Times New Roman" w:hAnsi="Times New Roman"/>
          <w:sz w:val="24"/>
          <w:szCs w:val="24"/>
        </w:rPr>
      </w:pPr>
      <w:r w:rsidRPr="00D26C34">
        <w:rPr>
          <w:rFonts w:ascii="Times New Roman" w:hAnsi="Times New Roman"/>
          <w:sz w:val="24"/>
          <w:szCs w:val="24"/>
        </w:rPr>
        <w:tab/>
        <w:t xml:space="preserve">Esta recomendación es de valor inalienable </w:t>
      </w:r>
      <w:r w:rsidR="00BA266D" w:rsidRPr="00D26C34">
        <w:rPr>
          <w:rFonts w:ascii="Times New Roman" w:hAnsi="Times New Roman"/>
          <w:sz w:val="24"/>
          <w:szCs w:val="24"/>
        </w:rPr>
        <w:t>para la vital encomienda de iniciar las acciones orientadas a la elaboración del instrumento.</w:t>
      </w:r>
    </w:p>
    <w:p w14:paraId="1798CA61" w14:textId="77777777" w:rsidR="00E44C63" w:rsidRPr="00D26C34" w:rsidRDefault="00E44C63" w:rsidP="00547C46">
      <w:pPr>
        <w:spacing w:after="0" w:line="480" w:lineRule="auto"/>
        <w:rPr>
          <w:rFonts w:ascii="Times New Roman" w:hAnsi="Times New Roman"/>
          <w:b/>
          <w:i/>
          <w:sz w:val="24"/>
          <w:szCs w:val="24"/>
        </w:rPr>
      </w:pPr>
      <w:r w:rsidRPr="00D26C34">
        <w:rPr>
          <w:rFonts w:ascii="Times New Roman" w:hAnsi="Times New Roman"/>
          <w:sz w:val="24"/>
          <w:szCs w:val="24"/>
        </w:rPr>
        <w:tab/>
      </w:r>
      <w:r w:rsidRPr="00D26C34">
        <w:rPr>
          <w:rFonts w:ascii="Times New Roman" w:hAnsi="Times New Roman"/>
          <w:b/>
          <w:i/>
          <w:sz w:val="24"/>
          <w:szCs w:val="24"/>
        </w:rPr>
        <w:t>Proceder a elaborar una revisión de la literatura asociada con el marco conceptual inherente en el prospecto</w:t>
      </w:r>
      <w:r w:rsidR="00EA573D" w:rsidRPr="00D26C34">
        <w:rPr>
          <w:rFonts w:ascii="Times New Roman" w:hAnsi="Times New Roman"/>
          <w:b/>
          <w:i/>
          <w:sz w:val="24"/>
          <w:szCs w:val="24"/>
        </w:rPr>
        <w:t xml:space="preserve"> instrumento.</w:t>
      </w:r>
    </w:p>
    <w:p w14:paraId="5B9899B1" w14:textId="77777777" w:rsidR="00EA573D" w:rsidRPr="00D26C34" w:rsidRDefault="00F318EB" w:rsidP="00EA573D">
      <w:pPr>
        <w:spacing w:after="0" w:line="480" w:lineRule="auto"/>
        <w:rPr>
          <w:rFonts w:ascii="Times New Roman" w:hAnsi="Times New Roman"/>
          <w:sz w:val="24"/>
          <w:szCs w:val="24"/>
        </w:rPr>
      </w:pPr>
      <w:r w:rsidRPr="00D26C34">
        <w:rPr>
          <w:rFonts w:ascii="Times New Roman" w:hAnsi="Times New Roman"/>
          <w:sz w:val="24"/>
          <w:szCs w:val="24"/>
        </w:rPr>
        <w:tab/>
        <w:t>La propuesta actividad asiste en el proceso de instaurar los posibles constructos del instrumento de medición, junto con las variables potenciales.</w:t>
      </w:r>
      <w:r w:rsidR="00D74D5E" w:rsidRPr="00D26C34">
        <w:rPr>
          <w:rFonts w:ascii="Times New Roman" w:hAnsi="Times New Roman"/>
          <w:sz w:val="24"/>
          <w:szCs w:val="24"/>
        </w:rPr>
        <w:t xml:space="preserve">  Así, se dilucida mejor el desarrollo de los reactivos que habrán </w:t>
      </w:r>
      <w:r w:rsidR="0008471F" w:rsidRPr="00D26C34">
        <w:rPr>
          <w:rFonts w:ascii="Times New Roman" w:hAnsi="Times New Roman"/>
          <w:sz w:val="24"/>
          <w:szCs w:val="24"/>
        </w:rPr>
        <w:t>de formar parte del instrumento, o cuestionario</w:t>
      </w:r>
      <w:r w:rsidR="00D74D5E" w:rsidRPr="00D26C34">
        <w:rPr>
          <w:rFonts w:ascii="Times New Roman" w:hAnsi="Times New Roman"/>
          <w:sz w:val="24"/>
          <w:szCs w:val="24"/>
        </w:rPr>
        <w:t>.</w:t>
      </w:r>
    </w:p>
    <w:p w14:paraId="084D0CD2" w14:textId="77777777" w:rsidR="0008471F" w:rsidRPr="00D26C34" w:rsidRDefault="0008471F" w:rsidP="00EA573D">
      <w:pPr>
        <w:spacing w:after="0" w:line="480" w:lineRule="auto"/>
        <w:rPr>
          <w:rFonts w:ascii="Times New Roman" w:hAnsi="Times New Roman"/>
          <w:b/>
          <w:i/>
          <w:sz w:val="24"/>
          <w:szCs w:val="24"/>
        </w:rPr>
      </w:pPr>
      <w:r w:rsidRPr="00D26C34">
        <w:rPr>
          <w:rFonts w:ascii="Times New Roman" w:hAnsi="Times New Roman"/>
          <w:sz w:val="24"/>
          <w:szCs w:val="24"/>
        </w:rPr>
        <w:tab/>
      </w:r>
      <w:r w:rsidRPr="00D26C34">
        <w:rPr>
          <w:rFonts w:ascii="Times New Roman" w:hAnsi="Times New Roman"/>
          <w:b/>
          <w:i/>
          <w:sz w:val="24"/>
          <w:szCs w:val="24"/>
        </w:rPr>
        <w:t>Estudiar y evaluar disertaciones doctorales que utilizan los con</w:t>
      </w:r>
      <w:r w:rsidR="009E1411" w:rsidRPr="00D26C34">
        <w:rPr>
          <w:rFonts w:ascii="Times New Roman" w:hAnsi="Times New Roman"/>
          <w:b/>
          <w:i/>
          <w:sz w:val="24"/>
          <w:szCs w:val="24"/>
        </w:rPr>
        <w:t>s</w:t>
      </w:r>
      <w:r w:rsidRPr="00D26C34">
        <w:rPr>
          <w:rFonts w:ascii="Times New Roman" w:hAnsi="Times New Roman"/>
          <w:b/>
          <w:i/>
          <w:sz w:val="24"/>
          <w:szCs w:val="24"/>
        </w:rPr>
        <w:t>tructos similares que se intentan plasmar en el instrumento previsto.</w:t>
      </w:r>
    </w:p>
    <w:p w14:paraId="0EF18EE3" w14:textId="77777777" w:rsidR="0008471F" w:rsidRPr="00D26C34" w:rsidRDefault="0008471F" w:rsidP="00EA573D">
      <w:pPr>
        <w:spacing w:after="0" w:line="480" w:lineRule="auto"/>
        <w:rPr>
          <w:rFonts w:ascii="Times New Roman" w:hAnsi="Times New Roman"/>
          <w:sz w:val="24"/>
          <w:szCs w:val="24"/>
        </w:rPr>
      </w:pPr>
      <w:r w:rsidRPr="00D26C34">
        <w:rPr>
          <w:rFonts w:ascii="Times New Roman" w:hAnsi="Times New Roman"/>
          <w:sz w:val="24"/>
          <w:szCs w:val="24"/>
        </w:rPr>
        <w:tab/>
        <w:t>Este procedimiento es de ayuda magna para c</w:t>
      </w:r>
      <w:r w:rsidR="005C5335" w:rsidRPr="00D26C34">
        <w:rPr>
          <w:rFonts w:ascii="Times New Roman" w:hAnsi="Times New Roman"/>
          <w:sz w:val="24"/>
          <w:szCs w:val="24"/>
        </w:rPr>
        <w:t>o</w:t>
      </w:r>
      <w:r w:rsidRPr="00D26C34">
        <w:rPr>
          <w:rFonts w:ascii="Times New Roman" w:hAnsi="Times New Roman"/>
          <w:sz w:val="24"/>
          <w:szCs w:val="24"/>
        </w:rPr>
        <w:t>menzar el dise</w:t>
      </w:r>
      <w:r w:rsidR="005C5335" w:rsidRPr="00D26C34">
        <w:rPr>
          <w:rFonts w:ascii="Times New Roman" w:hAnsi="Times New Roman"/>
          <w:sz w:val="24"/>
          <w:szCs w:val="24"/>
        </w:rPr>
        <w:t>ño del instrume</w:t>
      </w:r>
      <w:r w:rsidR="00DE68B1" w:rsidRPr="00D26C34">
        <w:rPr>
          <w:rFonts w:ascii="Times New Roman" w:hAnsi="Times New Roman"/>
          <w:sz w:val="24"/>
          <w:szCs w:val="24"/>
        </w:rPr>
        <w:t>n</w:t>
      </w:r>
      <w:r w:rsidR="005C5335" w:rsidRPr="00D26C34">
        <w:rPr>
          <w:rFonts w:ascii="Times New Roman" w:hAnsi="Times New Roman"/>
          <w:sz w:val="24"/>
          <w:szCs w:val="24"/>
        </w:rPr>
        <w:t>to que se prevé concebir.  A raíz de tal actividad, afloran cuantiosas ideas y otros modelos que pueden formar parte del posible marco conceptual.</w:t>
      </w:r>
    </w:p>
    <w:p w14:paraId="64034F96" w14:textId="77777777" w:rsidR="005C5335" w:rsidRPr="00D26C34" w:rsidRDefault="005C5335" w:rsidP="00EA573D">
      <w:pPr>
        <w:spacing w:after="0" w:line="480" w:lineRule="auto"/>
        <w:rPr>
          <w:rFonts w:ascii="Times New Roman" w:hAnsi="Times New Roman"/>
          <w:b/>
          <w:i/>
          <w:sz w:val="24"/>
          <w:szCs w:val="24"/>
        </w:rPr>
      </w:pPr>
      <w:r w:rsidRPr="00D26C34">
        <w:rPr>
          <w:rFonts w:ascii="Times New Roman" w:hAnsi="Times New Roman"/>
          <w:sz w:val="24"/>
          <w:szCs w:val="24"/>
        </w:rPr>
        <w:tab/>
      </w:r>
      <w:r w:rsidRPr="00D26C34">
        <w:rPr>
          <w:rFonts w:ascii="Times New Roman" w:hAnsi="Times New Roman"/>
          <w:b/>
          <w:i/>
          <w:sz w:val="24"/>
          <w:szCs w:val="24"/>
        </w:rPr>
        <w:t xml:space="preserve">Dialogar y entrevistar a doctos que han investigado en campo del saber similar al visualizado </w:t>
      </w:r>
      <w:r w:rsidR="005435D7" w:rsidRPr="00D26C34">
        <w:rPr>
          <w:rFonts w:ascii="Times New Roman" w:hAnsi="Times New Roman"/>
          <w:b/>
          <w:i/>
          <w:sz w:val="24"/>
          <w:szCs w:val="24"/>
        </w:rPr>
        <w:t xml:space="preserve">en </w:t>
      </w:r>
      <w:r w:rsidR="00E8188E" w:rsidRPr="00D26C34">
        <w:rPr>
          <w:rFonts w:ascii="Times New Roman" w:hAnsi="Times New Roman"/>
          <w:b/>
          <w:i/>
          <w:sz w:val="24"/>
          <w:szCs w:val="24"/>
        </w:rPr>
        <w:t xml:space="preserve">el </w:t>
      </w:r>
      <w:r w:rsidR="005435D7" w:rsidRPr="00D26C34">
        <w:rPr>
          <w:rFonts w:ascii="Times New Roman" w:hAnsi="Times New Roman"/>
          <w:b/>
          <w:i/>
          <w:sz w:val="24"/>
          <w:szCs w:val="24"/>
        </w:rPr>
        <w:t>instrumento que se proyecta construir</w:t>
      </w:r>
      <w:r w:rsidRPr="00D26C34">
        <w:rPr>
          <w:rFonts w:ascii="Times New Roman" w:hAnsi="Times New Roman"/>
          <w:b/>
          <w:i/>
          <w:sz w:val="24"/>
          <w:szCs w:val="24"/>
        </w:rPr>
        <w:t>.</w:t>
      </w:r>
    </w:p>
    <w:p w14:paraId="6E112560" w14:textId="77777777" w:rsidR="005C5335" w:rsidRPr="00D26C34" w:rsidRDefault="005C5335" w:rsidP="00EA573D">
      <w:pPr>
        <w:spacing w:after="0" w:line="480" w:lineRule="auto"/>
        <w:rPr>
          <w:rFonts w:ascii="Times New Roman" w:hAnsi="Times New Roman"/>
          <w:sz w:val="24"/>
          <w:szCs w:val="24"/>
        </w:rPr>
      </w:pPr>
      <w:r w:rsidRPr="00D26C34">
        <w:rPr>
          <w:rFonts w:ascii="Times New Roman" w:hAnsi="Times New Roman"/>
          <w:sz w:val="24"/>
          <w:szCs w:val="24"/>
        </w:rPr>
        <w:tab/>
      </w:r>
      <w:r w:rsidR="005435D7" w:rsidRPr="00D26C34">
        <w:rPr>
          <w:rFonts w:ascii="Times New Roman" w:hAnsi="Times New Roman"/>
          <w:sz w:val="24"/>
          <w:szCs w:val="24"/>
        </w:rPr>
        <w:t xml:space="preserve"> Las experiencias enriquecedoras de estos eruditos representan</w:t>
      </w:r>
      <w:r w:rsidRPr="00D26C34">
        <w:rPr>
          <w:rFonts w:ascii="Times New Roman" w:hAnsi="Times New Roman"/>
          <w:sz w:val="24"/>
          <w:szCs w:val="24"/>
        </w:rPr>
        <w:t xml:space="preserve"> una asistencia excelsa para</w:t>
      </w:r>
      <w:r w:rsidR="005435D7" w:rsidRPr="00D26C34">
        <w:rPr>
          <w:rFonts w:ascii="Times New Roman" w:hAnsi="Times New Roman"/>
          <w:sz w:val="24"/>
          <w:szCs w:val="24"/>
        </w:rPr>
        <w:t xml:space="preserve"> el investigador principiante.  </w:t>
      </w:r>
      <w:r w:rsidR="00840A7C" w:rsidRPr="00D26C34">
        <w:rPr>
          <w:rFonts w:ascii="Times New Roman" w:hAnsi="Times New Roman"/>
          <w:sz w:val="24"/>
          <w:szCs w:val="24"/>
        </w:rPr>
        <w:t xml:space="preserve">Otros eruditos académicos que sirven de base cognitiva para </w:t>
      </w:r>
      <w:r w:rsidR="00F12A68" w:rsidRPr="00D26C34">
        <w:rPr>
          <w:rFonts w:ascii="Times New Roman" w:hAnsi="Times New Roman"/>
          <w:sz w:val="24"/>
          <w:szCs w:val="24"/>
        </w:rPr>
        <w:t xml:space="preserve">el aspirante profesional en los protocolos investigativos son los versados en estadísticas, </w:t>
      </w:r>
      <w:r w:rsidR="00F12A68" w:rsidRPr="00D26C34">
        <w:rPr>
          <w:rFonts w:ascii="Times New Roman" w:hAnsi="Times New Roman"/>
          <w:sz w:val="24"/>
          <w:szCs w:val="24"/>
        </w:rPr>
        <w:lastRenderedPageBreak/>
        <w:t>medicio</w:t>
      </w:r>
      <w:r w:rsidR="00DE68B1" w:rsidRPr="00D26C34">
        <w:rPr>
          <w:rFonts w:ascii="Times New Roman" w:hAnsi="Times New Roman"/>
          <w:sz w:val="24"/>
          <w:szCs w:val="24"/>
        </w:rPr>
        <w:t>nes psicométricas y cat</w:t>
      </w:r>
      <w:r w:rsidR="00CC14A5" w:rsidRPr="00D26C34">
        <w:rPr>
          <w:rFonts w:ascii="Times New Roman" w:hAnsi="Times New Roman"/>
          <w:sz w:val="24"/>
          <w:szCs w:val="24"/>
        </w:rPr>
        <w:t>edrát</w:t>
      </w:r>
      <w:r w:rsidR="00DE68B1" w:rsidRPr="00D26C34">
        <w:rPr>
          <w:rFonts w:ascii="Times New Roman" w:hAnsi="Times New Roman"/>
          <w:sz w:val="24"/>
          <w:szCs w:val="24"/>
        </w:rPr>
        <w:t>ico</w:t>
      </w:r>
      <w:r w:rsidR="00F12A68" w:rsidRPr="00D26C34">
        <w:rPr>
          <w:rFonts w:ascii="Times New Roman" w:hAnsi="Times New Roman"/>
          <w:sz w:val="24"/>
          <w:szCs w:val="24"/>
        </w:rPr>
        <w:t xml:space="preserve">s duchos en los procesos de medición y evaluación </w:t>
      </w:r>
      <w:r w:rsidR="00E8188E" w:rsidRPr="00D26C34">
        <w:rPr>
          <w:rFonts w:ascii="Times New Roman" w:hAnsi="Times New Roman"/>
          <w:sz w:val="24"/>
          <w:szCs w:val="24"/>
        </w:rPr>
        <w:t>en la disciplina de educación.</w:t>
      </w:r>
    </w:p>
    <w:p w14:paraId="22D3C5B1" w14:textId="77777777" w:rsidR="009B22EA" w:rsidRPr="00D26C34" w:rsidRDefault="009B22EA" w:rsidP="00EA573D">
      <w:pPr>
        <w:spacing w:after="0" w:line="480" w:lineRule="auto"/>
        <w:rPr>
          <w:rFonts w:ascii="Times New Roman" w:hAnsi="Times New Roman"/>
          <w:b/>
          <w:i/>
          <w:sz w:val="24"/>
          <w:szCs w:val="24"/>
        </w:rPr>
      </w:pPr>
      <w:r w:rsidRPr="00D26C34">
        <w:rPr>
          <w:rFonts w:ascii="Times New Roman" w:hAnsi="Times New Roman"/>
          <w:sz w:val="24"/>
          <w:szCs w:val="24"/>
        </w:rPr>
        <w:tab/>
      </w:r>
      <w:r w:rsidRPr="00D26C34">
        <w:rPr>
          <w:rFonts w:ascii="Times New Roman" w:hAnsi="Times New Roman"/>
          <w:b/>
          <w:i/>
          <w:sz w:val="24"/>
          <w:szCs w:val="24"/>
        </w:rPr>
        <w:t>Elaborar una redacción y expresión de las ideas</w:t>
      </w:r>
      <w:r w:rsidR="00680A98" w:rsidRPr="00D26C34">
        <w:rPr>
          <w:rFonts w:ascii="Times New Roman" w:hAnsi="Times New Roman"/>
          <w:b/>
          <w:i/>
          <w:sz w:val="24"/>
          <w:szCs w:val="24"/>
        </w:rPr>
        <w:t xml:space="preserve"> en acorde con el nivel de erudición de la población que habrá de cumplimentar</w:t>
      </w:r>
      <w:r w:rsidR="000C7438" w:rsidRPr="00D26C34">
        <w:rPr>
          <w:rFonts w:ascii="Times New Roman" w:hAnsi="Times New Roman"/>
          <w:b/>
          <w:i/>
          <w:sz w:val="24"/>
          <w:szCs w:val="24"/>
        </w:rPr>
        <w:t xml:space="preserve"> el cuestionar</w:t>
      </w:r>
      <w:r w:rsidR="00680A98" w:rsidRPr="00D26C34">
        <w:rPr>
          <w:rFonts w:ascii="Times New Roman" w:hAnsi="Times New Roman"/>
          <w:b/>
          <w:i/>
          <w:sz w:val="24"/>
          <w:szCs w:val="24"/>
        </w:rPr>
        <w:t>io o instrumento de medición.</w:t>
      </w:r>
    </w:p>
    <w:p w14:paraId="3153EDD8" w14:textId="77777777" w:rsidR="00680A98" w:rsidRPr="00D26C34" w:rsidRDefault="00680A98" w:rsidP="00EA573D">
      <w:pPr>
        <w:spacing w:after="0" w:line="480" w:lineRule="auto"/>
        <w:rPr>
          <w:rFonts w:ascii="Times New Roman" w:hAnsi="Times New Roman"/>
          <w:sz w:val="24"/>
          <w:szCs w:val="24"/>
        </w:rPr>
      </w:pPr>
      <w:r w:rsidRPr="00D26C34">
        <w:rPr>
          <w:rFonts w:ascii="Times New Roman" w:hAnsi="Times New Roman"/>
          <w:sz w:val="24"/>
          <w:szCs w:val="24"/>
        </w:rPr>
        <w:tab/>
        <w:t xml:space="preserve">Una </w:t>
      </w:r>
      <w:r w:rsidR="000C7438" w:rsidRPr="00D26C34">
        <w:rPr>
          <w:rFonts w:ascii="Times New Roman" w:hAnsi="Times New Roman"/>
          <w:sz w:val="24"/>
          <w:szCs w:val="24"/>
        </w:rPr>
        <w:t>manera que conforma</w:t>
      </w:r>
      <w:r w:rsidRPr="00D26C34">
        <w:rPr>
          <w:rFonts w:ascii="Times New Roman" w:hAnsi="Times New Roman"/>
          <w:sz w:val="24"/>
          <w:szCs w:val="24"/>
        </w:rPr>
        <w:t xml:space="preserve"> la pauta previa consiste en implementar una prueba piloto del instr</w:t>
      </w:r>
      <w:r w:rsidR="00DE68B1" w:rsidRPr="00D26C34">
        <w:rPr>
          <w:rFonts w:ascii="Times New Roman" w:hAnsi="Times New Roman"/>
          <w:sz w:val="24"/>
          <w:szCs w:val="24"/>
        </w:rPr>
        <w:t>u</w:t>
      </w:r>
      <w:r w:rsidRPr="00D26C34">
        <w:rPr>
          <w:rFonts w:ascii="Times New Roman" w:hAnsi="Times New Roman"/>
          <w:sz w:val="24"/>
          <w:szCs w:val="24"/>
        </w:rPr>
        <w:t>mento.  Por ejemplo, si la muestra son estudiantes universitarios de segundo año en adelante, lo ideal es administ</w:t>
      </w:r>
      <w:r w:rsidR="0081564F" w:rsidRPr="00D26C34">
        <w:rPr>
          <w:rFonts w:ascii="Times New Roman" w:hAnsi="Times New Roman"/>
          <w:sz w:val="24"/>
          <w:szCs w:val="24"/>
        </w:rPr>
        <w:t>ra</w:t>
      </w:r>
      <w:r w:rsidRPr="00D26C34">
        <w:rPr>
          <w:rFonts w:ascii="Times New Roman" w:hAnsi="Times New Roman"/>
          <w:sz w:val="24"/>
          <w:szCs w:val="24"/>
        </w:rPr>
        <w:t xml:space="preserve"> el cu</w:t>
      </w:r>
      <w:r w:rsidR="000C7438" w:rsidRPr="00D26C34">
        <w:rPr>
          <w:rFonts w:ascii="Times New Roman" w:hAnsi="Times New Roman"/>
          <w:sz w:val="24"/>
          <w:szCs w:val="24"/>
        </w:rPr>
        <w:t>e</w:t>
      </w:r>
      <w:r w:rsidRPr="00D26C34">
        <w:rPr>
          <w:rFonts w:ascii="Times New Roman" w:hAnsi="Times New Roman"/>
          <w:sz w:val="24"/>
          <w:szCs w:val="24"/>
        </w:rPr>
        <w:t>stionario a</w:t>
      </w:r>
      <w:r w:rsidR="000C7438" w:rsidRPr="00D26C34">
        <w:rPr>
          <w:rFonts w:ascii="Times New Roman" w:hAnsi="Times New Roman"/>
          <w:sz w:val="24"/>
          <w:szCs w:val="24"/>
        </w:rPr>
        <w:t xml:space="preserve"> un</w:t>
      </w:r>
      <w:r w:rsidRPr="00D26C34">
        <w:rPr>
          <w:rFonts w:ascii="Times New Roman" w:hAnsi="Times New Roman"/>
          <w:sz w:val="24"/>
          <w:szCs w:val="24"/>
        </w:rPr>
        <w:t xml:space="preserve"> grupo reducido de esta población meta.  Luego, lo recomendado es solicitar el insumo y sugerencias de estos educandos.</w:t>
      </w:r>
      <w:r w:rsidR="00CB06F1" w:rsidRPr="00D26C34">
        <w:rPr>
          <w:rFonts w:ascii="Times New Roman" w:hAnsi="Times New Roman"/>
          <w:sz w:val="24"/>
          <w:szCs w:val="24"/>
        </w:rPr>
        <w:t xml:space="preserve">  Esto implica que el grado de complej</w:t>
      </w:r>
      <w:r w:rsidR="0081564F" w:rsidRPr="00D26C34">
        <w:rPr>
          <w:rFonts w:ascii="Times New Roman" w:hAnsi="Times New Roman"/>
          <w:sz w:val="24"/>
          <w:szCs w:val="24"/>
        </w:rPr>
        <w:t>idad del vocabulario y las argu</w:t>
      </w:r>
      <w:r w:rsidR="00CB06F1" w:rsidRPr="00D26C34">
        <w:rPr>
          <w:rFonts w:ascii="Times New Roman" w:hAnsi="Times New Roman"/>
          <w:sz w:val="24"/>
          <w:szCs w:val="24"/>
        </w:rPr>
        <w:t>m</w:t>
      </w:r>
      <w:r w:rsidR="0081564F" w:rsidRPr="00D26C34">
        <w:rPr>
          <w:rFonts w:ascii="Times New Roman" w:hAnsi="Times New Roman"/>
          <w:sz w:val="24"/>
          <w:szCs w:val="24"/>
        </w:rPr>
        <w:t>en</w:t>
      </w:r>
      <w:r w:rsidR="00CB06F1" w:rsidRPr="00D26C34">
        <w:rPr>
          <w:rFonts w:ascii="Times New Roman" w:hAnsi="Times New Roman"/>
          <w:sz w:val="24"/>
          <w:szCs w:val="24"/>
        </w:rPr>
        <w:t>taciones deben ser congruentes con la capacidad escolástica</w:t>
      </w:r>
      <w:r w:rsidR="00265ABB" w:rsidRPr="00D26C34">
        <w:rPr>
          <w:rFonts w:ascii="Times New Roman" w:hAnsi="Times New Roman"/>
          <w:sz w:val="24"/>
          <w:szCs w:val="24"/>
        </w:rPr>
        <w:t xml:space="preserve"> de los destinatarios del instrumento.</w:t>
      </w:r>
    </w:p>
    <w:p w14:paraId="7BD84970" w14:textId="77777777" w:rsidR="009568AE" w:rsidRPr="00D26C34" w:rsidRDefault="009568AE" w:rsidP="00EA573D">
      <w:pPr>
        <w:spacing w:after="0" w:line="480" w:lineRule="auto"/>
        <w:rPr>
          <w:rFonts w:ascii="Times New Roman" w:hAnsi="Times New Roman"/>
          <w:b/>
          <w:i/>
          <w:sz w:val="24"/>
          <w:szCs w:val="24"/>
        </w:rPr>
      </w:pPr>
      <w:r w:rsidRPr="00D26C34">
        <w:rPr>
          <w:rFonts w:ascii="Times New Roman" w:hAnsi="Times New Roman"/>
          <w:sz w:val="24"/>
          <w:szCs w:val="24"/>
        </w:rPr>
        <w:tab/>
      </w:r>
      <w:r w:rsidRPr="00D26C34">
        <w:rPr>
          <w:rFonts w:ascii="Times New Roman" w:hAnsi="Times New Roman"/>
          <w:b/>
          <w:i/>
          <w:sz w:val="24"/>
          <w:szCs w:val="24"/>
        </w:rPr>
        <w:t>Analizar con premura la evaluación de las planillas para la validación pertinente al contenido del potencial instrumento.</w:t>
      </w:r>
    </w:p>
    <w:p w14:paraId="338642F4" w14:textId="77777777" w:rsidR="009568AE" w:rsidRPr="00D26C34" w:rsidRDefault="009568AE" w:rsidP="00EA573D">
      <w:pPr>
        <w:spacing w:after="0" w:line="480" w:lineRule="auto"/>
        <w:rPr>
          <w:rFonts w:ascii="Times New Roman" w:hAnsi="Times New Roman"/>
          <w:sz w:val="24"/>
          <w:szCs w:val="24"/>
        </w:rPr>
      </w:pPr>
      <w:r w:rsidRPr="00D26C34">
        <w:rPr>
          <w:rFonts w:ascii="Times New Roman" w:hAnsi="Times New Roman"/>
          <w:sz w:val="24"/>
          <w:szCs w:val="24"/>
        </w:rPr>
        <w:tab/>
        <w:t>En vista que existe un límite de tiempo para completar la faena académica del corriente proyecto, es inmensamente importante iniciar lo más rápido posible la transferencia de la información a la plantilla de Ex</w:t>
      </w:r>
      <w:r w:rsidR="00D33CA6" w:rsidRPr="00D26C34">
        <w:rPr>
          <w:rFonts w:ascii="Times New Roman" w:hAnsi="Times New Roman"/>
          <w:sz w:val="24"/>
          <w:szCs w:val="24"/>
        </w:rPr>
        <w:t>c</w:t>
      </w:r>
      <w:r w:rsidRPr="00D26C34">
        <w:rPr>
          <w:rFonts w:ascii="Times New Roman" w:hAnsi="Times New Roman"/>
          <w:sz w:val="24"/>
          <w:szCs w:val="24"/>
        </w:rPr>
        <w:t>el consagrada a determinar el grado de validez para el contenido del cuestionario.  Esto se debe a que algunos experto</w:t>
      </w:r>
      <w:r w:rsidR="00617F5B" w:rsidRPr="00D26C34">
        <w:rPr>
          <w:rFonts w:ascii="Times New Roman" w:hAnsi="Times New Roman"/>
          <w:sz w:val="24"/>
          <w:szCs w:val="24"/>
        </w:rPr>
        <w:t>s</w:t>
      </w:r>
      <w:r w:rsidRPr="00D26C34">
        <w:rPr>
          <w:rFonts w:ascii="Times New Roman" w:hAnsi="Times New Roman"/>
          <w:sz w:val="24"/>
          <w:szCs w:val="24"/>
        </w:rPr>
        <w:t xml:space="preserve"> que aceptaron la invitación para la validaci</w:t>
      </w:r>
      <w:r w:rsidR="00617F5B" w:rsidRPr="00D26C34">
        <w:rPr>
          <w:rFonts w:ascii="Times New Roman" w:hAnsi="Times New Roman"/>
          <w:sz w:val="24"/>
          <w:szCs w:val="24"/>
        </w:rPr>
        <w:t>ón del instrumento omiten algunos renglones de la planilla.  Esto requiere contactar a éstos una vez más, lo que implica un expendio de tiempo adicional.</w:t>
      </w:r>
    </w:p>
    <w:p w14:paraId="40C34875" w14:textId="77777777" w:rsidR="001A244E" w:rsidRPr="00D26C34" w:rsidRDefault="001A244E" w:rsidP="00EA573D">
      <w:pPr>
        <w:spacing w:after="0" w:line="480" w:lineRule="auto"/>
        <w:rPr>
          <w:rFonts w:ascii="Times New Roman" w:hAnsi="Times New Roman"/>
          <w:b/>
          <w:i/>
          <w:sz w:val="24"/>
          <w:szCs w:val="24"/>
        </w:rPr>
      </w:pPr>
      <w:r w:rsidRPr="00D26C34">
        <w:rPr>
          <w:rFonts w:ascii="Times New Roman" w:hAnsi="Times New Roman"/>
          <w:sz w:val="24"/>
          <w:szCs w:val="24"/>
        </w:rPr>
        <w:tab/>
      </w:r>
      <w:r w:rsidRPr="00D26C34">
        <w:rPr>
          <w:rFonts w:ascii="Times New Roman" w:hAnsi="Times New Roman"/>
          <w:b/>
          <w:i/>
          <w:sz w:val="24"/>
          <w:szCs w:val="24"/>
        </w:rPr>
        <w:t>Confeccionar un listado complementario de las recomendaciones otorgadas por el comité de expertos.</w:t>
      </w:r>
    </w:p>
    <w:p w14:paraId="1EBF84BA" w14:textId="77777777" w:rsidR="001A244E" w:rsidRPr="00D26C34" w:rsidRDefault="001A244E" w:rsidP="00EA573D">
      <w:pPr>
        <w:spacing w:after="0" w:line="480" w:lineRule="auto"/>
        <w:rPr>
          <w:rFonts w:ascii="Times New Roman" w:hAnsi="Times New Roman"/>
          <w:sz w:val="24"/>
          <w:szCs w:val="24"/>
        </w:rPr>
      </w:pPr>
      <w:r w:rsidRPr="00D26C34">
        <w:rPr>
          <w:rFonts w:ascii="Times New Roman" w:hAnsi="Times New Roman"/>
          <w:sz w:val="24"/>
          <w:szCs w:val="24"/>
        </w:rPr>
        <w:tab/>
        <w:t>Por lo regular, la planilla de validación no provee suficiente espacio para trabajar todas las sugerencias de los expertos.  Consecuentemente, es necesario que tales versados en el campo elaboren en un documento de MS Word</w:t>
      </w:r>
      <w:r w:rsidR="00133E8C" w:rsidRPr="00D26C34">
        <w:rPr>
          <w:rFonts w:ascii="Times New Roman" w:hAnsi="Times New Roman"/>
          <w:sz w:val="24"/>
          <w:szCs w:val="24"/>
        </w:rPr>
        <w:t>,</w:t>
      </w:r>
      <w:r w:rsidRPr="00D26C34">
        <w:rPr>
          <w:rFonts w:ascii="Times New Roman" w:hAnsi="Times New Roman"/>
          <w:sz w:val="24"/>
          <w:szCs w:val="24"/>
        </w:rPr>
        <w:t xml:space="preserve"> o en un mensaje electrónico, el conglomerado de </w:t>
      </w:r>
      <w:r w:rsidRPr="00D26C34">
        <w:rPr>
          <w:rFonts w:ascii="Times New Roman" w:hAnsi="Times New Roman"/>
          <w:sz w:val="24"/>
          <w:szCs w:val="24"/>
        </w:rPr>
        <w:lastRenderedPageBreak/>
        <w:t>preocupaciones</w:t>
      </w:r>
      <w:r w:rsidR="00133E8C" w:rsidRPr="00D26C34">
        <w:rPr>
          <w:rFonts w:ascii="Times New Roman" w:hAnsi="Times New Roman"/>
          <w:sz w:val="24"/>
          <w:szCs w:val="24"/>
        </w:rPr>
        <w:t xml:space="preserve"> identificados en el instrumento</w:t>
      </w:r>
      <w:r w:rsidRPr="00D26C34">
        <w:rPr>
          <w:rFonts w:ascii="Times New Roman" w:hAnsi="Times New Roman"/>
          <w:sz w:val="24"/>
          <w:szCs w:val="24"/>
        </w:rPr>
        <w:t>.  Ulteriormente, lo indicado es de preparar una tabla</w:t>
      </w:r>
      <w:r w:rsidR="006A434D" w:rsidRPr="00D26C34">
        <w:rPr>
          <w:rFonts w:ascii="Times New Roman" w:hAnsi="Times New Roman"/>
          <w:sz w:val="24"/>
          <w:szCs w:val="24"/>
        </w:rPr>
        <w:t>, aparte de la investida en la pl</w:t>
      </w:r>
      <w:r w:rsidRPr="00D26C34">
        <w:rPr>
          <w:rFonts w:ascii="Times New Roman" w:hAnsi="Times New Roman"/>
          <w:sz w:val="24"/>
          <w:szCs w:val="24"/>
        </w:rPr>
        <w:t>anilla de MS Excel</w:t>
      </w:r>
      <w:r w:rsidR="006A434D" w:rsidRPr="00D26C34">
        <w:rPr>
          <w:rFonts w:ascii="Times New Roman" w:hAnsi="Times New Roman"/>
          <w:sz w:val="24"/>
          <w:szCs w:val="24"/>
        </w:rPr>
        <w:t>, la cual habrá de exhibir todas las re</w:t>
      </w:r>
      <w:r w:rsidR="001C46AF" w:rsidRPr="00D26C34">
        <w:rPr>
          <w:rFonts w:ascii="Times New Roman" w:hAnsi="Times New Roman"/>
          <w:sz w:val="24"/>
          <w:szCs w:val="24"/>
        </w:rPr>
        <w:t>comendaciones provistas</w:t>
      </w:r>
      <w:r w:rsidR="006A434D" w:rsidRPr="00D26C34">
        <w:rPr>
          <w:rFonts w:ascii="Times New Roman" w:hAnsi="Times New Roman"/>
          <w:sz w:val="24"/>
          <w:szCs w:val="24"/>
        </w:rPr>
        <w:t xml:space="preserve"> por los especialistas.</w:t>
      </w:r>
    </w:p>
    <w:p w14:paraId="34538D57" w14:textId="77777777" w:rsidR="001C46AF" w:rsidRPr="00D26C34" w:rsidRDefault="001C46AF" w:rsidP="00EA573D">
      <w:pPr>
        <w:spacing w:after="0" w:line="480" w:lineRule="auto"/>
        <w:rPr>
          <w:rFonts w:ascii="Times New Roman" w:hAnsi="Times New Roman"/>
          <w:b/>
          <w:sz w:val="24"/>
          <w:szCs w:val="24"/>
        </w:rPr>
      </w:pPr>
      <w:r w:rsidRPr="00D26C34">
        <w:rPr>
          <w:rFonts w:ascii="Times New Roman" w:hAnsi="Times New Roman"/>
          <w:b/>
          <w:sz w:val="24"/>
          <w:szCs w:val="24"/>
        </w:rPr>
        <w:t>Limitaciones</w:t>
      </w:r>
    </w:p>
    <w:p w14:paraId="04621E2C" w14:textId="77777777" w:rsidR="001C46AF" w:rsidRPr="00D26C34" w:rsidRDefault="001C46AF" w:rsidP="00EA573D">
      <w:pPr>
        <w:spacing w:after="0" w:line="480" w:lineRule="auto"/>
        <w:rPr>
          <w:rFonts w:ascii="Times New Roman" w:hAnsi="Times New Roman"/>
          <w:sz w:val="24"/>
          <w:szCs w:val="24"/>
        </w:rPr>
      </w:pPr>
      <w:r w:rsidRPr="00D26C34">
        <w:rPr>
          <w:rFonts w:ascii="Times New Roman" w:hAnsi="Times New Roman"/>
          <w:sz w:val="24"/>
          <w:szCs w:val="24"/>
        </w:rPr>
        <w:tab/>
      </w:r>
      <w:r w:rsidR="00512F84" w:rsidRPr="00D26C34">
        <w:rPr>
          <w:rFonts w:ascii="Times New Roman" w:hAnsi="Times New Roman"/>
          <w:sz w:val="24"/>
          <w:szCs w:val="24"/>
        </w:rPr>
        <w:t>E</w:t>
      </w:r>
      <w:r w:rsidRPr="00D26C34">
        <w:rPr>
          <w:rFonts w:ascii="Times New Roman" w:hAnsi="Times New Roman"/>
          <w:sz w:val="24"/>
          <w:szCs w:val="24"/>
        </w:rPr>
        <w:t xml:space="preserve">l proceso </w:t>
      </w:r>
      <w:r w:rsidR="00512F84" w:rsidRPr="00D26C34">
        <w:rPr>
          <w:rFonts w:ascii="Times New Roman" w:hAnsi="Times New Roman"/>
          <w:sz w:val="24"/>
          <w:szCs w:val="24"/>
        </w:rPr>
        <w:t>orientado a</w:t>
      </w:r>
      <w:r w:rsidRPr="00D26C34">
        <w:rPr>
          <w:rFonts w:ascii="Times New Roman" w:hAnsi="Times New Roman"/>
          <w:sz w:val="24"/>
          <w:szCs w:val="24"/>
        </w:rPr>
        <w:t xml:space="preserve"> invitar a los expertos</w:t>
      </w:r>
      <w:r w:rsidR="00512F84" w:rsidRPr="00D26C34">
        <w:rPr>
          <w:rFonts w:ascii="Times New Roman" w:hAnsi="Times New Roman"/>
          <w:sz w:val="24"/>
          <w:szCs w:val="24"/>
        </w:rPr>
        <w:t xml:space="preserve"> fue una actividad agotadora y preoc</w:t>
      </w:r>
      <w:r w:rsidR="00DF0B59" w:rsidRPr="00D26C34">
        <w:rPr>
          <w:rFonts w:ascii="Times New Roman" w:hAnsi="Times New Roman"/>
          <w:sz w:val="24"/>
          <w:szCs w:val="24"/>
        </w:rPr>
        <w:t xml:space="preserve">upante.  Esto responde a la </w:t>
      </w:r>
      <w:r w:rsidR="00512F84" w:rsidRPr="00D26C34">
        <w:rPr>
          <w:rFonts w:ascii="Times New Roman" w:hAnsi="Times New Roman"/>
          <w:sz w:val="24"/>
          <w:szCs w:val="24"/>
        </w:rPr>
        <w:t xml:space="preserve">reducida respuesta de los mensajes electrónicos enviados para tal propósito. </w:t>
      </w:r>
      <w:r w:rsidR="00DF0B59" w:rsidRPr="00D26C34">
        <w:rPr>
          <w:rFonts w:ascii="Times New Roman" w:hAnsi="Times New Roman"/>
          <w:sz w:val="24"/>
          <w:szCs w:val="24"/>
        </w:rPr>
        <w:t xml:space="preserve"> Solo hubo una respuesta de siete</w:t>
      </w:r>
      <w:r w:rsidR="00512F84" w:rsidRPr="00D26C34">
        <w:rPr>
          <w:rFonts w:ascii="Times New Roman" w:hAnsi="Times New Roman"/>
          <w:sz w:val="24"/>
          <w:szCs w:val="24"/>
        </w:rPr>
        <w:t xml:space="preserve"> especialistas de un tota</w:t>
      </w:r>
      <w:r w:rsidR="00F31D22" w:rsidRPr="00D26C34">
        <w:rPr>
          <w:rFonts w:ascii="Times New Roman" w:hAnsi="Times New Roman"/>
          <w:sz w:val="24"/>
          <w:szCs w:val="24"/>
        </w:rPr>
        <w:t>l de 16 enviados (ver apéndice F</w:t>
      </w:r>
      <w:r w:rsidR="00512F84" w:rsidRPr="00D26C34">
        <w:rPr>
          <w:rFonts w:ascii="Times New Roman" w:hAnsi="Times New Roman"/>
          <w:sz w:val="24"/>
          <w:szCs w:val="24"/>
        </w:rPr>
        <w:t>).</w:t>
      </w:r>
      <w:r w:rsidR="006A51D7" w:rsidRPr="00D26C34">
        <w:rPr>
          <w:rFonts w:ascii="Times New Roman" w:hAnsi="Times New Roman"/>
          <w:sz w:val="24"/>
          <w:szCs w:val="24"/>
        </w:rPr>
        <w:t xml:space="preserve">  </w:t>
      </w:r>
      <w:r w:rsidR="002B7CDF" w:rsidRPr="00D26C34">
        <w:rPr>
          <w:rFonts w:ascii="Times New Roman" w:hAnsi="Times New Roman"/>
          <w:sz w:val="24"/>
          <w:szCs w:val="24"/>
        </w:rPr>
        <w:t>Otra retic</w:t>
      </w:r>
      <w:r w:rsidR="00DC271F" w:rsidRPr="00D26C34">
        <w:rPr>
          <w:rFonts w:ascii="Times New Roman" w:hAnsi="Times New Roman"/>
          <w:sz w:val="24"/>
          <w:szCs w:val="24"/>
        </w:rPr>
        <w:t>encia</w:t>
      </w:r>
      <w:r w:rsidR="006A51D7" w:rsidRPr="00D26C34">
        <w:rPr>
          <w:rFonts w:ascii="Times New Roman" w:hAnsi="Times New Roman"/>
          <w:sz w:val="24"/>
          <w:szCs w:val="24"/>
        </w:rPr>
        <w:t xml:space="preserve"> fue </w:t>
      </w:r>
      <w:r w:rsidR="00AA40BC" w:rsidRPr="00D26C34">
        <w:rPr>
          <w:rFonts w:ascii="Times New Roman" w:hAnsi="Times New Roman"/>
          <w:sz w:val="24"/>
          <w:szCs w:val="24"/>
        </w:rPr>
        <w:t>la cantidad</w:t>
      </w:r>
      <w:r w:rsidR="00703A14" w:rsidRPr="00D26C34">
        <w:rPr>
          <w:rFonts w:ascii="Times New Roman" w:hAnsi="Times New Roman"/>
          <w:sz w:val="24"/>
          <w:szCs w:val="24"/>
        </w:rPr>
        <w:t xml:space="preserve"> de t</w:t>
      </w:r>
      <w:r w:rsidR="00AA40BC" w:rsidRPr="00D26C34">
        <w:rPr>
          <w:rFonts w:ascii="Times New Roman" w:hAnsi="Times New Roman"/>
          <w:sz w:val="24"/>
          <w:szCs w:val="24"/>
        </w:rPr>
        <w:t>iempo extrema requerid</w:t>
      </w:r>
      <w:r w:rsidR="00703A14" w:rsidRPr="00D26C34">
        <w:rPr>
          <w:rFonts w:ascii="Times New Roman" w:hAnsi="Times New Roman"/>
          <w:sz w:val="24"/>
          <w:szCs w:val="24"/>
        </w:rPr>
        <w:t xml:space="preserve">a para </w:t>
      </w:r>
      <w:r w:rsidR="00AA40BC" w:rsidRPr="00D26C34">
        <w:rPr>
          <w:rFonts w:ascii="Times New Roman" w:hAnsi="Times New Roman"/>
          <w:sz w:val="24"/>
          <w:szCs w:val="24"/>
        </w:rPr>
        <w:t xml:space="preserve">la </w:t>
      </w:r>
      <w:r w:rsidR="00703A14" w:rsidRPr="00D26C34">
        <w:rPr>
          <w:rFonts w:ascii="Times New Roman" w:hAnsi="Times New Roman"/>
          <w:sz w:val="24"/>
          <w:szCs w:val="24"/>
        </w:rPr>
        <w:t xml:space="preserve">búsqueda de literatura </w:t>
      </w:r>
      <w:r w:rsidR="00AA40BC" w:rsidRPr="00D26C34">
        <w:rPr>
          <w:rFonts w:ascii="Times New Roman" w:hAnsi="Times New Roman"/>
          <w:sz w:val="24"/>
          <w:szCs w:val="24"/>
        </w:rPr>
        <w:t>investigativa arbitrada,</w:t>
      </w:r>
      <w:r w:rsidR="00703A14" w:rsidRPr="00D26C34">
        <w:rPr>
          <w:rFonts w:ascii="Times New Roman" w:hAnsi="Times New Roman"/>
          <w:sz w:val="24"/>
          <w:szCs w:val="24"/>
        </w:rPr>
        <w:t xml:space="preserve"> coligada a</w:t>
      </w:r>
      <w:r w:rsidR="00AA40BC" w:rsidRPr="00D26C34">
        <w:rPr>
          <w:rFonts w:ascii="Times New Roman" w:hAnsi="Times New Roman"/>
          <w:sz w:val="24"/>
          <w:szCs w:val="24"/>
        </w:rPr>
        <w:t xml:space="preserve"> los modelos adjuntos a los constructos y variables del instrumento.</w:t>
      </w:r>
      <w:r w:rsidR="00DF0B59" w:rsidRPr="00D26C34">
        <w:rPr>
          <w:rFonts w:ascii="Times New Roman" w:hAnsi="Times New Roman"/>
          <w:sz w:val="24"/>
          <w:szCs w:val="24"/>
        </w:rPr>
        <w:t xml:space="preserve">  Finalmente, solo dos ítems fueron considerados como “esencial” por los siete jueces.  Dado que el valor crítico para siete jueces fue de 1.0 (ver hoja de Excel), el restante de los 18 reactivos debería de eliminarse.  Sin embargo, cabe la posibilidad </w:t>
      </w:r>
      <w:r w:rsidR="0058559F" w:rsidRPr="00D26C34">
        <w:rPr>
          <w:rFonts w:ascii="Times New Roman" w:hAnsi="Times New Roman"/>
          <w:sz w:val="24"/>
          <w:szCs w:val="24"/>
        </w:rPr>
        <w:t>que un</w:t>
      </w:r>
      <w:r w:rsidR="00DF0B59" w:rsidRPr="00D26C34">
        <w:rPr>
          <w:rFonts w:ascii="Times New Roman" w:hAnsi="Times New Roman"/>
          <w:sz w:val="24"/>
          <w:szCs w:val="24"/>
        </w:rPr>
        <w:t xml:space="preserve"> an</w:t>
      </w:r>
      <w:r w:rsidR="007775AA" w:rsidRPr="00D26C34">
        <w:rPr>
          <w:rFonts w:ascii="Times New Roman" w:hAnsi="Times New Roman"/>
          <w:sz w:val="24"/>
          <w:szCs w:val="24"/>
        </w:rPr>
        <w:t>álisis</w:t>
      </w:r>
      <w:r w:rsidR="00DF0B59" w:rsidRPr="00D26C34">
        <w:rPr>
          <w:rFonts w:ascii="Times New Roman" w:hAnsi="Times New Roman"/>
          <w:sz w:val="24"/>
          <w:szCs w:val="24"/>
        </w:rPr>
        <w:t xml:space="preserve"> de factores sea una metodología de validación de contenido más precisa que el m</w:t>
      </w:r>
      <w:r w:rsidR="0058559F" w:rsidRPr="00D26C34">
        <w:rPr>
          <w:rFonts w:ascii="Times New Roman" w:hAnsi="Times New Roman"/>
          <w:sz w:val="24"/>
          <w:szCs w:val="24"/>
        </w:rPr>
        <w:t>étodo</w:t>
      </w:r>
      <w:r w:rsidR="00DF0B59" w:rsidRPr="00D26C34">
        <w:rPr>
          <w:rFonts w:ascii="Times New Roman" w:hAnsi="Times New Roman"/>
          <w:sz w:val="24"/>
          <w:szCs w:val="24"/>
        </w:rPr>
        <w:t xml:space="preserve"> de </w:t>
      </w:r>
      <w:proofErr w:type="spellStart"/>
      <w:r w:rsidR="00DF0B59" w:rsidRPr="00D26C34">
        <w:rPr>
          <w:rFonts w:ascii="Times New Roman" w:hAnsi="Times New Roman"/>
          <w:sz w:val="24"/>
          <w:szCs w:val="24"/>
        </w:rPr>
        <w:t>Lawshe</w:t>
      </w:r>
      <w:proofErr w:type="spellEnd"/>
      <w:r w:rsidR="00DF0B59" w:rsidRPr="00D26C34">
        <w:rPr>
          <w:rFonts w:ascii="Times New Roman" w:hAnsi="Times New Roman"/>
          <w:sz w:val="24"/>
          <w:szCs w:val="24"/>
        </w:rPr>
        <w:t>.  Por consiguie</w:t>
      </w:r>
      <w:r w:rsidR="002B7CDF" w:rsidRPr="00D26C34">
        <w:rPr>
          <w:rFonts w:ascii="Times New Roman" w:hAnsi="Times New Roman"/>
          <w:sz w:val="24"/>
          <w:szCs w:val="24"/>
        </w:rPr>
        <w:t>n</w:t>
      </w:r>
      <w:r w:rsidR="00DF0B59" w:rsidRPr="00D26C34">
        <w:rPr>
          <w:rFonts w:ascii="Times New Roman" w:hAnsi="Times New Roman"/>
          <w:sz w:val="24"/>
          <w:szCs w:val="24"/>
        </w:rPr>
        <w:t>te, tal estrategia de validación será consi</w:t>
      </w:r>
      <w:r w:rsidR="007775AA" w:rsidRPr="00D26C34">
        <w:rPr>
          <w:rFonts w:ascii="Times New Roman" w:hAnsi="Times New Roman"/>
          <w:sz w:val="24"/>
          <w:szCs w:val="24"/>
        </w:rPr>
        <w:t>d</w:t>
      </w:r>
      <w:r w:rsidR="00DF0B59" w:rsidRPr="00D26C34">
        <w:rPr>
          <w:rFonts w:ascii="Times New Roman" w:hAnsi="Times New Roman"/>
          <w:sz w:val="24"/>
          <w:szCs w:val="24"/>
        </w:rPr>
        <w:t>erada m</w:t>
      </w:r>
      <w:r w:rsidR="007775AA" w:rsidRPr="00D26C34">
        <w:rPr>
          <w:rFonts w:ascii="Times New Roman" w:hAnsi="Times New Roman"/>
          <w:sz w:val="24"/>
          <w:szCs w:val="24"/>
        </w:rPr>
        <w:t>ás adelante, posiblemente</w:t>
      </w:r>
      <w:r w:rsidR="00DF0B59" w:rsidRPr="00D26C34">
        <w:rPr>
          <w:rFonts w:ascii="Times New Roman" w:hAnsi="Times New Roman"/>
          <w:sz w:val="24"/>
          <w:szCs w:val="24"/>
        </w:rPr>
        <w:t xml:space="preserve"> mediante la administración </w:t>
      </w:r>
      <w:r w:rsidR="007775AA" w:rsidRPr="00D26C34">
        <w:rPr>
          <w:rFonts w:ascii="Times New Roman" w:hAnsi="Times New Roman"/>
          <w:sz w:val="24"/>
          <w:szCs w:val="24"/>
        </w:rPr>
        <w:t xml:space="preserve">del </w:t>
      </w:r>
      <w:r w:rsidR="00DF0B59" w:rsidRPr="00D26C34">
        <w:rPr>
          <w:rFonts w:ascii="Times New Roman" w:hAnsi="Times New Roman"/>
          <w:sz w:val="24"/>
          <w:szCs w:val="24"/>
        </w:rPr>
        <w:t>cuestio</w:t>
      </w:r>
      <w:r w:rsidR="0058559F" w:rsidRPr="00D26C34">
        <w:rPr>
          <w:rFonts w:ascii="Times New Roman" w:hAnsi="Times New Roman"/>
          <w:sz w:val="24"/>
          <w:szCs w:val="24"/>
        </w:rPr>
        <w:t>nar</w:t>
      </w:r>
      <w:r w:rsidR="002B7CDF" w:rsidRPr="00D26C34">
        <w:rPr>
          <w:rFonts w:ascii="Times New Roman" w:hAnsi="Times New Roman"/>
          <w:sz w:val="24"/>
          <w:szCs w:val="24"/>
        </w:rPr>
        <w:t>i</w:t>
      </w:r>
      <w:r w:rsidR="0058559F" w:rsidRPr="00D26C34">
        <w:rPr>
          <w:rFonts w:ascii="Times New Roman" w:hAnsi="Times New Roman"/>
          <w:sz w:val="24"/>
          <w:szCs w:val="24"/>
        </w:rPr>
        <w:t>o e</w:t>
      </w:r>
      <w:r w:rsidR="007775AA" w:rsidRPr="00D26C34">
        <w:rPr>
          <w:rFonts w:ascii="Times New Roman" w:hAnsi="Times New Roman"/>
          <w:sz w:val="24"/>
          <w:szCs w:val="24"/>
        </w:rPr>
        <w:t>n</w:t>
      </w:r>
      <w:r w:rsidR="0058559F" w:rsidRPr="00D26C34">
        <w:rPr>
          <w:rFonts w:ascii="Times New Roman" w:hAnsi="Times New Roman"/>
          <w:sz w:val="24"/>
          <w:szCs w:val="24"/>
        </w:rPr>
        <w:t xml:space="preserve"> un estudio piloto.</w:t>
      </w:r>
    </w:p>
    <w:p w14:paraId="432C301D" w14:textId="77777777" w:rsidR="00396515" w:rsidRPr="00D26C34" w:rsidRDefault="00396515" w:rsidP="00EA573D">
      <w:pPr>
        <w:spacing w:after="0" w:line="480" w:lineRule="auto"/>
        <w:rPr>
          <w:rFonts w:ascii="Times New Roman" w:hAnsi="Times New Roman"/>
          <w:b/>
          <w:sz w:val="24"/>
          <w:szCs w:val="24"/>
        </w:rPr>
      </w:pPr>
      <w:r w:rsidRPr="00D26C34">
        <w:rPr>
          <w:rFonts w:ascii="Times New Roman" w:hAnsi="Times New Roman"/>
          <w:b/>
          <w:sz w:val="24"/>
          <w:szCs w:val="24"/>
        </w:rPr>
        <w:t>Reflexi</w:t>
      </w:r>
      <w:r w:rsidR="002B7CDF" w:rsidRPr="00D26C34">
        <w:rPr>
          <w:rFonts w:ascii="Times New Roman" w:hAnsi="Times New Roman"/>
          <w:b/>
          <w:sz w:val="24"/>
          <w:szCs w:val="24"/>
        </w:rPr>
        <w:t>ón In</w:t>
      </w:r>
      <w:r w:rsidR="00283A2D" w:rsidRPr="00D26C34">
        <w:rPr>
          <w:rFonts w:ascii="Times New Roman" w:hAnsi="Times New Roman"/>
          <w:b/>
          <w:sz w:val="24"/>
          <w:szCs w:val="24"/>
        </w:rPr>
        <w:t>trospectiva</w:t>
      </w:r>
      <w:r w:rsidRPr="00D26C34">
        <w:rPr>
          <w:rFonts w:ascii="Times New Roman" w:hAnsi="Times New Roman"/>
          <w:b/>
          <w:sz w:val="24"/>
          <w:szCs w:val="24"/>
        </w:rPr>
        <w:t xml:space="preserve"> </w:t>
      </w:r>
      <w:r w:rsidR="00283A2D" w:rsidRPr="00D26C34">
        <w:rPr>
          <w:rFonts w:ascii="Times New Roman" w:hAnsi="Times New Roman"/>
          <w:b/>
          <w:sz w:val="24"/>
          <w:szCs w:val="24"/>
        </w:rPr>
        <w:t>Final</w:t>
      </w:r>
    </w:p>
    <w:p w14:paraId="113E8FDF" w14:textId="77777777" w:rsidR="005C309B" w:rsidRPr="00D26C34" w:rsidRDefault="005C309B" w:rsidP="00EA573D">
      <w:pPr>
        <w:spacing w:after="0" w:line="480" w:lineRule="auto"/>
        <w:rPr>
          <w:rFonts w:ascii="Times New Roman" w:hAnsi="Times New Roman"/>
          <w:sz w:val="24"/>
          <w:szCs w:val="24"/>
        </w:rPr>
      </w:pPr>
      <w:r w:rsidRPr="00D26C34">
        <w:rPr>
          <w:rFonts w:ascii="Times New Roman" w:hAnsi="Times New Roman"/>
          <w:sz w:val="24"/>
          <w:szCs w:val="24"/>
        </w:rPr>
        <w:tab/>
      </w:r>
      <w:r w:rsidR="00283A2D" w:rsidRPr="00D26C34">
        <w:rPr>
          <w:rFonts w:ascii="Times New Roman" w:hAnsi="Times New Roman"/>
          <w:sz w:val="24"/>
          <w:szCs w:val="24"/>
        </w:rPr>
        <w:t>A</w:t>
      </w:r>
      <w:r w:rsidR="00051F6A" w:rsidRPr="00D26C34">
        <w:rPr>
          <w:rFonts w:ascii="Times New Roman" w:hAnsi="Times New Roman"/>
          <w:sz w:val="24"/>
          <w:szCs w:val="24"/>
        </w:rPr>
        <w:t>ún al</w:t>
      </w:r>
      <w:r w:rsidR="00283A2D" w:rsidRPr="00D26C34">
        <w:rPr>
          <w:rFonts w:ascii="Times New Roman" w:hAnsi="Times New Roman"/>
          <w:sz w:val="24"/>
          <w:szCs w:val="24"/>
        </w:rPr>
        <w:t xml:space="preserve"> esfuerzo </w:t>
      </w:r>
      <w:r w:rsidR="00051F6A" w:rsidRPr="00D26C34">
        <w:rPr>
          <w:rFonts w:ascii="Times New Roman" w:hAnsi="Times New Roman"/>
          <w:sz w:val="24"/>
          <w:szCs w:val="24"/>
        </w:rPr>
        <w:t>extenuante invertido hacia el denuedo tenaz para</w:t>
      </w:r>
      <w:r w:rsidR="00A33F8B" w:rsidRPr="00D26C34">
        <w:rPr>
          <w:rFonts w:ascii="Times New Roman" w:hAnsi="Times New Roman"/>
          <w:sz w:val="24"/>
          <w:szCs w:val="24"/>
        </w:rPr>
        <w:t xml:space="preserve"> po</w:t>
      </w:r>
      <w:r w:rsidR="00051F6A" w:rsidRPr="00D26C34">
        <w:rPr>
          <w:rFonts w:ascii="Times New Roman" w:hAnsi="Times New Roman"/>
          <w:sz w:val="24"/>
          <w:szCs w:val="24"/>
        </w:rPr>
        <w:t>der</w:t>
      </w:r>
      <w:r w:rsidR="00A33F8B" w:rsidRPr="00D26C34">
        <w:rPr>
          <w:rFonts w:ascii="Times New Roman" w:hAnsi="Times New Roman"/>
          <w:sz w:val="24"/>
          <w:szCs w:val="24"/>
        </w:rPr>
        <w:t xml:space="preserve"> alcanz</w:t>
      </w:r>
      <w:r w:rsidR="00283A2D" w:rsidRPr="00D26C34">
        <w:rPr>
          <w:rFonts w:ascii="Times New Roman" w:hAnsi="Times New Roman"/>
          <w:sz w:val="24"/>
          <w:szCs w:val="24"/>
        </w:rPr>
        <w:t>ar las expec</w:t>
      </w:r>
      <w:r w:rsidR="002B7CDF" w:rsidRPr="00D26C34">
        <w:rPr>
          <w:rFonts w:ascii="Times New Roman" w:hAnsi="Times New Roman"/>
          <w:sz w:val="24"/>
          <w:szCs w:val="24"/>
        </w:rPr>
        <w:t>ta</w:t>
      </w:r>
      <w:r w:rsidR="00283A2D" w:rsidRPr="00D26C34">
        <w:rPr>
          <w:rFonts w:ascii="Times New Roman" w:hAnsi="Times New Roman"/>
          <w:sz w:val="24"/>
          <w:szCs w:val="24"/>
        </w:rPr>
        <w:t>tivas acad</w:t>
      </w:r>
      <w:r w:rsidR="000344AC" w:rsidRPr="00D26C34">
        <w:rPr>
          <w:rFonts w:ascii="Times New Roman" w:hAnsi="Times New Roman"/>
          <w:sz w:val="24"/>
          <w:szCs w:val="24"/>
        </w:rPr>
        <w:t>émi</w:t>
      </w:r>
      <w:r w:rsidR="00283A2D" w:rsidRPr="00D26C34">
        <w:rPr>
          <w:rFonts w:ascii="Times New Roman" w:hAnsi="Times New Roman"/>
          <w:sz w:val="24"/>
          <w:szCs w:val="24"/>
        </w:rPr>
        <w:t>cas de</w:t>
      </w:r>
      <w:r w:rsidR="00051F6A" w:rsidRPr="00D26C34">
        <w:rPr>
          <w:rFonts w:ascii="Times New Roman" w:hAnsi="Times New Roman"/>
          <w:sz w:val="24"/>
          <w:szCs w:val="24"/>
        </w:rPr>
        <w:t>l osado ingenio que u</w:t>
      </w:r>
      <w:r w:rsidR="000344AC" w:rsidRPr="00D26C34">
        <w:rPr>
          <w:rFonts w:ascii="Times New Roman" w:hAnsi="Times New Roman"/>
          <w:sz w:val="24"/>
          <w:szCs w:val="24"/>
        </w:rPr>
        <w:t>r</w:t>
      </w:r>
      <w:r w:rsidR="00051F6A" w:rsidRPr="00D26C34">
        <w:rPr>
          <w:rFonts w:ascii="Times New Roman" w:hAnsi="Times New Roman"/>
          <w:sz w:val="24"/>
          <w:szCs w:val="24"/>
        </w:rPr>
        <w:t>de la existente tarea, la experiencia metacognitiva</w:t>
      </w:r>
      <w:r w:rsidR="000344AC" w:rsidRPr="00D26C34">
        <w:rPr>
          <w:rFonts w:ascii="Times New Roman" w:hAnsi="Times New Roman"/>
          <w:sz w:val="24"/>
          <w:szCs w:val="24"/>
        </w:rPr>
        <w:t xml:space="preserve"> asimilada, </w:t>
      </w:r>
      <w:r w:rsidR="00051F6A" w:rsidRPr="00D26C34">
        <w:rPr>
          <w:rFonts w:ascii="Times New Roman" w:hAnsi="Times New Roman"/>
          <w:sz w:val="24"/>
          <w:szCs w:val="24"/>
        </w:rPr>
        <w:t>fue de excelencia</w:t>
      </w:r>
      <w:r w:rsidR="000344AC" w:rsidRPr="00D26C34">
        <w:rPr>
          <w:rFonts w:ascii="Times New Roman" w:hAnsi="Times New Roman"/>
          <w:sz w:val="24"/>
          <w:szCs w:val="24"/>
        </w:rPr>
        <w:t>.  Tal argumento alude a un aprendiza</w:t>
      </w:r>
      <w:r w:rsidR="00A73598" w:rsidRPr="00D26C34">
        <w:rPr>
          <w:rFonts w:ascii="Times New Roman" w:hAnsi="Times New Roman"/>
          <w:sz w:val="24"/>
          <w:szCs w:val="24"/>
        </w:rPr>
        <w:t xml:space="preserve">je consolidado por los errores </w:t>
      </w:r>
      <w:r w:rsidR="000344AC" w:rsidRPr="00D26C34">
        <w:rPr>
          <w:rFonts w:ascii="Times New Roman" w:hAnsi="Times New Roman"/>
          <w:sz w:val="24"/>
          <w:szCs w:val="24"/>
        </w:rPr>
        <w:t>cometidos durante estos eventos de inquirir.  Entonces, ciertas</w:t>
      </w:r>
      <w:r w:rsidR="00A33F8B" w:rsidRPr="00D26C34">
        <w:rPr>
          <w:rFonts w:ascii="Times New Roman" w:hAnsi="Times New Roman"/>
          <w:sz w:val="24"/>
          <w:szCs w:val="24"/>
        </w:rPr>
        <w:t xml:space="preserve"> equivocaciones fueron de provecho, como lo fue el</w:t>
      </w:r>
      <w:r w:rsidR="000344AC" w:rsidRPr="00D26C34">
        <w:rPr>
          <w:rFonts w:ascii="Times New Roman" w:hAnsi="Times New Roman"/>
          <w:sz w:val="24"/>
          <w:szCs w:val="24"/>
        </w:rPr>
        <w:t xml:space="preserve"> p</w:t>
      </w:r>
      <w:r w:rsidR="00A33F8B" w:rsidRPr="00D26C34">
        <w:rPr>
          <w:rFonts w:ascii="Times New Roman" w:hAnsi="Times New Roman"/>
          <w:sz w:val="24"/>
          <w:szCs w:val="24"/>
        </w:rPr>
        <w:t>o</w:t>
      </w:r>
      <w:r w:rsidR="000344AC" w:rsidRPr="00D26C34">
        <w:rPr>
          <w:rFonts w:ascii="Times New Roman" w:hAnsi="Times New Roman"/>
          <w:sz w:val="24"/>
          <w:szCs w:val="24"/>
        </w:rPr>
        <w:t>sponer la transferencia de</w:t>
      </w:r>
      <w:r w:rsidR="00A33F8B" w:rsidRPr="00D26C34">
        <w:rPr>
          <w:rFonts w:ascii="Times New Roman" w:hAnsi="Times New Roman"/>
          <w:sz w:val="24"/>
          <w:szCs w:val="24"/>
        </w:rPr>
        <w:t xml:space="preserve"> </w:t>
      </w:r>
      <w:r w:rsidR="000344AC" w:rsidRPr="00D26C34">
        <w:rPr>
          <w:rFonts w:ascii="Times New Roman" w:hAnsi="Times New Roman"/>
          <w:sz w:val="24"/>
          <w:szCs w:val="24"/>
        </w:rPr>
        <w:t>la planilla de expertos a la plantilla de</w:t>
      </w:r>
      <w:r w:rsidR="00A33F8B" w:rsidRPr="00D26C34">
        <w:rPr>
          <w:rFonts w:ascii="Times New Roman" w:hAnsi="Times New Roman"/>
          <w:sz w:val="24"/>
          <w:szCs w:val="24"/>
        </w:rPr>
        <w:t xml:space="preserve"> Excel.  D</w:t>
      </w:r>
      <w:r w:rsidR="00492B87" w:rsidRPr="00D26C34">
        <w:rPr>
          <w:rFonts w:ascii="Times New Roman" w:hAnsi="Times New Roman"/>
          <w:sz w:val="24"/>
          <w:szCs w:val="24"/>
        </w:rPr>
        <w:t>e seguro, que este evento no</w:t>
      </w:r>
      <w:r w:rsidR="00A33F8B" w:rsidRPr="00D26C34">
        <w:rPr>
          <w:rFonts w:ascii="Times New Roman" w:hAnsi="Times New Roman"/>
          <w:sz w:val="24"/>
          <w:szCs w:val="24"/>
        </w:rPr>
        <w:t xml:space="preserve"> se repite en el futuro.  Otro error fue el de no </w:t>
      </w:r>
      <w:r w:rsidR="00A33F8B" w:rsidRPr="00D26C34">
        <w:rPr>
          <w:rFonts w:ascii="Times New Roman" w:hAnsi="Times New Roman"/>
          <w:sz w:val="24"/>
          <w:szCs w:val="24"/>
        </w:rPr>
        <w:lastRenderedPageBreak/>
        <w:t xml:space="preserve">dar seguimiento constante a las cartas de invitación para los expertos.  </w:t>
      </w:r>
      <w:r w:rsidR="00492B87" w:rsidRPr="00D26C34">
        <w:rPr>
          <w:rFonts w:ascii="Times New Roman" w:hAnsi="Times New Roman"/>
          <w:sz w:val="24"/>
          <w:szCs w:val="24"/>
        </w:rPr>
        <w:t>Así, una acción diferente hubiese incrementado las respuestas de los expertos potenciales.</w:t>
      </w:r>
    </w:p>
    <w:p w14:paraId="30CC3D60" w14:textId="77777777" w:rsidR="000D2E18" w:rsidRDefault="00492B87" w:rsidP="00EA573D">
      <w:pPr>
        <w:spacing w:after="0" w:line="480" w:lineRule="auto"/>
        <w:rPr>
          <w:rFonts w:ascii="Times New Roman" w:hAnsi="Times New Roman"/>
          <w:sz w:val="24"/>
          <w:szCs w:val="24"/>
        </w:rPr>
      </w:pPr>
      <w:r w:rsidRPr="00D26C34">
        <w:rPr>
          <w:rFonts w:ascii="Times New Roman" w:hAnsi="Times New Roman"/>
          <w:sz w:val="24"/>
          <w:szCs w:val="24"/>
        </w:rPr>
        <w:tab/>
        <w:t>Como epílogo, la faena trabajada para generar un producto práctico y útil, el instrumento,</w:t>
      </w:r>
      <w:r w:rsidR="008E74F5" w:rsidRPr="00D26C34">
        <w:rPr>
          <w:rFonts w:ascii="Times New Roman" w:hAnsi="Times New Roman"/>
          <w:sz w:val="24"/>
          <w:szCs w:val="24"/>
        </w:rPr>
        <w:t xml:space="preserve"> fue</w:t>
      </w:r>
      <w:r w:rsidR="008A757E" w:rsidRPr="00D26C34">
        <w:rPr>
          <w:rFonts w:ascii="Times New Roman" w:hAnsi="Times New Roman"/>
          <w:sz w:val="24"/>
          <w:szCs w:val="24"/>
        </w:rPr>
        <w:t xml:space="preserve"> de</w:t>
      </w:r>
      <w:r w:rsidR="008E74F5" w:rsidRPr="00D26C34">
        <w:rPr>
          <w:rFonts w:ascii="Times New Roman" w:hAnsi="Times New Roman"/>
          <w:sz w:val="24"/>
          <w:szCs w:val="24"/>
        </w:rPr>
        <w:t xml:space="preserve"> una actividad de elevada</w:t>
      </w:r>
      <w:r w:rsidR="008A757E" w:rsidRPr="00D26C34">
        <w:rPr>
          <w:rFonts w:ascii="Times New Roman" w:hAnsi="Times New Roman"/>
          <w:sz w:val="24"/>
          <w:szCs w:val="24"/>
        </w:rPr>
        <w:t xml:space="preserve"> adquisición de conocimientos y destrezas</w:t>
      </w:r>
    </w:p>
    <w:p w14:paraId="1A237D1F" w14:textId="77777777" w:rsidR="000D2E18" w:rsidRDefault="000D2E18" w:rsidP="00EA573D">
      <w:pPr>
        <w:spacing w:after="0" w:line="480" w:lineRule="auto"/>
        <w:rPr>
          <w:rFonts w:ascii="Times New Roman" w:hAnsi="Times New Roman"/>
          <w:sz w:val="24"/>
          <w:szCs w:val="24"/>
        </w:rPr>
      </w:pPr>
    </w:p>
    <w:p w14:paraId="24ABD7BF" w14:textId="77777777" w:rsidR="000D2E18" w:rsidRDefault="000D2E18" w:rsidP="00EA573D">
      <w:pPr>
        <w:spacing w:after="0" w:line="480" w:lineRule="auto"/>
        <w:rPr>
          <w:rFonts w:ascii="Times New Roman" w:hAnsi="Times New Roman"/>
          <w:sz w:val="24"/>
          <w:szCs w:val="24"/>
        </w:rPr>
        <w:sectPr w:rsidR="000D2E18" w:rsidSect="002164D9">
          <w:headerReference w:type="default" r:id="rId23"/>
          <w:pgSz w:w="12240" w:h="15840"/>
          <w:pgMar w:top="1440" w:right="1440" w:bottom="1440" w:left="1440" w:header="720" w:footer="720" w:gutter="0"/>
          <w:pgNumType w:start="1"/>
          <w:cols w:space="720"/>
          <w:docGrid w:linePitch="360"/>
        </w:sectPr>
      </w:pPr>
    </w:p>
    <w:p w14:paraId="3D92BF41" w14:textId="77777777" w:rsidR="00943D81" w:rsidRPr="000D2E18" w:rsidRDefault="00825C12" w:rsidP="003154E7">
      <w:pPr>
        <w:spacing w:after="0" w:line="480" w:lineRule="auto"/>
        <w:jc w:val="center"/>
        <w:rPr>
          <w:rFonts w:ascii="Times New Roman" w:hAnsi="Times New Roman"/>
          <w:b/>
          <w:bCs/>
          <w:sz w:val="24"/>
          <w:szCs w:val="24"/>
          <w:lang w:val="en-US"/>
        </w:rPr>
      </w:pPr>
      <w:proofErr w:type="spellStart"/>
      <w:r w:rsidRPr="000D2E18">
        <w:rPr>
          <w:rFonts w:ascii="Times New Roman" w:hAnsi="Times New Roman"/>
          <w:b/>
          <w:bCs/>
          <w:sz w:val="24"/>
          <w:szCs w:val="24"/>
          <w:lang w:val="en-US"/>
        </w:rPr>
        <w:lastRenderedPageBreak/>
        <w:t>Referencias</w:t>
      </w:r>
      <w:proofErr w:type="spellEnd"/>
    </w:p>
    <w:p w14:paraId="41C00564" w14:textId="77777777" w:rsidR="009F1E0A" w:rsidRPr="0032613F" w:rsidRDefault="009F1E0A"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Abel, F., Henze, H., Krause, D., &amp; </w:t>
      </w:r>
      <w:proofErr w:type="spellStart"/>
      <w:r w:rsidRPr="0032613F">
        <w:rPr>
          <w:rFonts w:ascii="Times New Roman" w:hAnsi="Times New Roman"/>
          <w:sz w:val="24"/>
          <w:szCs w:val="24"/>
          <w:lang w:val="en-US"/>
        </w:rPr>
        <w:t>Kriesell</w:t>
      </w:r>
      <w:proofErr w:type="spellEnd"/>
      <w:r w:rsidRPr="0032613F">
        <w:rPr>
          <w:rFonts w:ascii="Times New Roman" w:hAnsi="Times New Roman"/>
          <w:sz w:val="24"/>
          <w:szCs w:val="24"/>
          <w:lang w:val="en-US"/>
        </w:rPr>
        <w:t xml:space="preserve">, M. (2010). Semantic enhancement of social tagging systems. En V. </w:t>
      </w:r>
      <w:proofErr w:type="spellStart"/>
      <w:r w:rsidRPr="0032613F">
        <w:rPr>
          <w:rFonts w:ascii="Times New Roman" w:hAnsi="Times New Roman"/>
          <w:sz w:val="24"/>
          <w:szCs w:val="24"/>
          <w:lang w:val="en-US"/>
        </w:rPr>
        <w:t>Devedzic</w:t>
      </w:r>
      <w:proofErr w:type="spellEnd"/>
      <w:r w:rsidRPr="0032613F">
        <w:rPr>
          <w:rFonts w:ascii="Times New Roman" w:hAnsi="Times New Roman"/>
          <w:sz w:val="24"/>
          <w:szCs w:val="24"/>
          <w:lang w:val="en-US"/>
        </w:rPr>
        <w:t xml:space="preserve"> (Ed.), </w:t>
      </w:r>
      <w:r w:rsidRPr="0032613F">
        <w:rPr>
          <w:rFonts w:ascii="Times New Roman" w:hAnsi="Times New Roman"/>
          <w:i/>
          <w:sz w:val="24"/>
          <w:szCs w:val="24"/>
          <w:lang w:val="en-US"/>
        </w:rPr>
        <w:t>Web 2.0 and semantic web</w:t>
      </w:r>
      <w:r w:rsidRPr="0032613F">
        <w:rPr>
          <w:rFonts w:ascii="Times New Roman" w:hAnsi="Times New Roman"/>
          <w:sz w:val="24"/>
          <w:szCs w:val="24"/>
          <w:lang w:val="en-US"/>
        </w:rPr>
        <w:t xml:space="preserve"> (pp. 25-54). New York: Springer </w:t>
      </w:r>
      <w:proofErr w:type="spellStart"/>
      <w:r w:rsidRPr="0032613F">
        <w:rPr>
          <w:rFonts w:ascii="Times New Roman" w:hAnsi="Times New Roman"/>
          <w:sz w:val="24"/>
          <w:szCs w:val="24"/>
          <w:lang w:val="en-US"/>
        </w:rPr>
        <w:t>Science+Business</w:t>
      </w:r>
      <w:proofErr w:type="spellEnd"/>
      <w:r w:rsidRPr="0032613F">
        <w:rPr>
          <w:rFonts w:ascii="Times New Roman" w:hAnsi="Times New Roman"/>
          <w:sz w:val="24"/>
          <w:szCs w:val="24"/>
          <w:lang w:val="en-US"/>
        </w:rPr>
        <w:t xml:space="preserve"> Media, LLC. doi:10.1007/978-1-4419-1219-0_2</w:t>
      </w:r>
    </w:p>
    <w:p w14:paraId="7E9BB2ED" w14:textId="164D661D" w:rsidR="00C12A5D" w:rsidRPr="000D2E18" w:rsidRDefault="00C12A5D" w:rsidP="007C32A5">
      <w:pPr>
        <w:spacing w:after="0" w:line="480" w:lineRule="auto"/>
        <w:ind w:left="706" w:hanging="706"/>
        <w:rPr>
          <w:rFonts w:ascii="Times New Roman" w:hAnsi="Times New Roman"/>
          <w:sz w:val="24"/>
          <w:szCs w:val="24"/>
          <w:lang w:val="en-US"/>
        </w:rPr>
      </w:pPr>
      <w:r w:rsidRPr="005C6660">
        <w:rPr>
          <w:rFonts w:ascii="Times New Roman" w:hAnsi="Times New Roman"/>
          <w:sz w:val="24"/>
          <w:szCs w:val="24"/>
          <w:lang w:val="en-US"/>
        </w:rPr>
        <w:t xml:space="preserve">Ajzen, I. (1991). The theory of planned behavior. </w:t>
      </w:r>
      <w:r w:rsidRPr="005C6660">
        <w:rPr>
          <w:rFonts w:ascii="Times New Roman" w:hAnsi="Times New Roman"/>
          <w:i/>
          <w:sz w:val="24"/>
          <w:szCs w:val="24"/>
          <w:lang w:val="en-US"/>
        </w:rPr>
        <w:t xml:space="preserve">Organizational Behavior and Human </w:t>
      </w:r>
      <w:proofErr w:type="gramStart"/>
      <w:r w:rsidRPr="005C6660">
        <w:rPr>
          <w:rFonts w:ascii="Times New Roman" w:hAnsi="Times New Roman"/>
          <w:i/>
          <w:sz w:val="24"/>
          <w:szCs w:val="24"/>
          <w:lang w:val="en-US"/>
        </w:rPr>
        <w:t xml:space="preserve">Decision </w:t>
      </w:r>
      <w:r w:rsidR="005D55C2" w:rsidRPr="005C6660">
        <w:rPr>
          <w:rFonts w:ascii="Times New Roman" w:hAnsi="Times New Roman"/>
          <w:i/>
          <w:sz w:val="24"/>
          <w:szCs w:val="24"/>
          <w:lang w:val="en-US"/>
        </w:rPr>
        <w:t xml:space="preserve"> </w:t>
      </w:r>
      <w:r w:rsidRPr="005C6660">
        <w:rPr>
          <w:rFonts w:ascii="Times New Roman" w:hAnsi="Times New Roman"/>
          <w:i/>
          <w:sz w:val="24"/>
          <w:szCs w:val="24"/>
          <w:lang w:val="en-US"/>
        </w:rPr>
        <w:t>Processes</w:t>
      </w:r>
      <w:proofErr w:type="gramEnd"/>
      <w:r w:rsidRPr="005C6660">
        <w:rPr>
          <w:rFonts w:ascii="Times New Roman" w:hAnsi="Times New Roman"/>
          <w:i/>
          <w:sz w:val="24"/>
          <w:szCs w:val="24"/>
          <w:lang w:val="en-US"/>
        </w:rPr>
        <w:t xml:space="preserve"> 50</w:t>
      </w:r>
      <w:r w:rsidRPr="005C6660">
        <w:rPr>
          <w:rFonts w:ascii="Times New Roman" w:hAnsi="Times New Roman"/>
          <w:sz w:val="24"/>
          <w:szCs w:val="24"/>
          <w:lang w:val="en-US"/>
        </w:rPr>
        <w:t>, 179-211.</w:t>
      </w:r>
      <w:r w:rsidRPr="000D2E18">
        <w:rPr>
          <w:rFonts w:ascii="Times New Roman" w:hAnsi="Times New Roman"/>
          <w:sz w:val="24"/>
          <w:szCs w:val="24"/>
          <w:lang w:val="en-US"/>
        </w:rPr>
        <w:t xml:space="preserve"> </w:t>
      </w:r>
      <w:hyperlink r:id="rId24" w:tgtFrame="_blank" w:history="1">
        <w:r w:rsidRPr="000D2E18">
          <w:rPr>
            <w:rStyle w:val="Hyperlink"/>
            <w:rFonts w:ascii="Times New Roman" w:hAnsi="Times New Roman"/>
            <w:b/>
            <w:bCs/>
            <w:sz w:val="24"/>
            <w:szCs w:val="24"/>
            <w:lang w:val="en-US"/>
          </w:rPr>
          <w:t>http://citeseerx.ist.psu.edu/viewdoc/download?doi=10.1.1.317.9673&amp;rep=rep1&amp;type=pdf</w:t>
        </w:r>
      </w:hyperlink>
    </w:p>
    <w:p w14:paraId="362C39FD" w14:textId="77777777" w:rsidR="00A160E9" w:rsidRPr="0032613F" w:rsidRDefault="00A160E9"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Ajzen, I. (2011). The theory of planned </w:t>
      </w:r>
      <w:proofErr w:type="spellStart"/>
      <w:r w:rsidRPr="0032613F">
        <w:rPr>
          <w:rFonts w:ascii="Times New Roman" w:hAnsi="Times New Roman"/>
          <w:sz w:val="24"/>
          <w:szCs w:val="24"/>
          <w:lang w:val="en-US"/>
        </w:rPr>
        <w:t>behaviour</w:t>
      </w:r>
      <w:proofErr w:type="spellEnd"/>
      <w:r w:rsidRPr="0032613F">
        <w:rPr>
          <w:rFonts w:ascii="Times New Roman" w:hAnsi="Times New Roman"/>
          <w:sz w:val="24"/>
          <w:szCs w:val="24"/>
          <w:lang w:val="en-US"/>
        </w:rPr>
        <w:t xml:space="preserve">: Reactions and reflections. </w:t>
      </w:r>
      <w:r w:rsidRPr="0032613F">
        <w:rPr>
          <w:rFonts w:ascii="Times New Roman" w:hAnsi="Times New Roman"/>
          <w:i/>
          <w:sz w:val="24"/>
          <w:szCs w:val="24"/>
          <w:lang w:val="en-US"/>
        </w:rPr>
        <w:t>Psychology &amp; Health, 26</w:t>
      </w:r>
      <w:r w:rsidRPr="0032613F">
        <w:rPr>
          <w:rFonts w:ascii="Times New Roman" w:hAnsi="Times New Roman"/>
          <w:sz w:val="24"/>
          <w:szCs w:val="24"/>
          <w:lang w:val="en-US"/>
        </w:rPr>
        <w:t>(9), 1113–1127. https://doi.o</w:t>
      </w:r>
      <w:r w:rsidR="00B07491" w:rsidRPr="0032613F">
        <w:rPr>
          <w:rFonts w:ascii="Times New Roman" w:hAnsi="Times New Roman"/>
          <w:sz w:val="24"/>
          <w:szCs w:val="24"/>
          <w:lang w:val="en-US"/>
        </w:rPr>
        <w:t>rg/10.1080/08870446.2011.613995</w:t>
      </w:r>
    </w:p>
    <w:p w14:paraId="59B97D8B" w14:textId="77777777" w:rsidR="00C4074E" w:rsidRPr="0032613F" w:rsidRDefault="00C4074E"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Ayre, C., &amp; Scally, A. J. (2014). Critical values for Lawshe’s content validity ratio: Revisiting the original methods of calculation. </w:t>
      </w:r>
      <w:r w:rsidRPr="0032613F">
        <w:rPr>
          <w:rFonts w:ascii="Times New Roman" w:hAnsi="Times New Roman"/>
          <w:i/>
          <w:sz w:val="24"/>
          <w:szCs w:val="24"/>
          <w:lang w:val="en-US"/>
        </w:rPr>
        <w:t>Measurement &amp; Evaluation in Counseling &amp; Development, 47</w:t>
      </w:r>
      <w:r w:rsidRPr="0032613F">
        <w:rPr>
          <w:rFonts w:ascii="Times New Roman" w:hAnsi="Times New Roman"/>
          <w:sz w:val="24"/>
          <w:szCs w:val="24"/>
          <w:lang w:val="en-US"/>
        </w:rPr>
        <w:t>(1), 79–86. https://doi-org.ez.inter.edu/10.1177/0748175613513808</w:t>
      </w:r>
    </w:p>
    <w:p w14:paraId="3C122725" w14:textId="77777777" w:rsidR="00F7250C" w:rsidRPr="0032613F" w:rsidRDefault="00F7250C" w:rsidP="00F7250C">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Basu, A. (2019). Semantic web, ontology, and linked data. En Information Resources Management Association (Ed.), </w:t>
      </w:r>
      <w:r w:rsidRPr="0032613F">
        <w:rPr>
          <w:rFonts w:ascii="Times New Roman" w:hAnsi="Times New Roman"/>
          <w:i/>
          <w:sz w:val="24"/>
          <w:szCs w:val="24"/>
          <w:lang w:val="en-US"/>
        </w:rPr>
        <w:t>Web services: Concepts, methodologies, tools, and applications</w:t>
      </w:r>
      <w:r w:rsidRPr="0032613F">
        <w:rPr>
          <w:rFonts w:ascii="Times New Roman" w:hAnsi="Times New Roman"/>
          <w:sz w:val="24"/>
          <w:szCs w:val="24"/>
          <w:lang w:val="en-US"/>
        </w:rPr>
        <w:t xml:space="preserve"> (pp. 127-148). Hershey PA: Engineering Science Reference, an imprint of IGI Global. doi:10.4018/978-1-5225-7501-6.ch008</w:t>
      </w:r>
    </w:p>
    <w:p w14:paraId="208AFB11" w14:textId="77777777" w:rsidR="00126992" w:rsidRPr="0032613F" w:rsidRDefault="00126992" w:rsidP="00F7250C">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Bates, T. (2011). Understanding Web 2.0 and its implications for e-learning. En M. J. W. Lee &amp; C. McLoughlin (Eds.), </w:t>
      </w:r>
      <w:r w:rsidRPr="0032613F">
        <w:rPr>
          <w:rFonts w:ascii="Times New Roman" w:hAnsi="Times New Roman"/>
          <w:i/>
          <w:sz w:val="24"/>
          <w:szCs w:val="24"/>
          <w:lang w:val="en-US"/>
        </w:rPr>
        <w:t>Web 2.0-based e-learning: Applying social informatics for tertiary teaching</w:t>
      </w:r>
      <w:r w:rsidRPr="0032613F">
        <w:rPr>
          <w:rFonts w:ascii="Times New Roman" w:hAnsi="Times New Roman"/>
          <w:sz w:val="24"/>
          <w:szCs w:val="24"/>
          <w:lang w:val="en-US"/>
        </w:rPr>
        <w:t xml:space="preserve"> (pp. 21-42). Hershey PA: Information Science Reference, an imprint of IGI Global. doi:10.4018/978-1-60566-294-7.ch002</w:t>
      </w:r>
    </w:p>
    <w:p w14:paraId="0ECE78C5" w14:textId="77777777" w:rsidR="003C7637" w:rsidRPr="0032613F" w:rsidRDefault="003C7637" w:rsidP="007C32A5">
      <w:pPr>
        <w:spacing w:after="0" w:line="480" w:lineRule="auto"/>
        <w:ind w:left="706" w:hanging="706"/>
        <w:rPr>
          <w:rFonts w:ascii="Times New Roman" w:hAnsi="Times New Roman"/>
          <w:sz w:val="24"/>
          <w:szCs w:val="24"/>
          <w:lang w:val="en-US"/>
        </w:rPr>
      </w:pPr>
      <w:proofErr w:type="spellStart"/>
      <w:r w:rsidRPr="00D26C34">
        <w:rPr>
          <w:rFonts w:ascii="Times New Roman" w:hAnsi="Times New Roman"/>
          <w:sz w:val="24"/>
          <w:szCs w:val="24"/>
        </w:rPr>
        <w:t>Behera</w:t>
      </w:r>
      <w:proofErr w:type="spellEnd"/>
      <w:r w:rsidRPr="00D26C34">
        <w:rPr>
          <w:rFonts w:ascii="Times New Roman" w:hAnsi="Times New Roman"/>
          <w:sz w:val="24"/>
          <w:szCs w:val="24"/>
        </w:rPr>
        <w:t xml:space="preserve">, R. K., Jena, M., </w:t>
      </w:r>
      <w:proofErr w:type="spellStart"/>
      <w:r w:rsidRPr="00D26C34">
        <w:rPr>
          <w:rFonts w:ascii="Times New Roman" w:hAnsi="Times New Roman"/>
          <w:sz w:val="24"/>
          <w:szCs w:val="24"/>
        </w:rPr>
        <w:t>Naik</w:t>
      </w:r>
      <w:proofErr w:type="spellEnd"/>
      <w:r w:rsidRPr="00D26C34">
        <w:rPr>
          <w:rFonts w:ascii="Times New Roman" w:hAnsi="Times New Roman"/>
          <w:sz w:val="24"/>
          <w:szCs w:val="24"/>
        </w:rPr>
        <w:t xml:space="preserve">, D., </w:t>
      </w:r>
      <w:proofErr w:type="spellStart"/>
      <w:r w:rsidRPr="00D26C34">
        <w:rPr>
          <w:rFonts w:ascii="Times New Roman" w:hAnsi="Times New Roman"/>
          <w:sz w:val="24"/>
          <w:szCs w:val="24"/>
        </w:rPr>
        <w:t>Sahoo</w:t>
      </w:r>
      <w:proofErr w:type="spellEnd"/>
      <w:r w:rsidRPr="00D26C34">
        <w:rPr>
          <w:rFonts w:ascii="Times New Roman" w:hAnsi="Times New Roman"/>
          <w:sz w:val="24"/>
          <w:szCs w:val="24"/>
        </w:rPr>
        <w:t xml:space="preserve">, B., &amp; </w:t>
      </w:r>
      <w:proofErr w:type="spellStart"/>
      <w:r w:rsidRPr="00D26C34">
        <w:rPr>
          <w:rFonts w:ascii="Times New Roman" w:hAnsi="Times New Roman"/>
          <w:sz w:val="24"/>
          <w:szCs w:val="24"/>
        </w:rPr>
        <w:t>Rath</w:t>
      </w:r>
      <w:proofErr w:type="spellEnd"/>
      <w:r w:rsidRPr="00D26C34">
        <w:rPr>
          <w:rFonts w:ascii="Times New Roman" w:hAnsi="Times New Roman"/>
          <w:sz w:val="24"/>
          <w:szCs w:val="24"/>
        </w:rPr>
        <w:t xml:space="preserve">, S. K. (2019). </w:t>
      </w:r>
      <w:r w:rsidRPr="0032613F">
        <w:rPr>
          <w:rFonts w:ascii="Times New Roman" w:hAnsi="Times New Roman"/>
          <w:sz w:val="24"/>
          <w:szCs w:val="24"/>
          <w:lang w:val="en-US"/>
        </w:rPr>
        <w:t xml:space="preserve">Linkage-based social network analysis in distributed platform. En M. Panda, </w:t>
      </w:r>
      <w:proofErr w:type="gramStart"/>
      <w:r w:rsidRPr="0032613F">
        <w:rPr>
          <w:rFonts w:ascii="Times New Roman" w:hAnsi="Times New Roman"/>
          <w:sz w:val="24"/>
          <w:szCs w:val="24"/>
          <w:lang w:val="en-US"/>
        </w:rPr>
        <w:t>A.</w:t>
      </w:r>
      <w:proofErr w:type="gramEnd"/>
      <w:r w:rsidRPr="0032613F">
        <w:rPr>
          <w:rFonts w:ascii="Times New Roman" w:hAnsi="Times New Roman"/>
          <w:sz w:val="24"/>
          <w:szCs w:val="24"/>
          <w:lang w:val="en-US"/>
        </w:rPr>
        <w:t xml:space="preserve"> Abraham &amp; A. E. </w:t>
      </w:r>
      <w:proofErr w:type="spellStart"/>
      <w:r w:rsidRPr="0032613F">
        <w:rPr>
          <w:rFonts w:ascii="Times New Roman" w:hAnsi="Times New Roman"/>
          <w:sz w:val="24"/>
          <w:szCs w:val="24"/>
          <w:lang w:val="en-US"/>
        </w:rPr>
        <w:t>Hassanien</w:t>
      </w:r>
      <w:proofErr w:type="spellEnd"/>
      <w:r w:rsidRPr="0032613F">
        <w:rPr>
          <w:rFonts w:ascii="Times New Roman" w:hAnsi="Times New Roman"/>
          <w:sz w:val="24"/>
          <w:szCs w:val="24"/>
          <w:lang w:val="en-US"/>
        </w:rPr>
        <w:t xml:space="preserve"> </w:t>
      </w:r>
      <w:r w:rsidRPr="0032613F">
        <w:rPr>
          <w:rFonts w:ascii="Times New Roman" w:hAnsi="Times New Roman"/>
          <w:sz w:val="24"/>
          <w:szCs w:val="24"/>
          <w:lang w:val="en-US"/>
        </w:rPr>
        <w:lastRenderedPageBreak/>
        <w:t xml:space="preserve">(Eds.), </w:t>
      </w:r>
      <w:r w:rsidRPr="0032613F">
        <w:rPr>
          <w:rFonts w:ascii="Times New Roman" w:hAnsi="Times New Roman"/>
          <w:i/>
          <w:sz w:val="24"/>
          <w:szCs w:val="24"/>
          <w:lang w:val="en-US"/>
        </w:rPr>
        <w:t>Big data analytics: A social network approach</w:t>
      </w:r>
      <w:r w:rsidRPr="0032613F">
        <w:rPr>
          <w:rFonts w:ascii="Times New Roman" w:hAnsi="Times New Roman"/>
          <w:sz w:val="24"/>
          <w:szCs w:val="24"/>
          <w:lang w:val="en-US"/>
        </w:rPr>
        <w:t xml:space="preserve"> (pp. 1-25). Boca Raton, FL: CRC Press, an imprint of Taylor &amp; Francis Group, an Informa business.</w:t>
      </w:r>
    </w:p>
    <w:p w14:paraId="21FBDCE2" w14:textId="77777777" w:rsidR="00213A11" w:rsidRPr="0032613F" w:rsidRDefault="00213A11" w:rsidP="007C32A5">
      <w:pPr>
        <w:spacing w:after="0" w:line="480" w:lineRule="auto"/>
        <w:ind w:left="706" w:hanging="706"/>
        <w:rPr>
          <w:rFonts w:ascii="Times New Roman" w:hAnsi="Times New Roman"/>
          <w:sz w:val="24"/>
          <w:szCs w:val="24"/>
          <w:lang w:val="en-US"/>
        </w:rPr>
      </w:pPr>
      <w:proofErr w:type="spellStart"/>
      <w:r w:rsidRPr="0032613F">
        <w:rPr>
          <w:rFonts w:ascii="Times New Roman" w:hAnsi="Times New Roman"/>
          <w:sz w:val="24"/>
          <w:szCs w:val="24"/>
          <w:lang w:val="en-US"/>
        </w:rPr>
        <w:t>Bejjar</w:t>
      </w:r>
      <w:proofErr w:type="spellEnd"/>
      <w:r w:rsidRPr="0032613F">
        <w:rPr>
          <w:rFonts w:ascii="Times New Roman" w:hAnsi="Times New Roman"/>
          <w:sz w:val="24"/>
          <w:szCs w:val="24"/>
          <w:lang w:val="en-US"/>
        </w:rPr>
        <w:t xml:space="preserve">, M. A., &amp; </w:t>
      </w:r>
      <w:proofErr w:type="spellStart"/>
      <w:r w:rsidRPr="0032613F">
        <w:rPr>
          <w:rFonts w:ascii="Times New Roman" w:hAnsi="Times New Roman"/>
          <w:sz w:val="24"/>
          <w:szCs w:val="24"/>
          <w:lang w:val="en-US"/>
        </w:rPr>
        <w:t>Boujelbene</w:t>
      </w:r>
      <w:proofErr w:type="spellEnd"/>
      <w:r w:rsidRPr="0032613F">
        <w:rPr>
          <w:rFonts w:ascii="Times New Roman" w:hAnsi="Times New Roman"/>
          <w:sz w:val="24"/>
          <w:szCs w:val="24"/>
          <w:lang w:val="en-US"/>
        </w:rPr>
        <w:t xml:space="preserve">, Y. (2014). E-learning and web 2.0: A couple of the 21st century advancements in higher education. En J. </w:t>
      </w:r>
      <w:proofErr w:type="spellStart"/>
      <w:r w:rsidRPr="0032613F">
        <w:rPr>
          <w:rFonts w:ascii="Times New Roman" w:hAnsi="Times New Roman"/>
          <w:sz w:val="24"/>
          <w:szCs w:val="24"/>
          <w:lang w:val="en-US"/>
        </w:rPr>
        <w:t>Pelet</w:t>
      </w:r>
      <w:proofErr w:type="spellEnd"/>
      <w:r w:rsidRPr="0032613F">
        <w:rPr>
          <w:rFonts w:ascii="Times New Roman" w:hAnsi="Times New Roman"/>
          <w:sz w:val="24"/>
          <w:szCs w:val="24"/>
          <w:lang w:val="en-US"/>
        </w:rPr>
        <w:t xml:space="preserve"> (Ed.), </w:t>
      </w:r>
      <w:r w:rsidRPr="0032613F">
        <w:rPr>
          <w:rFonts w:ascii="Times New Roman" w:hAnsi="Times New Roman"/>
          <w:i/>
          <w:sz w:val="24"/>
          <w:szCs w:val="24"/>
          <w:lang w:val="en-US"/>
        </w:rPr>
        <w:t>E-learning 2.0 technologies and web applications in higher education</w:t>
      </w:r>
      <w:r w:rsidRPr="0032613F">
        <w:rPr>
          <w:rFonts w:ascii="Times New Roman" w:hAnsi="Times New Roman"/>
          <w:sz w:val="24"/>
          <w:szCs w:val="24"/>
          <w:lang w:val="en-US"/>
        </w:rPr>
        <w:t xml:space="preserve"> (pp. 1-21). Hershey PA: Information Science Reference, an imprint of IGI Global. doi:10.4018/978-1-4666-4876-0.ch001</w:t>
      </w:r>
    </w:p>
    <w:p w14:paraId="5655903C" w14:textId="77777777" w:rsidR="007C32A5" w:rsidRPr="0032613F" w:rsidRDefault="007C32A5"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Bender, S., &amp; Dickenson, P (2018). Utilizing social media to engage students in online learning: building relationships outside of the learning management system. En Information Resources Management Association (Ed.), </w:t>
      </w:r>
      <w:proofErr w:type="gramStart"/>
      <w:r w:rsidRPr="0032613F">
        <w:rPr>
          <w:rFonts w:ascii="Times New Roman" w:hAnsi="Times New Roman"/>
          <w:i/>
          <w:sz w:val="24"/>
          <w:szCs w:val="24"/>
          <w:lang w:val="en-US"/>
        </w:rPr>
        <w:t>Social media</w:t>
      </w:r>
      <w:proofErr w:type="gramEnd"/>
      <w:r w:rsidRPr="0032613F">
        <w:rPr>
          <w:rFonts w:ascii="Times New Roman" w:hAnsi="Times New Roman"/>
          <w:i/>
          <w:sz w:val="24"/>
          <w:szCs w:val="24"/>
          <w:lang w:val="en-US"/>
        </w:rPr>
        <w:t xml:space="preserve"> in education: Breakthroughs in research and practice</w:t>
      </w:r>
      <w:r w:rsidRPr="0032613F">
        <w:rPr>
          <w:rFonts w:ascii="Times New Roman" w:hAnsi="Times New Roman"/>
          <w:sz w:val="24"/>
          <w:szCs w:val="24"/>
          <w:lang w:val="en-US"/>
        </w:rPr>
        <w:t xml:space="preserve"> (pp. 34-55). Hershey PA: Information Science Reference, an imprint of IGI Global. doi:</w:t>
      </w:r>
      <w:r w:rsidR="00911999" w:rsidRPr="0032613F">
        <w:rPr>
          <w:rFonts w:ascii="Times New Roman" w:hAnsi="Times New Roman"/>
          <w:sz w:val="24"/>
          <w:szCs w:val="24"/>
          <w:lang w:val="en-US"/>
        </w:rPr>
        <w:t>10.4018/978-1-5225-5652-7.ch003</w:t>
      </w:r>
    </w:p>
    <w:p w14:paraId="2B8B283D" w14:textId="77777777" w:rsidR="00B60182" w:rsidRPr="0032613F" w:rsidRDefault="00B60182" w:rsidP="00CC5468">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Beyerle, A., &amp; </w:t>
      </w:r>
      <w:proofErr w:type="spellStart"/>
      <w:r w:rsidRPr="0032613F">
        <w:rPr>
          <w:rFonts w:ascii="Times New Roman" w:hAnsi="Times New Roman"/>
          <w:sz w:val="24"/>
          <w:szCs w:val="24"/>
          <w:lang w:val="en-US"/>
        </w:rPr>
        <w:t>Missingham</w:t>
      </w:r>
      <w:proofErr w:type="spellEnd"/>
      <w:r w:rsidRPr="0032613F">
        <w:rPr>
          <w:rFonts w:ascii="Times New Roman" w:hAnsi="Times New Roman"/>
          <w:sz w:val="24"/>
          <w:szCs w:val="24"/>
          <w:lang w:val="en-US"/>
        </w:rPr>
        <w:t xml:space="preserve">, G. (2017). Collaborative spectra: Mille </w:t>
      </w:r>
      <w:proofErr w:type="spellStart"/>
      <w:r w:rsidRPr="0032613F">
        <w:rPr>
          <w:rFonts w:ascii="Times New Roman" w:hAnsi="Times New Roman"/>
          <w:sz w:val="24"/>
          <w:szCs w:val="24"/>
          <w:lang w:val="en-US"/>
        </w:rPr>
        <w:t>feuille</w:t>
      </w:r>
      <w:proofErr w:type="spellEnd"/>
      <w:r w:rsidRPr="0032613F">
        <w:rPr>
          <w:rFonts w:ascii="Times New Roman" w:hAnsi="Times New Roman"/>
          <w:sz w:val="24"/>
          <w:szCs w:val="24"/>
          <w:lang w:val="en-US"/>
        </w:rPr>
        <w:t xml:space="preserve"> design workshop - teaching individuals design through Group Work. En R. Tucker (Ed.), </w:t>
      </w:r>
      <w:r w:rsidRPr="0032613F">
        <w:rPr>
          <w:rFonts w:ascii="Times New Roman" w:hAnsi="Times New Roman"/>
          <w:i/>
          <w:sz w:val="24"/>
          <w:szCs w:val="24"/>
          <w:lang w:val="en-US"/>
        </w:rPr>
        <w:t>Collaboration and student engagement in design education</w:t>
      </w:r>
      <w:r w:rsidRPr="0032613F">
        <w:rPr>
          <w:rFonts w:ascii="Times New Roman" w:hAnsi="Times New Roman"/>
          <w:sz w:val="24"/>
          <w:szCs w:val="24"/>
          <w:lang w:val="en-US"/>
        </w:rPr>
        <w:t xml:space="preserve"> (pp. 257-282). Hershey PA: Information Science Reference (an imprint of IGI Global. doi:10.4018/978-1-5225-0726-0.ch012</w:t>
      </w:r>
    </w:p>
    <w:p w14:paraId="149368DB" w14:textId="77777777" w:rsidR="00CC5468" w:rsidRPr="0032613F" w:rsidRDefault="00CC5468" w:rsidP="00CC5468">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Bingham, T., &amp; Conner, M. (2015). </w:t>
      </w:r>
      <w:r w:rsidRPr="0032613F">
        <w:rPr>
          <w:rFonts w:ascii="Times New Roman" w:hAnsi="Times New Roman"/>
          <w:i/>
          <w:sz w:val="24"/>
          <w:szCs w:val="24"/>
          <w:lang w:val="en-US"/>
        </w:rPr>
        <w:t>The new social learning: Connect, collaborate, Work</w:t>
      </w:r>
      <w:r w:rsidRPr="0032613F">
        <w:rPr>
          <w:rFonts w:ascii="Times New Roman" w:hAnsi="Times New Roman"/>
          <w:sz w:val="24"/>
          <w:szCs w:val="24"/>
          <w:lang w:val="en-US"/>
        </w:rPr>
        <w:t xml:space="preserve"> (2da ed., pp. 10-11). Alexandria, VA: ATD Press. </w:t>
      </w:r>
      <w:proofErr w:type="spellStart"/>
      <w:r w:rsidRPr="0032613F">
        <w:rPr>
          <w:rFonts w:ascii="Times New Roman" w:hAnsi="Times New Roman"/>
          <w:sz w:val="24"/>
          <w:szCs w:val="24"/>
          <w:lang w:val="en-US"/>
        </w:rPr>
        <w:t>Recuperado</w:t>
      </w:r>
      <w:proofErr w:type="spellEnd"/>
      <w:r w:rsidRPr="0032613F">
        <w:rPr>
          <w:rFonts w:ascii="Times New Roman" w:hAnsi="Times New Roman"/>
          <w:sz w:val="24"/>
          <w:szCs w:val="24"/>
          <w:lang w:val="en-US"/>
        </w:rPr>
        <w:t xml:space="preserve"> de https://books.google.com </w:t>
      </w:r>
    </w:p>
    <w:p w14:paraId="762A51FA" w14:textId="77777777" w:rsidR="00CC5468" w:rsidRPr="0032613F" w:rsidRDefault="00CC5468" w:rsidP="00CC5468">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Bonzo, J., &amp; </w:t>
      </w:r>
      <w:proofErr w:type="spellStart"/>
      <w:r w:rsidRPr="0032613F">
        <w:rPr>
          <w:rFonts w:ascii="Times New Roman" w:hAnsi="Times New Roman"/>
          <w:sz w:val="24"/>
          <w:szCs w:val="24"/>
          <w:lang w:val="en-US"/>
        </w:rPr>
        <w:t>Parchoma</w:t>
      </w:r>
      <w:proofErr w:type="spellEnd"/>
      <w:r w:rsidRPr="0032613F">
        <w:rPr>
          <w:rFonts w:ascii="Times New Roman" w:hAnsi="Times New Roman"/>
          <w:sz w:val="24"/>
          <w:szCs w:val="24"/>
          <w:lang w:val="en-US"/>
        </w:rPr>
        <w:t xml:space="preserve">, G. (2010). The paradox of social media and higher education institutions. </w:t>
      </w:r>
      <w:r w:rsidRPr="0032613F">
        <w:rPr>
          <w:rFonts w:ascii="Times New Roman" w:hAnsi="Times New Roman"/>
          <w:i/>
          <w:sz w:val="24"/>
          <w:szCs w:val="24"/>
          <w:lang w:val="en-US"/>
        </w:rPr>
        <w:t>Proceedings of the 7th international conference on networked learning 2010</w:t>
      </w:r>
      <w:r w:rsidRPr="0032613F">
        <w:rPr>
          <w:rFonts w:ascii="Times New Roman" w:hAnsi="Times New Roman"/>
          <w:sz w:val="24"/>
          <w:szCs w:val="24"/>
          <w:lang w:val="en-US"/>
        </w:rPr>
        <w:t xml:space="preserve">, 912-918. </w:t>
      </w:r>
      <w:proofErr w:type="spellStart"/>
      <w:r w:rsidRPr="0032613F">
        <w:rPr>
          <w:rFonts w:ascii="Times New Roman" w:hAnsi="Times New Roman"/>
          <w:sz w:val="24"/>
          <w:szCs w:val="24"/>
          <w:lang w:val="en-US"/>
        </w:rPr>
        <w:t>Recuperado</w:t>
      </w:r>
      <w:proofErr w:type="spellEnd"/>
      <w:r w:rsidRPr="0032613F">
        <w:rPr>
          <w:rFonts w:ascii="Times New Roman" w:hAnsi="Times New Roman"/>
          <w:sz w:val="24"/>
          <w:szCs w:val="24"/>
          <w:lang w:val="en-US"/>
        </w:rPr>
        <w:t xml:space="preserve"> de https://pdfs.semanticscholar.org/98e0/299b47a333f6397d943dccf7707d3bc77458.pdf</w:t>
      </w:r>
    </w:p>
    <w:p w14:paraId="5097DB68" w14:textId="77777777" w:rsidR="000E1BED" w:rsidRPr="0032613F" w:rsidRDefault="00291D49" w:rsidP="00CC5468">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Bourke, B. (2019). Connecting with generation Z through social media. En H. L. Schnackenberg &amp; C. Johnson (Eds.), </w:t>
      </w:r>
      <w:r w:rsidRPr="0032613F">
        <w:rPr>
          <w:rFonts w:ascii="Times New Roman" w:hAnsi="Times New Roman"/>
          <w:i/>
          <w:sz w:val="24"/>
          <w:szCs w:val="24"/>
          <w:lang w:val="en-US"/>
        </w:rPr>
        <w:t>Preparing the higher education space for gen Z</w:t>
      </w:r>
      <w:r w:rsidRPr="0032613F">
        <w:rPr>
          <w:rFonts w:ascii="Times New Roman" w:hAnsi="Times New Roman"/>
          <w:sz w:val="24"/>
          <w:szCs w:val="24"/>
          <w:lang w:val="en-US"/>
        </w:rPr>
        <w:t xml:space="preserve"> (pp. 124-147). </w:t>
      </w:r>
      <w:r w:rsidRPr="0032613F">
        <w:rPr>
          <w:rFonts w:ascii="Times New Roman" w:hAnsi="Times New Roman"/>
          <w:sz w:val="24"/>
          <w:szCs w:val="24"/>
          <w:lang w:val="en-US"/>
        </w:rPr>
        <w:lastRenderedPageBreak/>
        <w:t>Hershey PA: Information Science Reference, an imprint of IGI Global. doi:</w:t>
      </w:r>
      <w:r w:rsidR="00CC5468" w:rsidRPr="0032613F">
        <w:rPr>
          <w:rFonts w:ascii="Times New Roman" w:hAnsi="Times New Roman"/>
          <w:sz w:val="24"/>
          <w:szCs w:val="24"/>
          <w:lang w:val="en-US"/>
        </w:rPr>
        <w:t>10.4018/978-1-5225-7763-8.ch007</w:t>
      </w:r>
    </w:p>
    <w:p w14:paraId="6CC8FAB9" w14:textId="77777777" w:rsidR="000426F7" w:rsidRPr="0032613F" w:rsidRDefault="000426F7" w:rsidP="00472D9E">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Bown, O., Gough, P., &amp; </w:t>
      </w:r>
      <w:proofErr w:type="spellStart"/>
      <w:r w:rsidRPr="0032613F">
        <w:rPr>
          <w:rFonts w:ascii="Times New Roman" w:hAnsi="Times New Roman"/>
          <w:sz w:val="24"/>
          <w:szCs w:val="24"/>
          <w:lang w:val="en-US"/>
        </w:rPr>
        <w:t>Tomitsch</w:t>
      </w:r>
      <w:proofErr w:type="spellEnd"/>
      <w:r w:rsidRPr="0032613F">
        <w:rPr>
          <w:rFonts w:ascii="Times New Roman" w:hAnsi="Times New Roman"/>
          <w:sz w:val="24"/>
          <w:szCs w:val="24"/>
          <w:lang w:val="en-US"/>
        </w:rPr>
        <w:t xml:space="preserve">, M. (2017). Learning design through facilitating collaborative design: Incorporating service learning into a </w:t>
      </w:r>
      <w:proofErr w:type="gramStart"/>
      <w:r w:rsidRPr="0032613F">
        <w:rPr>
          <w:rFonts w:ascii="Times New Roman" w:hAnsi="Times New Roman"/>
          <w:sz w:val="24"/>
          <w:szCs w:val="24"/>
          <w:lang w:val="en-US"/>
        </w:rPr>
        <w:t>first year</w:t>
      </w:r>
      <w:proofErr w:type="gramEnd"/>
      <w:r w:rsidRPr="0032613F">
        <w:rPr>
          <w:rFonts w:ascii="Times New Roman" w:hAnsi="Times New Roman"/>
          <w:sz w:val="24"/>
          <w:szCs w:val="24"/>
          <w:lang w:val="en-US"/>
        </w:rPr>
        <w:t xml:space="preserve"> undergraduate design degree course. En R. Tucker (Ed.), </w:t>
      </w:r>
      <w:r w:rsidRPr="0032613F">
        <w:rPr>
          <w:rFonts w:ascii="Times New Roman" w:hAnsi="Times New Roman"/>
          <w:i/>
          <w:sz w:val="24"/>
          <w:szCs w:val="24"/>
          <w:lang w:val="en-US"/>
        </w:rPr>
        <w:t>Collaboration and student engagement in design education</w:t>
      </w:r>
      <w:r w:rsidRPr="0032613F">
        <w:rPr>
          <w:rFonts w:ascii="Times New Roman" w:hAnsi="Times New Roman"/>
          <w:sz w:val="24"/>
          <w:szCs w:val="24"/>
          <w:lang w:val="en-US"/>
        </w:rPr>
        <w:t xml:space="preserve"> (</w:t>
      </w:r>
      <w:proofErr w:type="gramStart"/>
      <w:r w:rsidRPr="0032613F">
        <w:rPr>
          <w:rFonts w:ascii="Times New Roman" w:hAnsi="Times New Roman"/>
          <w:sz w:val="24"/>
          <w:szCs w:val="24"/>
          <w:lang w:val="en-US"/>
        </w:rPr>
        <w:t>pp</w:t>
      </w:r>
      <w:proofErr w:type="gramEnd"/>
      <w:r w:rsidRPr="0032613F">
        <w:rPr>
          <w:rFonts w:ascii="Times New Roman" w:hAnsi="Times New Roman"/>
          <w:sz w:val="24"/>
          <w:szCs w:val="24"/>
          <w:lang w:val="en-US"/>
        </w:rPr>
        <w:t>. 209-229). Hershey PA: Information Science Reference</w:t>
      </w:r>
      <w:r w:rsidR="00865460" w:rsidRPr="0032613F">
        <w:rPr>
          <w:rFonts w:ascii="Times New Roman" w:hAnsi="Times New Roman"/>
          <w:sz w:val="24"/>
          <w:szCs w:val="24"/>
          <w:lang w:val="en-US"/>
        </w:rPr>
        <w:t xml:space="preserve">, </w:t>
      </w:r>
      <w:r w:rsidRPr="0032613F">
        <w:rPr>
          <w:rFonts w:ascii="Times New Roman" w:hAnsi="Times New Roman"/>
          <w:sz w:val="24"/>
          <w:szCs w:val="24"/>
          <w:lang w:val="en-US"/>
        </w:rPr>
        <w:t>an imprint of IGI Global. doi:10.4018/978-1-5225-0726-0.ch010</w:t>
      </w:r>
    </w:p>
    <w:p w14:paraId="75477228" w14:textId="77777777" w:rsidR="00CC5468" w:rsidRPr="0032613F" w:rsidRDefault="00CC5468" w:rsidP="00472D9E">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Brändle, G. (2019). Social media and virtual communities. En J. M. Ryan (Ed.), </w:t>
      </w:r>
      <w:r w:rsidRPr="0032613F">
        <w:rPr>
          <w:rFonts w:ascii="Times New Roman" w:hAnsi="Times New Roman"/>
          <w:i/>
          <w:sz w:val="24"/>
          <w:szCs w:val="24"/>
          <w:lang w:val="en-US"/>
        </w:rPr>
        <w:t>Core concepts in sociology</w:t>
      </w:r>
      <w:r w:rsidRPr="0032613F">
        <w:rPr>
          <w:rFonts w:ascii="Times New Roman" w:hAnsi="Times New Roman"/>
          <w:sz w:val="24"/>
          <w:szCs w:val="24"/>
          <w:lang w:val="en-US"/>
        </w:rPr>
        <w:t xml:space="preserve"> (</w:t>
      </w:r>
      <w:proofErr w:type="gramStart"/>
      <w:r w:rsidRPr="0032613F">
        <w:rPr>
          <w:rFonts w:ascii="Times New Roman" w:hAnsi="Times New Roman"/>
          <w:sz w:val="24"/>
          <w:szCs w:val="24"/>
          <w:lang w:val="en-US"/>
        </w:rPr>
        <w:t>pp</w:t>
      </w:r>
      <w:proofErr w:type="gramEnd"/>
      <w:r w:rsidRPr="0032613F">
        <w:rPr>
          <w:rFonts w:ascii="Times New Roman" w:hAnsi="Times New Roman"/>
          <w:sz w:val="24"/>
          <w:szCs w:val="24"/>
          <w:lang w:val="en-US"/>
        </w:rPr>
        <w:t>. 174-175). Hoboken, NJ: John Wiley &amp; Sons, Inc.</w:t>
      </w:r>
    </w:p>
    <w:p w14:paraId="50F3588C" w14:textId="77777777" w:rsidR="005E4509" w:rsidRPr="0032613F" w:rsidRDefault="005E4509" w:rsidP="00472D9E">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Canali, C., </w:t>
      </w:r>
      <w:proofErr w:type="spellStart"/>
      <w:r w:rsidRPr="0032613F">
        <w:rPr>
          <w:rFonts w:ascii="Times New Roman" w:hAnsi="Times New Roman"/>
          <w:sz w:val="24"/>
          <w:szCs w:val="24"/>
          <w:lang w:val="en-US"/>
        </w:rPr>
        <w:t>Colajanni</w:t>
      </w:r>
      <w:proofErr w:type="spellEnd"/>
      <w:r w:rsidRPr="0032613F">
        <w:rPr>
          <w:rFonts w:ascii="Times New Roman" w:hAnsi="Times New Roman"/>
          <w:sz w:val="24"/>
          <w:szCs w:val="24"/>
          <w:lang w:val="en-US"/>
        </w:rPr>
        <w:t xml:space="preserve">, M., &amp; Lancellotti, R. (2010). Technological solutions to support mobile Web 2.0 services. En S. A. Ahson &amp; M. Ilyas (Eds.), </w:t>
      </w:r>
      <w:r w:rsidRPr="0032613F">
        <w:rPr>
          <w:rFonts w:ascii="Times New Roman" w:hAnsi="Times New Roman"/>
          <w:i/>
          <w:sz w:val="24"/>
          <w:szCs w:val="24"/>
          <w:lang w:val="en-US"/>
        </w:rPr>
        <w:t>Mobile Web 2. 0: Developing and delivering services to mobile devices</w:t>
      </w:r>
      <w:r w:rsidRPr="0032613F">
        <w:rPr>
          <w:rFonts w:ascii="Times New Roman" w:hAnsi="Times New Roman"/>
          <w:sz w:val="24"/>
          <w:szCs w:val="24"/>
          <w:lang w:val="en-US"/>
        </w:rPr>
        <w:t xml:space="preserve"> (pp. 95-115). Boca Raton, FL: CRC Press, an imprint of Taylor &amp; Francis Group, an Informa business,</w:t>
      </w:r>
    </w:p>
    <w:p w14:paraId="2298E1FB" w14:textId="77777777" w:rsidR="005C2D76" w:rsidRPr="00D26C34" w:rsidRDefault="005C2D76" w:rsidP="00472D9E">
      <w:pPr>
        <w:spacing w:after="0" w:line="480" w:lineRule="auto"/>
        <w:ind w:left="706" w:hanging="706"/>
        <w:rPr>
          <w:rFonts w:ascii="Times New Roman" w:hAnsi="Times New Roman"/>
          <w:sz w:val="24"/>
          <w:szCs w:val="24"/>
        </w:rPr>
      </w:pPr>
      <w:r w:rsidRPr="00D26C34">
        <w:rPr>
          <w:rFonts w:ascii="Times New Roman" w:hAnsi="Times New Roman"/>
          <w:sz w:val="24"/>
          <w:szCs w:val="24"/>
        </w:rPr>
        <w:t xml:space="preserve">Cantú-Cervantes, D., Amaya-Amaya, A., &amp; Baca-Pumarejo, J. R. (2019). Modelo para el reforzamiento del aprendizaje con dispositivos móviles. </w:t>
      </w:r>
      <w:r w:rsidRPr="00D26C34">
        <w:rPr>
          <w:rFonts w:ascii="Times New Roman" w:hAnsi="Times New Roman"/>
          <w:i/>
          <w:sz w:val="24"/>
          <w:szCs w:val="24"/>
        </w:rPr>
        <w:t xml:space="preserve">Revista </w:t>
      </w:r>
      <w:proofErr w:type="spellStart"/>
      <w:r w:rsidRPr="00D26C34">
        <w:rPr>
          <w:rFonts w:ascii="Times New Roman" w:hAnsi="Times New Roman"/>
          <w:i/>
          <w:sz w:val="24"/>
          <w:szCs w:val="24"/>
        </w:rPr>
        <w:t>CienciaUAT</w:t>
      </w:r>
      <w:proofErr w:type="spellEnd"/>
      <w:r w:rsidRPr="00D26C34">
        <w:rPr>
          <w:rFonts w:ascii="Times New Roman" w:hAnsi="Times New Roman"/>
          <w:i/>
          <w:sz w:val="24"/>
          <w:szCs w:val="24"/>
        </w:rPr>
        <w:t>, 13</w:t>
      </w:r>
      <w:r w:rsidRPr="00D26C34">
        <w:rPr>
          <w:rFonts w:ascii="Times New Roman" w:hAnsi="Times New Roman"/>
          <w:sz w:val="24"/>
          <w:szCs w:val="24"/>
        </w:rPr>
        <w:t xml:space="preserve">(2), 56–70. </w:t>
      </w:r>
      <w:proofErr w:type="spellStart"/>
      <w:r w:rsidRPr="00D26C34">
        <w:rPr>
          <w:rFonts w:ascii="Times New Roman" w:hAnsi="Times New Roman"/>
          <w:sz w:val="24"/>
          <w:szCs w:val="24"/>
        </w:rPr>
        <w:t>doi:org</w:t>
      </w:r>
      <w:proofErr w:type="spellEnd"/>
      <w:r w:rsidRPr="00D26C34">
        <w:rPr>
          <w:rFonts w:ascii="Times New Roman" w:hAnsi="Times New Roman"/>
          <w:sz w:val="24"/>
          <w:szCs w:val="24"/>
        </w:rPr>
        <w:t>/10.29059/</w:t>
      </w:r>
      <w:proofErr w:type="gramStart"/>
      <w:r w:rsidRPr="00D26C34">
        <w:rPr>
          <w:rFonts w:ascii="Times New Roman" w:hAnsi="Times New Roman"/>
          <w:sz w:val="24"/>
          <w:szCs w:val="24"/>
        </w:rPr>
        <w:t>cienciauat.v</w:t>
      </w:r>
      <w:proofErr w:type="gramEnd"/>
      <w:r w:rsidRPr="00D26C34">
        <w:rPr>
          <w:rFonts w:ascii="Times New Roman" w:hAnsi="Times New Roman"/>
          <w:sz w:val="24"/>
          <w:szCs w:val="24"/>
        </w:rPr>
        <w:t>13i2.1161</w:t>
      </w:r>
    </w:p>
    <w:p w14:paraId="5E221BF8" w14:textId="77777777" w:rsidR="00472D9E" w:rsidRPr="0032613F" w:rsidRDefault="00472D9E" w:rsidP="00472D9E">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Chaka, C. (2010). E-learning 2.0: Web 2.0, the semantic Web and the power of collective intelligence. En H. H. Yang &amp; S. C-Y. Yuen (Eds.), </w:t>
      </w:r>
      <w:r w:rsidRPr="0032613F">
        <w:rPr>
          <w:rFonts w:ascii="Times New Roman" w:hAnsi="Times New Roman"/>
          <w:i/>
          <w:sz w:val="24"/>
          <w:szCs w:val="24"/>
          <w:lang w:val="en-US"/>
        </w:rPr>
        <w:t>Handbook of research on practices and outcomes in e-learning: Issues and trends</w:t>
      </w:r>
      <w:r w:rsidRPr="0032613F">
        <w:rPr>
          <w:rFonts w:ascii="Times New Roman" w:hAnsi="Times New Roman"/>
          <w:sz w:val="24"/>
          <w:szCs w:val="24"/>
          <w:lang w:val="en-US"/>
        </w:rPr>
        <w:t xml:space="preserve"> (pp. 38-60). Hershey PA: Information Science Reference, an imprint of IGI Global. doi:10.4018/978-1-60566-788-1.ch003</w:t>
      </w:r>
    </w:p>
    <w:p w14:paraId="5D97E55D" w14:textId="77777777" w:rsidR="00B92E4E" w:rsidRPr="0032613F" w:rsidRDefault="00B92E4E"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Chauhan, A. (2016). Web 3.0 and e-Learning: The empowered learner. En Information Resources Management Association (Ed.), </w:t>
      </w:r>
      <w:r w:rsidRPr="0032613F">
        <w:rPr>
          <w:rFonts w:ascii="Times New Roman" w:hAnsi="Times New Roman"/>
          <w:i/>
          <w:sz w:val="24"/>
          <w:szCs w:val="24"/>
          <w:lang w:val="en-US"/>
        </w:rPr>
        <w:t xml:space="preserve">Mobile computing and wireless networks: </w:t>
      </w:r>
      <w:r w:rsidRPr="0032613F">
        <w:rPr>
          <w:rFonts w:ascii="Times New Roman" w:hAnsi="Times New Roman"/>
          <w:i/>
          <w:sz w:val="24"/>
          <w:szCs w:val="24"/>
          <w:lang w:val="en-US"/>
        </w:rPr>
        <w:lastRenderedPageBreak/>
        <w:t>Concepts, methodologies, tools, and applications</w:t>
      </w:r>
      <w:r w:rsidRPr="0032613F">
        <w:rPr>
          <w:rFonts w:ascii="Times New Roman" w:hAnsi="Times New Roman"/>
          <w:sz w:val="24"/>
          <w:szCs w:val="24"/>
          <w:lang w:val="en-US"/>
        </w:rPr>
        <w:t xml:space="preserve"> (pp. 41-62). Hershey PA: Information Science Reference, an imprint of IGI Global. doi:10.4018/978-1-4666-8751-6.ch003</w:t>
      </w:r>
    </w:p>
    <w:p w14:paraId="27470CAF" w14:textId="77777777" w:rsidR="003A4692" w:rsidRPr="0032613F" w:rsidRDefault="003A4692" w:rsidP="003A4692">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Cochrane, T., </w:t>
      </w:r>
      <w:proofErr w:type="spellStart"/>
      <w:r w:rsidRPr="0032613F">
        <w:rPr>
          <w:rFonts w:ascii="Times New Roman" w:hAnsi="Times New Roman"/>
          <w:sz w:val="24"/>
          <w:szCs w:val="24"/>
          <w:lang w:val="en-US"/>
        </w:rPr>
        <w:t>Antonczak</w:t>
      </w:r>
      <w:proofErr w:type="spellEnd"/>
      <w:r w:rsidRPr="0032613F">
        <w:rPr>
          <w:rFonts w:ascii="Times New Roman" w:hAnsi="Times New Roman"/>
          <w:sz w:val="24"/>
          <w:szCs w:val="24"/>
          <w:lang w:val="en-US"/>
        </w:rPr>
        <w:t xml:space="preserve">, L., &amp; Wagner, D. (2013). Post-Web 2.0 pedagogy: From student-generated content to international co-production enabled by mobile social media. </w:t>
      </w:r>
      <w:r w:rsidRPr="0032613F">
        <w:rPr>
          <w:rFonts w:ascii="Times New Roman" w:hAnsi="Times New Roman"/>
          <w:i/>
          <w:sz w:val="24"/>
          <w:szCs w:val="24"/>
          <w:lang w:val="en-US"/>
        </w:rPr>
        <w:t>International Journal of Mobile and Blended Learning, 5</w:t>
      </w:r>
      <w:r w:rsidRPr="0032613F">
        <w:rPr>
          <w:rFonts w:ascii="Times New Roman" w:hAnsi="Times New Roman"/>
          <w:sz w:val="24"/>
          <w:szCs w:val="24"/>
          <w:lang w:val="en-US"/>
        </w:rPr>
        <w:t>(4), 1-18. doi:10.4018/ijmbl.2013100101</w:t>
      </w:r>
    </w:p>
    <w:p w14:paraId="6BBE5EA1" w14:textId="77777777" w:rsidR="004167CE" w:rsidRPr="0032613F" w:rsidRDefault="00190728" w:rsidP="004167CE">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Cochrane, T., </w:t>
      </w:r>
      <w:proofErr w:type="spellStart"/>
      <w:r w:rsidRPr="0032613F">
        <w:rPr>
          <w:rFonts w:ascii="Times New Roman" w:hAnsi="Times New Roman"/>
          <w:sz w:val="24"/>
          <w:szCs w:val="24"/>
          <w:lang w:val="en-US"/>
        </w:rPr>
        <w:t>Guinibert</w:t>
      </w:r>
      <w:proofErr w:type="spellEnd"/>
      <w:r w:rsidRPr="0032613F">
        <w:rPr>
          <w:rFonts w:ascii="Times New Roman" w:hAnsi="Times New Roman"/>
          <w:sz w:val="24"/>
          <w:szCs w:val="24"/>
          <w:lang w:val="en-US"/>
        </w:rPr>
        <w:t xml:space="preserve">, M., Simeti, C., Brannigan, R., &amp; Kala, A. (2015). Mobile social media as a catalyst for collaborative curriculum redesign. En J. </w:t>
      </w:r>
      <w:proofErr w:type="spellStart"/>
      <w:r w:rsidRPr="0032613F">
        <w:rPr>
          <w:rFonts w:ascii="Times New Roman" w:hAnsi="Times New Roman"/>
          <w:sz w:val="24"/>
          <w:szCs w:val="24"/>
          <w:lang w:val="en-US"/>
        </w:rPr>
        <w:t>Keengwe</w:t>
      </w:r>
      <w:proofErr w:type="spellEnd"/>
      <w:r w:rsidRPr="0032613F">
        <w:rPr>
          <w:rFonts w:ascii="Times New Roman" w:hAnsi="Times New Roman"/>
          <w:sz w:val="24"/>
          <w:szCs w:val="24"/>
          <w:lang w:val="en-US"/>
        </w:rPr>
        <w:t xml:space="preserve"> &amp; M. B. Maxfield (Eds.). </w:t>
      </w:r>
      <w:r w:rsidRPr="0032613F">
        <w:rPr>
          <w:rFonts w:ascii="Times New Roman" w:hAnsi="Times New Roman"/>
          <w:i/>
          <w:sz w:val="24"/>
          <w:szCs w:val="24"/>
          <w:lang w:val="en-US"/>
        </w:rPr>
        <w:t>Advancing Higher Education with mobile learning technologies: Cases, trends, and inquiry-based methods</w:t>
      </w:r>
      <w:r w:rsidRPr="0032613F">
        <w:rPr>
          <w:rFonts w:ascii="Times New Roman" w:hAnsi="Times New Roman"/>
          <w:sz w:val="24"/>
          <w:szCs w:val="24"/>
          <w:lang w:val="en-US"/>
        </w:rPr>
        <w:t xml:space="preserve"> (pp.</w:t>
      </w:r>
      <w:r w:rsidR="009A4371" w:rsidRPr="0032613F">
        <w:rPr>
          <w:rFonts w:ascii="Times New Roman" w:hAnsi="Times New Roman"/>
          <w:sz w:val="24"/>
          <w:szCs w:val="24"/>
          <w:lang w:val="en-US"/>
        </w:rPr>
        <w:t xml:space="preserve"> 1-21</w:t>
      </w:r>
      <w:r w:rsidRPr="0032613F">
        <w:rPr>
          <w:rFonts w:ascii="Times New Roman" w:hAnsi="Times New Roman"/>
          <w:sz w:val="24"/>
          <w:szCs w:val="24"/>
          <w:lang w:val="en-US"/>
        </w:rPr>
        <w:t>). Hershey PA: Information Science Reference, an imprint of IGI Global. doi:</w:t>
      </w:r>
      <w:r w:rsidR="004167CE" w:rsidRPr="0032613F">
        <w:rPr>
          <w:rFonts w:ascii="Times New Roman" w:hAnsi="Times New Roman"/>
          <w:sz w:val="24"/>
          <w:szCs w:val="24"/>
          <w:lang w:val="en-US"/>
        </w:rPr>
        <w:t>10.4018/978-1-4666-6284-1.ch001</w:t>
      </w:r>
    </w:p>
    <w:p w14:paraId="01412427" w14:textId="77777777" w:rsidR="00AE6E24" w:rsidRPr="0032613F" w:rsidRDefault="00AE6E24" w:rsidP="00AE6E24">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Cochrane, T., &amp; Narayan, V. (2018). Nurturing collaborative networks of mobile learning researchers and practitioners. </w:t>
      </w:r>
      <w:r w:rsidRPr="0032613F">
        <w:rPr>
          <w:rFonts w:ascii="Times New Roman" w:hAnsi="Times New Roman"/>
          <w:i/>
          <w:sz w:val="24"/>
          <w:szCs w:val="24"/>
          <w:lang w:val="en-US"/>
        </w:rPr>
        <w:t>International Journal of Mobile and Blended Learning, 10</w:t>
      </w:r>
      <w:r w:rsidRPr="0032613F">
        <w:rPr>
          <w:rFonts w:ascii="Times New Roman" w:hAnsi="Times New Roman"/>
          <w:sz w:val="24"/>
          <w:szCs w:val="24"/>
          <w:lang w:val="en-US"/>
        </w:rPr>
        <w:t xml:space="preserve">(4), 73–92. </w:t>
      </w:r>
      <w:proofErr w:type="spellStart"/>
      <w:r w:rsidRPr="0032613F">
        <w:rPr>
          <w:rFonts w:ascii="Times New Roman" w:hAnsi="Times New Roman"/>
          <w:sz w:val="24"/>
          <w:szCs w:val="24"/>
          <w:lang w:val="en-US"/>
        </w:rPr>
        <w:t>Recuperado</w:t>
      </w:r>
      <w:proofErr w:type="spellEnd"/>
      <w:r w:rsidRPr="0032613F">
        <w:rPr>
          <w:rFonts w:ascii="Times New Roman" w:hAnsi="Times New Roman"/>
          <w:sz w:val="24"/>
          <w:szCs w:val="24"/>
          <w:lang w:val="en-US"/>
        </w:rPr>
        <w:t xml:space="preserve"> de http://aut.researchgateway.ac.nz/bitstream/handle/10292/11840/Proceedings_MLearn2016FinalTCVN.pdf?sequence=2&amp;isAllowed=y</w:t>
      </w:r>
    </w:p>
    <w:p w14:paraId="3B14A1BE" w14:textId="77777777" w:rsidR="00E8068C" w:rsidRPr="0032613F" w:rsidRDefault="00E8068C" w:rsidP="00AE6E24">
      <w:pPr>
        <w:spacing w:after="0" w:line="480" w:lineRule="auto"/>
        <w:ind w:left="706" w:hanging="706"/>
        <w:rPr>
          <w:rFonts w:ascii="Times New Roman" w:hAnsi="Times New Roman"/>
          <w:sz w:val="24"/>
          <w:szCs w:val="24"/>
          <w:lang w:val="en-US"/>
        </w:rPr>
      </w:pPr>
      <w:r w:rsidRPr="005C6660">
        <w:rPr>
          <w:rFonts w:ascii="Times New Roman" w:hAnsi="Times New Roman"/>
          <w:sz w:val="24"/>
          <w:szCs w:val="24"/>
          <w:lang w:val="en-US"/>
        </w:rPr>
        <w:t xml:space="preserve">Cox, J. B. (2014). Twitter, </w:t>
      </w:r>
      <w:proofErr w:type="spellStart"/>
      <w:r w:rsidRPr="005C6660">
        <w:rPr>
          <w:rFonts w:ascii="Times New Roman" w:hAnsi="Times New Roman"/>
          <w:sz w:val="24"/>
          <w:szCs w:val="24"/>
          <w:lang w:val="en-US"/>
        </w:rPr>
        <w:t>facebook</w:t>
      </w:r>
      <w:proofErr w:type="spellEnd"/>
      <w:r w:rsidRPr="005C6660">
        <w:rPr>
          <w:rFonts w:ascii="Times New Roman" w:hAnsi="Times New Roman"/>
          <w:sz w:val="24"/>
          <w:szCs w:val="24"/>
          <w:lang w:val="en-US"/>
        </w:rPr>
        <w:t xml:space="preserve">, blogs, and media-sharing sites in the classroom. En K. </w:t>
      </w:r>
      <w:proofErr w:type="spellStart"/>
      <w:r w:rsidRPr="005C6660">
        <w:rPr>
          <w:rFonts w:ascii="Times New Roman" w:hAnsi="Times New Roman"/>
          <w:sz w:val="24"/>
          <w:szCs w:val="24"/>
          <w:lang w:val="en-US"/>
        </w:rPr>
        <w:t>Langmia</w:t>
      </w:r>
      <w:proofErr w:type="spellEnd"/>
      <w:r w:rsidRPr="005C6660">
        <w:rPr>
          <w:rFonts w:ascii="Times New Roman" w:hAnsi="Times New Roman"/>
          <w:sz w:val="24"/>
          <w:szCs w:val="24"/>
          <w:lang w:val="en-US"/>
        </w:rPr>
        <w:t xml:space="preserve">, T. C. M. Tyree, P. O'Brien &amp; I. Sturgis (Eds.), </w:t>
      </w:r>
      <w:proofErr w:type="gramStart"/>
      <w:r w:rsidRPr="005C6660">
        <w:rPr>
          <w:rFonts w:ascii="Times New Roman" w:hAnsi="Times New Roman"/>
          <w:i/>
          <w:sz w:val="24"/>
          <w:szCs w:val="24"/>
          <w:lang w:val="en-US"/>
        </w:rPr>
        <w:t>Social media</w:t>
      </w:r>
      <w:proofErr w:type="gramEnd"/>
      <w:r w:rsidRPr="005C6660">
        <w:rPr>
          <w:rFonts w:ascii="Times New Roman" w:hAnsi="Times New Roman"/>
          <w:i/>
          <w:sz w:val="24"/>
          <w:szCs w:val="24"/>
          <w:lang w:val="en-US"/>
        </w:rPr>
        <w:t>: Pedagogy and practice</w:t>
      </w:r>
      <w:r w:rsidRPr="005C6660">
        <w:rPr>
          <w:rFonts w:ascii="Times New Roman" w:hAnsi="Times New Roman"/>
          <w:sz w:val="24"/>
          <w:szCs w:val="24"/>
          <w:lang w:val="en-US"/>
        </w:rPr>
        <w:t xml:space="preserve"> (pp. 49-58). </w:t>
      </w:r>
      <w:r w:rsidRPr="0032613F">
        <w:rPr>
          <w:rFonts w:ascii="Times New Roman" w:hAnsi="Times New Roman"/>
          <w:sz w:val="24"/>
          <w:szCs w:val="24"/>
          <w:lang w:val="en-US"/>
        </w:rPr>
        <w:t xml:space="preserve">Lanham, </w:t>
      </w:r>
      <w:r w:rsidR="00965408" w:rsidRPr="0032613F">
        <w:rPr>
          <w:rFonts w:ascii="Times New Roman" w:hAnsi="Times New Roman"/>
          <w:sz w:val="24"/>
          <w:szCs w:val="24"/>
          <w:lang w:val="en-US"/>
        </w:rPr>
        <w:t xml:space="preserve">MD: University Press of </w:t>
      </w:r>
      <w:proofErr w:type="gramStart"/>
      <w:r w:rsidR="00965408" w:rsidRPr="0032613F">
        <w:rPr>
          <w:rFonts w:ascii="Times New Roman" w:hAnsi="Times New Roman"/>
          <w:sz w:val="24"/>
          <w:szCs w:val="24"/>
          <w:lang w:val="en-US"/>
        </w:rPr>
        <w:t>America</w:t>
      </w:r>
      <w:r w:rsidR="00417A8A" w:rsidRPr="0032613F">
        <w:rPr>
          <w:rFonts w:ascii="Times New Roman" w:hAnsi="Times New Roman"/>
          <w:sz w:val="24"/>
          <w:szCs w:val="24"/>
          <w:lang w:val="en-US"/>
        </w:rPr>
        <w:t>,</w:t>
      </w:r>
      <w:r w:rsidRPr="0032613F">
        <w:rPr>
          <w:rFonts w:ascii="Times New Roman" w:hAnsi="Times New Roman"/>
          <w:sz w:val="24"/>
          <w:szCs w:val="24"/>
          <w:lang w:val="en-US"/>
        </w:rPr>
        <w:t>®</w:t>
      </w:r>
      <w:proofErr w:type="gramEnd"/>
      <w:r w:rsidRPr="0032613F">
        <w:rPr>
          <w:rFonts w:ascii="Times New Roman" w:hAnsi="Times New Roman"/>
          <w:sz w:val="24"/>
          <w:szCs w:val="24"/>
          <w:lang w:val="en-US"/>
        </w:rPr>
        <w:t xml:space="preserve"> Inc. </w:t>
      </w:r>
      <w:proofErr w:type="spellStart"/>
      <w:r w:rsidRPr="0032613F">
        <w:rPr>
          <w:rFonts w:ascii="Times New Roman" w:hAnsi="Times New Roman"/>
          <w:sz w:val="24"/>
          <w:szCs w:val="24"/>
          <w:lang w:val="en-US"/>
        </w:rPr>
        <w:t>Recuperado</w:t>
      </w:r>
      <w:proofErr w:type="spellEnd"/>
      <w:r w:rsidRPr="0032613F">
        <w:rPr>
          <w:rFonts w:ascii="Times New Roman" w:hAnsi="Times New Roman"/>
          <w:sz w:val="24"/>
          <w:szCs w:val="24"/>
          <w:lang w:val="en-US"/>
        </w:rPr>
        <w:t xml:space="preserve"> de https://ebookcentral.proquest.com</w:t>
      </w:r>
    </w:p>
    <w:p w14:paraId="218DCAFF" w14:textId="77777777" w:rsidR="004167CE" w:rsidRPr="0032613F" w:rsidRDefault="004167CE" w:rsidP="004167CE">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Crompton, H. (2013). A historical overview of m-learning: Toward a learner-centered education. En Z. L. Berge &amp; L. Y. Muilenberg (Eds.), </w:t>
      </w:r>
      <w:r w:rsidRPr="0032613F">
        <w:rPr>
          <w:rFonts w:ascii="Times New Roman" w:hAnsi="Times New Roman"/>
          <w:i/>
          <w:sz w:val="24"/>
          <w:szCs w:val="24"/>
          <w:lang w:val="en-US"/>
        </w:rPr>
        <w:t>Handbook of mobile learning</w:t>
      </w:r>
      <w:r w:rsidRPr="0032613F">
        <w:rPr>
          <w:rFonts w:ascii="Times New Roman" w:hAnsi="Times New Roman"/>
          <w:sz w:val="24"/>
          <w:szCs w:val="24"/>
          <w:lang w:val="en-US"/>
        </w:rPr>
        <w:t xml:space="preserve"> (pp. 3–14). New York, NY: Routledge, an imprint of the Taylor &amp; Francis Group, an </w:t>
      </w:r>
      <w:proofErr w:type="spellStart"/>
      <w:r w:rsidRPr="0032613F">
        <w:rPr>
          <w:rFonts w:ascii="Times New Roman" w:hAnsi="Times New Roman"/>
          <w:sz w:val="24"/>
          <w:szCs w:val="24"/>
          <w:lang w:val="en-US"/>
        </w:rPr>
        <w:t>informa</w:t>
      </w:r>
      <w:proofErr w:type="spellEnd"/>
      <w:r w:rsidRPr="0032613F">
        <w:rPr>
          <w:rFonts w:ascii="Times New Roman" w:hAnsi="Times New Roman"/>
          <w:sz w:val="24"/>
          <w:szCs w:val="24"/>
          <w:lang w:val="en-US"/>
        </w:rPr>
        <w:t xml:space="preserve"> business.</w:t>
      </w:r>
    </w:p>
    <w:p w14:paraId="57B156D3" w14:textId="77777777" w:rsidR="002B74E8" w:rsidRPr="0032613F" w:rsidRDefault="002B74E8" w:rsidP="004167CE">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lastRenderedPageBreak/>
        <w:t xml:space="preserve">Crossan, A., McKelvey, N., &amp; Curran, K. (2018). Mobile technologies impact on economic development in </w:t>
      </w:r>
      <w:proofErr w:type="spellStart"/>
      <w:r w:rsidRPr="0032613F">
        <w:rPr>
          <w:rFonts w:ascii="Times New Roman" w:hAnsi="Times New Roman"/>
          <w:sz w:val="24"/>
          <w:szCs w:val="24"/>
          <w:lang w:val="en-US"/>
        </w:rPr>
        <w:t>sub-saharan</w:t>
      </w:r>
      <w:proofErr w:type="spellEnd"/>
      <w:r w:rsidRPr="0032613F">
        <w:rPr>
          <w:rFonts w:ascii="Times New Roman" w:hAnsi="Times New Roman"/>
          <w:sz w:val="24"/>
          <w:szCs w:val="24"/>
          <w:lang w:val="en-US"/>
        </w:rPr>
        <w:t xml:space="preserve"> </w:t>
      </w:r>
      <w:proofErr w:type="spellStart"/>
      <w:r w:rsidRPr="0032613F">
        <w:rPr>
          <w:rFonts w:ascii="Times New Roman" w:hAnsi="Times New Roman"/>
          <w:sz w:val="24"/>
          <w:szCs w:val="24"/>
          <w:lang w:val="en-US"/>
        </w:rPr>
        <w:t>africa</w:t>
      </w:r>
      <w:proofErr w:type="spellEnd"/>
      <w:r w:rsidRPr="0032613F">
        <w:rPr>
          <w:rFonts w:ascii="Times New Roman" w:hAnsi="Times New Roman"/>
          <w:sz w:val="24"/>
          <w:szCs w:val="24"/>
          <w:lang w:val="en-US"/>
        </w:rPr>
        <w:t xml:space="preserve">. En M. Khosrow-Pour (Ed.), </w:t>
      </w:r>
      <w:r w:rsidRPr="0032613F">
        <w:rPr>
          <w:rFonts w:ascii="Times New Roman" w:hAnsi="Times New Roman"/>
          <w:i/>
          <w:sz w:val="24"/>
          <w:szCs w:val="24"/>
          <w:lang w:val="en-US"/>
        </w:rPr>
        <w:t>Encyclopedia of information science and technology</w:t>
      </w:r>
      <w:r w:rsidRPr="0032613F">
        <w:rPr>
          <w:rFonts w:ascii="Times New Roman" w:hAnsi="Times New Roman"/>
          <w:sz w:val="24"/>
          <w:szCs w:val="24"/>
          <w:lang w:val="en-US"/>
        </w:rPr>
        <w:t xml:space="preserve"> (4ta ed., pp. 6216-6222). Hershey PA: Information Science Reference, an imprint of IGI Global. doi:10.4018/978-1-5225-2255-3.ch540</w:t>
      </w:r>
    </w:p>
    <w:p w14:paraId="495CD3B7" w14:textId="77777777" w:rsidR="00163D9B" w:rsidRPr="0032613F" w:rsidRDefault="00163D9B" w:rsidP="004167CE">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Dabbagh, N., &amp; Reo, R. (2011). Back to the future: Tracing the roots and learning affordances of social software. En M. J. W. Lee &amp; C. McLoughlin (Eds.), </w:t>
      </w:r>
      <w:r w:rsidRPr="0032613F">
        <w:rPr>
          <w:rFonts w:ascii="Times New Roman" w:hAnsi="Times New Roman"/>
          <w:i/>
          <w:sz w:val="24"/>
          <w:szCs w:val="24"/>
          <w:lang w:val="en-US"/>
        </w:rPr>
        <w:t>Web 2.0-based e-learning: Applying social informatics for tertiary teaching</w:t>
      </w:r>
      <w:r w:rsidRPr="0032613F">
        <w:rPr>
          <w:rFonts w:ascii="Times New Roman" w:hAnsi="Times New Roman"/>
          <w:sz w:val="24"/>
          <w:szCs w:val="24"/>
          <w:lang w:val="en-US"/>
        </w:rPr>
        <w:t xml:space="preserve"> (pp. 1-20). Hershey PA: Information Science Reference, an imprint of IGI Global. doi:10.4018/978-1-60566-294-7.ch001</w:t>
      </w:r>
    </w:p>
    <w:p w14:paraId="0932DF03" w14:textId="77777777" w:rsidR="00EA1880" w:rsidRPr="0032613F" w:rsidRDefault="00EA1880" w:rsidP="00EA1880">
      <w:pPr>
        <w:spacing w:after="0" w:line="480" w:lineRule="auto"/>
        <w:ind w:left="706" w:hanging="706"/>
        <w:rPr>
          <w:rFonts w:ascii="Times New Roman" w:hAnsi="Times New Roman"/>
          <w:sz w:val="24"/>
          <w:szCs w:val="24"/>
          <w:lang w:val="en-US"/>
        </w:rPr>
      </w:pPr>
      <w:proofErr w:type="spellStart"/>
      <w:r w:rsidRPr="0032613F">
        <w:rPr>
          <w:rFonts w:ascii="Times New Roman" w:hAnsi="Times New Roman"/>
          <w:sz w:val="24"/>
          <w:szCs w:val="24"/>
          <w:lang w:val="en-US"/>
        </w:rPr>
        <w:t>Dafoulas</w:t>
      </w:r>
      <w:proofErr w:type="spellEnd"/>
      <w:r w:rsidRPr="0032613F">
        <w:rPr>
          <w:rFonts w:ascii="Times New Roman" w:hAnsi="Times New Roman"/>
          <w:sz w:val="24"/>
          <w:szCs w:val="24"/>
          <w:lang w:val="en-US"/>
        </w:rPr>
        <w:t xml:space="preserve">, G. A., &amp; Shokri, A. (2014). Delivery of e-learning through social learning networks. </w:t>
      </w:r>
      <w:r w:rsidRPr="0032613F">
        <w:rPr>
          <w:rFonts w:ascii="Times New Roman" w:hAnsi="Times New Roman"/>
          <w:i/>
          <w:sz w:val="24"/>
          <w:szCs w:val="24"/>
          <w:lang w:val="en-US"/>
        </w:rPr>
        <w:t>International Conference on E-Learning,</w:t>
      </w:r>
      <w:r w:rsidRPr="0032613F">
        <w:rPr>
          <w:rFonts w:ascii="Times New Roman" w:hAnsi="Times New Roman"/>
          <w:sz w:val="24"/>
          <w:szCs w:val="24"/>
          <w:lang w:val="en-US"/>
        </w:rPr>
        <w:t xml:space="preserve"> 222-229. </w:t>
      </w:r>
      <w:proofErr w:type="spellStart"/>
      <w:r w:rsidRPr="0032613F">
        <w:rPr>
          <w:rFonts w:ascii="Times New Roman" w:hAnsi="Times New Roman"/>
          <w:sz w:val="24"/>
          <w:szCs w:val="24"/>
          <w:lang w:val="en-US"/>
        </w:rPr>
        <w:t>Recuperado</w:t>
      </w:r>
      <w:proofErr w:type="spellEnd"/>
      <w:r w:rsidRPr="0032613F">
        <w:rPr>
          <w:rFonts w:ascii="Times New Roman" w:hAnsi="Times New Roman"/>
          <w:sz w:val="24"/>
          <w:szCs w:val="24"/>
          <w:lang w:val="en-US"/>
        </w:rPr>
        <w:t xml:space="preserve"> de la base de </w:t>
      </w:r>
      <w:proofErr w:type="spellStart"/>
      <w:r w:rsidRPr="0032613F">
        <w:rPr>
          <w:rFonts w:ascii="Times New Roman" w:hAnsi="Times New Roman"/>
          <w:sz w:val="24"/>
          <w:szCs w:val="24"/>
          <w:lang w:val="en-US"/>
        </w:rPr>
        <w:t>datos</w:t>
      </w:r>
      <w:proofErr w:type="spellEnd"/>
      <w:r w:rsidRPr="0032613F">
        <w:rPr>
          <w:rFonts w:ascii="Times New Roman" w:hAnsi="Times New Roman"/>
          <w:sz w:val="24"/>
          <w:szCs w:val="24"/>
          <w:lang w:val="en-US"/>
        </w:rPr>
        <w:t xml:space="preserve"> de ERIC. (ED557301)</w:t>
      </w:r>
    </w:p>
    <w:p w14:paraId="7FA22D29" w14:textId="77777777" w:rsidR="000B3814" w:rsidRPr="0032613F" w:rsidRDefault="000B3814"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Davis, F. D. (1985). </w:t>
      </w:r>
      <w:r w:rsidRPr="0032613F">
        <w:rPr>
          <w:rFonts w:ascii="Times New Roman" w:hAnsi="Times New Roman"/>
          <w:i/>
          <w:sz w:val="24"/>
          <w:szCs w:val="24"/>
          <w:lang w:val="en-US"/>
        </w:rPr>
        <w:t>A technology acceptance model for empirically testing new end-user information systems: Theory and results</w:t>
      </w:r>
      <w:r w:rsidR="00C51E5A" w:rsidRPr="0032613F">
        <w:rPr>
          <w:rFonts w:ascii="Times New Roman" w:hAnsi="Times New Roman"/>
          <w:sz w:val="24"/>
          <w:szCs w:val="24"/>
          <w:lang w:val="en-US"/>
        </w:rPr>
        <w:t xml:space="preserve"> (</w:t>
      </w:r>
      <w:proofErr w:type="spellStart"/>
      <w:r w:rsidR="00C51E5A" w:rsidRPr="0032613F">
        <w:rPr>
          <w:rFonts w:ascii="Times New Roman" w:hAnsi="Times New Roman"/>
          <w:sz w:val="24"/>
          <w:szCs w:val="24"/>
          <w:lang w:val="en-US"/>
        </w:rPr>
        <w:t>Disertación</w:t>
      </w:r>
      <w:proofErr w:type="spellEnd"/>
      <w:r w:rsidR="00C51E5A" w:rsidRPr="0032613F">
        <w:rPr>
          <w:rFonts w:ascii="Times New Roman" w:hAnsi="Times New Roman"/>
          <w:sz w:val="24"/>
          <w:szCs w:val="24"/>
          <w:lang w:val="en-US"/>
        </w:rPr>
        <w:t xml:space="preserve"> d</w:t>
      </w:r>
      <w:r w:rsidRPr="0032613F">
        <w:rPr>
          <w:rFonts w:ascii="Times New Roman" w:hAnsi="Times New Roman"/>
          <w:sz w:val="24"/>
          <w:szCs w:val="24"/>
          <w:lang w:val="en-US"/>
        </w:rPr>
        <w:t xml:space="preserve">octoral). </w:t>
      </w:r>
      <w:proofErr w:type="spellStart"/>
      <w:r w:rsidRPr="0032613F">
        <w:rPr>
          <w:rFonts w:ascii="Times New Roman" w:hAnsi="Times New Roman"/>
          <w:sz w:val="24"/>
          <w:szCs w:val="24"/>
          <w:lang w:val="en-US"/>
        </w:rPr>
        <w:t>Recuperado</w:t>
      </w:r>
      <w:proofErr w:type="spellEnd"/>
      <w:r w:rsidRPr="0032613F">
        <w:rPr>
          <w:rFonts w:ascii="Times New Roman" w:hAnsi="Times New Roman"/>
          <w:sz w:val="24"/>
          <w:szCs w:val="24"/>
          <w:lang w:val="en-US"/>
        </w:rPr>
        <w:t xml:space="preserve"> de https://dspace.mit.edu/bitstream/handle/1721.1/15192/14927137-MIT.pdf?sequence=2&amp;isAllowed=y</w:t>
      </w:r>
    </w:p>
    <w:p w14:paraId="0BAB6B25" w14:textId="77777777" w:rsidR="00D754B1" w:rsidRPr="0032613F" w:rsidRDefault="00D754B1"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Davis, F. D. (1989). Perceived usefulness, perceived ease of use, and user acceptance of information technology. </w:t>
      </w:r>
      <w:r w:rsidRPr="0032613F">
        <w:rPr>
          <w:rFonts w:ascii="Times New Roman" w:hAnsi="Times New Roman"/>
          <w:i/>
          <w:sz w:val="24"/>
          <w:szCs w:val="24"/>
          <w:lang w:val="en-US"/>
        </w:rPr>
        <w:t>MIS Quarterly, 13</w:t>
      </w:r>
      <w:r w:rsidRPr="0032613F">
        <w:rPr>
          <w:rFonts w:ascii="Times New Roman" w:hAnsi="Times New Roman"/>
          <w:sz w:val="24"/>
          <w:szCs w:val="24"/>
          <w:lang w:val="en-US"/>
        </w:rPr>
        <w:t xml:space="preserve">(3), 319–340. </w:t>
      </w:r>
      <w:proofErr w:type="spellStart"/>
      <w:r w:rsidRPr="0032613F">
        <w:rPr>
          <w:rFonts w:ascii="Times New Roman" w:hAnsi="Times New Roman"/>
          <w:sz w:val="24"/>
          <w:szCs w:val="24"/>
          <w:lang w:val="en-US"/>
        </w:rPr>
        <w:t>Recuperado</w:t>
      </w:r>
      <w:proofErr w:type="spellEnd"/>
      <w:r w:rsidRPr="0032613F">
        <w:rPr>
          <w:rFonts w:ascii="Times New Roman" w:hAnsi="Times New Roman"/>
          <w:sz w:val="24"/>
          <w:szCs w:val="24"/>
          <w:lang w:val="en-US"/>
        </w:rPr>
        <w:t xml:space="preserve"> de https://pdfs.semanticscholar.org/bf17/26dc842f91576c97037674c00a712bb5ba8a.pdf</w:t>
      </w:r>
    </w:p>
    <w:p w14:paraId="4A3A179F" w14:textId="77777777" w:rsidR="007705B5" w:rsidRPr="0032613F" w:rsidRDefault="007705B5" w:rsidP="007C32A5">
      <w:pPr>
        <w:spacing w:after="0" w:line="480" w:lineRule="auto"/>
        <w:ind w:left="706" w:hanging="706"/>
        <w:rPr>
          <w:rFonts w:ascii="Times New Roman" w:hAnsi="Times New Roman"/>
          <w:sz w:val="24"/>
          <w:szCs w:val="24"/>
          <w:lang w:val="pt-BR"/>
        </w:rPr>
      </w:pPr>
      <w:r w:rsidRPr="0032613F">
        <w:rPr>
          <w:rFonts w:ascii="Times New Roman" w:hAnsi="Times New Roman"/>
          <w:sz w:val="24"/>
          <w:szCs w:val="24"/>
          <w:lang w:val="en-US"/>
        </w:rPr>
        <w:t xml:space="preserve">Davis, F. D., Bagozzi, R. P., &amp; Warshaw, P. R. (1989). User acceptance of computer technology: A comparison of two theoretical models. </w:t>
      </w:r>
      <w:r w:rsidRPr="0032613F">
        <w:rPr>
          <w:rFonts w:ascii="Times New Roman" w:hAnsi="Times New Roman"/>
          <w:i/>
          <w:sz w:val="24"/>
          <w:szCs w:val="24"/>
          <w:lang w:val="pt-BR"/>
        </w:rPr>
        <w:t>Management Science, 35</w:t>
      </w:r>
      <w:r w:rsidRPr="0032613F">
        <w:rPr>
          <w:rFonts w:ascii="Times New Roman" w:hAnsi="Times New Roman"/>
          <w:sz w:val="24"/>
          <w:szCs w:val="24"/>
          <w:lang w:val="pt-BR"/>
        </w:rPr>
        <w:t>(8), 982-1003. Recuperado de https://www.researchgate.net/profile/Fred_Davis2/publication/227446117_User_Accepta</w:t>
      </w:r>
      <w:r w:rsidRPr="0032613F">
        <w:rPr>
          <w:rFonts w:ascii="Times New Roman" w:hAnsi="Times New Roman"/>
          <w:sz w:val="24"/>
          <w:szCs w:val="24"/>
          <w:lang w:val="pt-BR"/>
        </w:rPr>
        <w:lastRenderedPageBreak/>
        <w:t>nce_of_Computer_Technology_A_Comparison_of_Two_Theoretical_Models/links/0f31753a1ff7bbe80c000000.pdf</w:t>
      </w:r>
    </w:p>
    <w:p w14:paraId="31A91CE8" w14:textId="77777777" w:rsidR="00025288" w:rsidRPr="0032613F" w:rsidRDefault="00025288" w:rsidP="007C32A5">
      <w:pPr>
        <w:spacing w:after="0" w:line="480" w:lineRule="auto"/>
        <w:ind w:left="706" w:hanging="706"/>
        <w:rPr>
          <w:rFonts w:ascii="Times New Roman" w:hAnsi="Times New Roman"/>
          <w:sz w:val="24"/>
          <w:szCs w:val="24"/>
          <w:lang w:val="en-US"/>
        </w:rPr>
      </w:pPr>
      <w:proofErr w:type="spellStart"/>
      <w:r w:rsidRPr="0032613F">
        <w:rPr>
          <w:rFonts w:ascii="Times New Roman" w:hAnsi="Times New Roman"/>
          <w:sz w:val="24"/>
          <w:szCs w:val="24"/>
          <w:lang w:val="en-US"/>
        </w:rPr>
        <w:t>Degraen</w:t>
      </w:r>
      <w:proofErr w:type="spellEnd"/>
      <w:r w:rsidRPr="0032613F">
        <w:rPr>
          <w:rFonts w:ascii="Times New Roman" w:hAnsi="Times New Roman"/>
          <w:sz w:val="24"/>
          <w:szCs w:val="24"/>
          <w:lang w:val="en-US"/>
        </w:rPr>
        <w:t xml:space="preserve">, D. (2019). Exploring interaction design for the social internet of things. En A. Soro, M. Brereton &amp; Roe, P. (Eds.), </w:t>
      </w:r>
      <w:r w:rsidRPr="0032613F">
        <w:rPr>
          <w:rFonts w:ascii="Times New Roman" w:hAnsi="Times New Roman"/>
          <w:i/>
          <w:sz w:val="24"/>
          <w:szCs w:val="24"/>
          <w:lang w:val="en-US"/>
        </w:rPr>
        <w:t>Social internet of things</w:t>
      </w:r>
      <w:r w:rsidRPr="0032613F">
        <w:rPr>
          <w:rFonts w:ascii="Times New Roman" w:hAnsi="Times New Roman"/>
          <w:sz w:val="24"/>
          <w:szCs w:val="24"/>
          <w:lang w:val="en-US"/>
        </w:rPr>
        <w:t xml:space="preserve"> (pp. 85-106). Switzerland: Springer Nature Switzerland AG. https://doi.org/10.1007/978-3-319-94659-7_5</w:t>
      </w:r>
    </w:p>
    <w:p w14:paraId="3FC6CA92" w14:textId="77777777" w:rsidR="009B5D89" w:rsidRPr="0032613F" w:rsidRDefault="009B5D89"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Dewey, J. (2018). Digital sociology. En K. Ortiz-Hartman (Ed.), </w:t>
      </w:r>
      <w:r w:rsidRPr="0032613F">
        <w:rPr>
          <w:rFonts w:ascii="Times New Roman" w:hAnsi="Times New Roman"/>
          <w:i/>
          <w:sz w:val="24"/>
          <w:szCs w:val="24"/>
          <w:lang w:val="en-US"/>
        </w:rPr>
        <w:t xml:space="preserve">Principles of </w:t>
      </w:r>
      <w:proofErr w:type="gramStart"/>
      <w:r w:rsidRPr="0032613F">
        <w:rPr>
          <w:rFonts w:ascii="Times New Roman" w:hAnsi="Times New Roman"/>
          <w:i/>
          <w:sz w:val="24"/>
          <w:szCs w:val="24"/>
          <w:lang w:val="en-US"/>
        </w:rPr>
        <w:t>sociology</w:t>
      </w:r>
      <w:proofErr w:type="gramEnd"/>
      <w:r w:rsidRPr="0032613F">
        <w:rPr>
          <w:rFonts w:ascii="Times New Roman" w:hAnsi="Times New Roman"/>
          <w:i/>
          <w:sz w:val="24"/>
          <w:szCs w:val="24"/>
          <w:lang w:val="en-US"/>
        </w:rPr>
        <w:t>: Societal issues and behavior</w:t>
      </w:r>
      <w:r w:rsidRPr="0032613F">
        <w:rPr>
          <w:rFonts w:ascii="Times New Roman" w:hAnsi="Times New Roman"/>
          <w:sz w:val="24"/>
          <w:szCs w:val="24"/>
          <w:lang w:val="en-US"/>
        </w:rPr>
        <w:t xml:space="preserve"> (pp. 332-336). Amenia, NY: Salem Press, a Division of EBSCO Information Services, Inc., </w:t>
      </w:r>
      <w:r w:rsidR="00A73598" w:rsidRPr="0032613F">
        <w:rPr>
          <w:rFonts w:ascii="Times New Roman" w:hAnsi="Times New Roman"/>
          <w:sz w:val="24"/>
          <w:szCs w:val="24"/>
          <w:lang w:val="en-US"/>
        </w:rPr>
        <w:t>and Grey House Publishing, Inc.</w:t>
      </w:r>
    </w:p>
    <w:p w14:paraId="48561828" w14:textId="77777777" w:rsidR="00F91EA1" w:rsidRPr="0032613F" w:rsidRDefault="00F91EA1"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Dörnyei, Z., &amp; Taguchi, T. (2009). </w:t>
      </w:r>
      <w:r w:rsidRPr="0032613F">
        <w:rPr>
          <w:rFonts w:ascii="Times New Roman" w:hAnsi="Times New Roman"/>
          <w:i/>
          <w:sz w:val="24"/>
          <w:szCs w:val="24"/>
          <w:lang w:val="en-US"/>
        </w:rPr>
        <w:t>Questionnaires in second language research: Construction, administration, and processing</w:t>
      </w:r>
      <w:r w:rsidRPr="0032613F">
        <w:rPr>
          <w:rFonts w:ascii="Times New Roman" w:hAnsi="Times New Roman"/>
          <w:sz w:val="24"/>
          <w:szCs w:val="24"/>
          <w:lang w:val="en-US"/>
        </w:rPr>
        <w:t xml:space="preserve"> (2da ed, pp. 84-85</w:t>
      </w:r>
      <w:r w:rsidR="00377375" w:rsidRPr="0032613F">
        <w:rPr>
          <w:rFonts w:ascii="Times New Roman" w:hAnsi="Times New Roman"/>
          <w:sz w:val="24"/>
          <w:szCs w:val="24"/>
          <w:lang w:val="en-US"/>
        </w:rPr>
        <w:t>, 94</w:t>
      </w:r>
      <w:r w:rsidR="00967A31" w:rsidRPr="0032613F">
        <w:rPr>
          <w:rFonts w:ascii="Times New Roman" w:hAnsi="Times New Roman"/>
          <w:sz w:val="24"/>
          <w:szCs w:val="24"/>
          <w:lang w:val="en-US"/>
        </w:rPr>
        <w:t>-98</w:t>
      </w:r>
      <w:r w:rsidR="008D7F51" w:rsidRPr="0032613F">
        <w:rPr>
          <w:rFonts w:ascii="Times New Roman" w:hAnsi="Times New Roman"/>
          <w:sz w:val="24"/>
          <w:szCs w:val="24"/>
          <w:lang w:val="en-US"/>
        </w:rPr>
        <w:t xml:space="preserve">). New York, NY: Routledge, </w:t>
      </w:r>
      <w:r w:rsidRPr="0032613F">
        <w:rPr>
          <w:rFonts w:ascii="Times New Roman" w:hAnsi="Times New Roman"/>
          <w:sz w:val="24"/>
          <w:szCs w:val="24"/>
          <w:lang w:val="en-US"/>
        </w:rPr>
        <w:t>an imprint of the Taylor &amp; Fran</w:t>
      </w:r>
      <w:r w:rsidR="003B2583" w:rsidRPr="0032613F">
        <w:rPr>
          <w:rFonts w:ascii="Times New Roman" w:hAnsi="Times New Roman"/>
          <w:sz w:val="24"/>
          <w:szCs w:val="24"/>
          <w:lang w:val="en-US"/>
        </w:rPr>
        <w:t xml:space="preserve">cis Group, an </w:t>
      </w:r>
      <w:proofErr w:type="spellStart"/>
      <w:r w:rsidR="003B2583" w:rsidRPr="0032613F">
        <w:rPr>
          <w:rFonts w:ascii="Times New Roman" w:hAnsi="Times New Roman"/>
          <w:sz w:val="24"/>
          <w:szCs w:val="24"/>
          <w:lang w:val="en-US"/>
        </w:rPr>
        <w:t>informa</w:t>
      </w:r>
      <w:proofErr w:type="spellEnd"/>
      <w:r w:rsidR="003B2583" w:rsidRPr="0032613F">
        <w:rPr>
          <w:rFonts w:ascii="Times New Roman" w:hAnsi="Times New Roman"/>
          <w:sz w:val="24"/>
          <w:szCs w:val="24"/>
          <w:lang w:val="en-US"/>
        </w:rPr>
        <w:t xml:space="preserve"> business.</w:t>
      </w:r>
    </w:p>
    <w:p w14:paraId="29E99D8F" w14:textId="77777777" w:rsidR="00A10BBD" w:rsidRPr="0032613F" w:rsidRDefault="002B5636"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Downes, S. (</w:t>
      </w:r>
      <w:proofErr w:type="spellStart"/>
      <w:r w:rsidR="00A10BBD" w:rsidRPr="0032613F">
        <w:rPr>
          <w:rFonts w:ascii="Times New Roman" w:hAnsi="Times New Roman"/>
          <w:sz w:val="24"/>
          <w:szCs w:val="24"/>
          <w:lang w:val="en-US"/>
        </w:rPr>
        <w:t>octubre</w:t>
      </w:r>
      <w:proofErr w:type="spellEnd"/>
      <w:r w:rsidRPr="0032613F">
        <w:rPr>
          <w:rFonts w:ascii="Times New Roman" w:hAnsi="Times New Roman"/>
          <w:sz w:val="24"/>
          <w:szCs w:val="24"/>
          <w:lang w:val="en-US"/>
        </w:rPr>
        <w:t>, 2005</w:t>
      </w:r>
      <w:r w:rsidR="00A10BBD" w:rsidRPr="0032613F">
        <w:rPr>
          <w:rFonts w:ascii="Times New Roman" w:hAnsi="Times New Roman"/>
          <w:sz w:val="24"/>
          <w:szCs w:val="24"/>
          <w:lang w:val="en-US"/>
        </w:rPr>
        <w:t xml:space="preserve">). E-learning 2.0. </w:t>
      </w:r>
      <w:r w:rsidR="00A10BBD" w:rsidRPr="0032613F">
        <w:rPr>
          <w:rFonts w:ascii="Times New Roman" w:hAnsi="Times New Roman"/>
          <w:i/>
          <w:sz w:val="24"/>
          <w:szCs w:val="24"/>
          <w:lang w:val="en-US"/>
        </w:rPr>
        <w:t>eLearn Magazine</w:t>
      </w:r>
      <w:r w:rsidR="00A10BBD" w:rsidRPr="0032613F">
        <w:rPr>
          <w:rFonts w:ascii="Times New Roman" w:hAnsi="Times New Roman"/>
          <w:sz w:val="24"/>
          <w:szCs w:val="24"/>
          <w:lang w:val="en-US"/>
        </w:rPr>
        <w:t xml:space="preserve">. </w:t>
      </w:r>
      <w:proofErr w:type="spellStart"/>
      <w:r w:rsidR="00A10BBD" w:rsidRPr="0032613F">
        <w:rPr>
          <w:rFonts w:ascii="Times New Roman" w:hAnsi="Times New Roman"/>
          <w:sz w:val="24"/>
          <w:szCs w:val="24"/>
          <w:lang w:val="en-US"/>
        </w:rPr>
        <w:t>Recuperado</w:t>
      </w:r>
      <w:proofErr w:type="spellEnd"/>
      <w:r w:rsidR="00A10BBD" w:rsidRPr="0032613F">
        <w:rPr>
          <w:rFonts w:ascii="Times New Roman" w:hAnsi="Times New Roman"/>
          <w:sz w:val="24"/>
          <w:szCs w:val="24"/>
          <w:lang w:val="en-US"/>
        </w:rPr>
        <w:t xml:space="preserve"> de https://elearnmag.acm.org/featured.cfm?aid=1104968</w:t>
      </w:r>
    </w:p>
    <w:p w14:paraId="024E476D" w14:textId="77777777" w:rsidR="003045FE" w:rsidRPr="0032613F" w:rsidRDefault="003045FE" w:rsidP="003045FE">
      <w:pPr>
        <w:spacing w:after="0" w:line="480" w:lineRule="auto"/>
        <w:ind w:left="705" w:hanging="705"/>
        <w:rPr>
          <w:rFonts w:ascii="Times New Roman" w:hAnsi="Times New Roman"/>
          <w:sz w:val="24"/>
          <w:szCs w:val="24"/>
          <w:lang w:val="en-US"/>
        </w:rPr>
      </w:pPr>
      <w:r w:rsidRPr="0032613F">
        <w:rPr>
          <w:rFonts w:ascii="Times New Roman" w:hAnsi="Times New Roman"/>
          <w:sz w:val="24"/>
          <w:szCs w:val="24"/>
          <w:lang w:val="en-US"/>
        </w:rPr>
        <w:t xml:space="preserve">Downing, D. A., Covington, M. A., Covington, M. M., Barret, C. A., &amp; Covington, S. (2017). </w:t>
      </w:r>
      <w:r w:rsidRPr="0032613F">
        <w:rPr>
          <w:rFonts w:ascii="Times New Roman" w:hAnsi="Times New Roman"/>
          <w:i/>
          <w:sz w:val="24"/>
          <w:szCs w:val="24"/>
          <w:lang w:val="en-US"/>
        </w:rPr>
        <w:t>Dictionary of computer internet terms</w:t>
      </w:r>
      <w:r w:rsidRPr="0032613F">
        <w:rPr>
          <w:rFonts w:ascii="Times New Roman" w:hAnsi="Times New Roman"/>
          <w:sz w:val="24"/>
          <w:szCs w:val="24"/>
          <w:lang w:val="en-US"/>
        </w:rPr>
        <w:t xml:space="preserve"> (12ma ed., p</w:t>
      </w:r>
      <w:r w:rsidR="00922DCD" w:rsidRPr="0032613F">
        <w:rPr>
          <w:rFonts w:ascii="Times New Roman" w:hAnsi="Times New Roman"/>
          <w:sz w:val="24"/>
          <w:szCs w:val="24"/>
          <w:lang w:val="en-US"/>
        </w:rPr>
        <w:t>p</w:t>
      </w:r>
      <w:r w:rsidRPr="0032613F">
        <w:rPr>
          <w:rFonts w:ascii="Times New Roman" w:hAnsi="Times New Roman"/>
          <w:sz w:val="24"/>
          <w:szCs w:val="24"/>
          <w:lang w:val="en-US"/>
        </w:rPr>
        <w:t xml:space="preserve">. </w:t>
      </w:r>
      <w:r w:rsidR="00922DCD" w:rsidRPr="0032613F">
        <w:rPr>
          <w:rFonts w:ascii="Times New Roman" w:hAnsi="Times New Roman"/>
          <w:sz w:val="24"/>
          <w:szCs w:val="24"/>
          <w:lang w:val="en-US"/>
        </w:rPr>
        <w:t xml:space="preserve">456, </w:t>
      </w:r>
      <w:r w:rsidRPr="0032613F">
        <w:rPr>
          <w:rFonts w:ascii="Times New Roman" w:hAnsi="Times New Roman"/>
          <w:sz w:val="24"/>
          <w:szCs w:val="24"/>
          <w:lang w:val="en-US"/>
        </w:rPr>
        <w:t>542</w:t>
      </w:r>
      <w:r w:rsidR="00FB5B90" w:rsidRPr="0032613F">
        <w:rPr>
          <w:rFonts w:ascii="Times New Roman" w:hAnsi="Times New Roman"/>
          <w:sz w:val="24"/>
          <w:szCs w:val="24"/>
          <w:lang w:val="en-US"/>
        </w:rPr>
        <w:t>, 516</w:t>
      </w:r>
      <w:r w:rsidRPr="0032613F">
        <w:rPr>
          <w:rFonts w:ascii="Times New Roman" w:hAnsi="Times New Roman"/>
          <w:sz w:val="24"/>
          <w:szCs w:val="24"/>
          <w:lang w:val="en-US"/>
        </w:rPr>
        <w:t>). Hauppauge, NY: Barrons’s Educational Series.</w:t>
      </w:r>
      <w:r w:rsidR="00657D7B" w:rsidRPr="0032613F">
        <w:rPr>
          <w:rFonts w:ascii="Times New Roman" w:hAnsi="Times New Roman"/>
          <w:sz w:val="24"/>
          <w:szCs w:val="24"/>
          <w:lang w:val="en-US"/>
        </w:rPr>
        <w:t>, Inc.</w:t>
      </w:r>
    </w:p>
    <w:p w14:paraId="1016D739" w14:textId="77777777" w:rsidR="000146F0" w:rsidRPr="0032613F" w:rsidRDefault="000146F0" w:rsidP="000146F0">
      <w:pPr>
        <w:spacing w:after="0" w:line="480" w:lineRule="auto"/>
        <w:ind w:left="706" w:hanging="706"/>
        <w:rPr>
          <w:rFonts w:ascii="Times New Roman" w:hAnsi="Times New Roman"/>
          <w:sz w:val="24"/>
          <w:szCs w:val="24"/>
          <w:lang w:val="en-US"/>
        </w:rPr>
      </w:pPr>
      <w:r w:rsidRPr="00D26C34">
        <w:rPr>
          <w:rFonts w:ascii="Times New Roman" w:hAnsi="Times New Roman"/>
          <w:sz w:val="24"/>
          <w:szCs w:val="24"/>
        </w:rPr>
        <w:t xml:space="preserve">El-Bishouty, M. M., Ogata, H., &amp; Yano, Y. (2011). </w:t>
      </w:r>
      <w:r w:rsidRPr="0032613F">
        <w:rPr>
          <w:rFonts w:ascii="Times New Roman" w:hAnsi="Times New Roman"/>
          <w:sz w:val="24"/>
          <w:szCs w:val="24"/>
          <w:lang w:val="en-US"/>
        </w:rPr>
        <w:t xml:space="preserve">Visualizing Knowledge Awareness Support in Ubiquitous Learning. En W. Ng (Ed.), </w:t>
      </w:r>
      <w:r w:rsidRPr="0032613F">
        <w:rPr>
          <w:rFonts w:ascii="Times New Roman" w:hAnsi="Times New Roman"/>
          <w:i/>
          <w:sz w:val="24"/>
          <w:szCs w:val="24"/>
          <w:lang w:val="en-US"/>
        </w:rPr>
        <w:t>Mobile technologies and handheld devices for ubiquitous learning: Research and pedagogy</w:t>
      </w:r>
      <w:r w:rsidRPr="0032613F">
        <w:rPr>
          <w:rFonts w:ascii="Times New Roman" w:hAnsi="Times New Roman"/>
          <w:sz w:val="24"/>
          <w:szCs w:val="24"/>
          <w:lang w:val="en-US"/>
        </w:rPr>
        <w:t xml:space="preserve"> (pp. 15-29). Hershey PA: Information Science Reference, an imprint of IGI Global. doi:10.4018/978-1-61692-849-0.ch002</w:t>
      </w:r>
    </w:p>
    <w:p w14:paraId="574B6925" w14:textId="77777777" w:rsidR="00945480" w:rsidRPr="0032613F" w:rsidRDefault="00945480" w:rsidP="00945480">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Fishbein, M., &amp; Ajzen, I. (1975). </w:t>
      </w:r>
      <w:r w:rsidRPr="0032613F">
        <w:rPr>
          <w:rFonts w:ascii="Times New Roman" w:hAnsi="Times New Roman"/>
          <w:i/>
          <w:sz w:val="24"/>
          <w:szCs w:val="24"/>
          <w:lang w:val="en-US"/>
        </w:rPr>
        <w:t>Belief, attitude, intention, and behavior: An introduction to theory and research</w:t>
      </w:r>
      <w:r w:rsidR="00AD5EAD" w:rsidRPr="0032613F">
        <w:rPr>
          <w:lang w:val="en-US"/>
        </w:rPr>
        <w:t xml:space="preserve"> </w:t>
      </w:r>
      <w:r w:rsidR="00AD5EAD" w:rsidRPr="0032613F">
        <w:rPr>
          <w:rFonts w:ascii="Times New Roman" w:hAnsi="Times New Roman"/>
          <w:sz w:val="24"/>
          <w:szCs w:val="24"/>
          <w:lang w:val="en-US"/>
        </w:rPr>
        <w:t>(pp. 12-13, 216, 302, 336).</w:t>
      </w:r>
      <w:r w:rsidRPr="0032613F">
        <w:rPr>
          <w:rFonts w:ascii="Times New Roman" w:hAnsi="Times New Roman"/>
          <w:sz w:val="24"/>
          <w:szCs w:val="24"/>
          <w:lang w:val="en-US"/>
        </w:rPr>
        <w:t xml:space="preserve"> Reading, MA: Addison-Wesley. </w:t>
      </w:r>
      <w:proofErr w:type="spellStart"/>
      <w:r w:rsidRPr="0032613F">
        <w:rPr>
          <w:rFonts w:ascii="Times New Roman" w:hAnsi="Times New Roman"/>
          <w:sz w:val="24"/>
          <w:szCs w:val="24"/>
          <w:lang w:val="en-US"/>
        </w:rPr>
        <w:t>Recuperado</w:t>
      </w:r>
      <w:proofErr w:type="spellEnd"/>
      <w:r w:rsidRPr="0032613F">
        <w:rPr>
          <w:rFonts w:ascii="Times New Roman" w:hAnsi="Times New Roman"/>
          <w:sz w:val="24"/>
          <w:szCs w:val="24"/>
          <w:lang w:val="en-US"/>
        </w:rPr>
        <w:t xml:space="preserve"> de http://people.umass.edu/aizen/f&amp;a1975.html</w:t>
      </w:r>
    </w:p>
    <w:p w14:paraId="030D8D35" w14:textId="77777777" w:rsidR="00945480" w:rsidRPr="0032613F" w:rsidRDefault="00945480" w:rsidP="00945480">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lastRenderedPageBreak/>
        <w:t xml:space="preserve">Fishbein, M., &amp; Ajzen, I. (2010). </w:t>
      </w:r>
      <w:r w:rsidRPr="0032613F">
        <w:rPr>
          <w:rFonts w:ascii="Times New Roman" w:hAnsi="Times New Roman"/>
          <w:i/>
          <w:sz w:val="24"/>
          <w:szCs w:val="24"/>
          <w:lang w:val="en-US"/>
        </w:rPr>
        <w:t>Predicting and changing behavior: The reasoned action approach</w:t>
      </w:r>
      <w:r w:rsidRPr="0032613F">
        <w:rPr>
          <w:rFonts w:ascii="Times New Roman" w:hAnsi="Times New Roman"/>
          <w:sz w:val="24"/>
          <w:szCs w:val="24"/>
          <w:lang w:val="en-US"/>
        </w:rPr>
        <w:t xml:space="preserve"> </w:t>
      </w:r>
      <w:r w:rsidR="00AD5EAD" w:rsidRPr="0032613F">
        <w:rPr>
          <w:rFonts w:ascii="Times New Roman" w:hAnsi="Times New Roman"/>
          <w:sz w:val="24"/>
          <w:szCs w:val="24"/>
          <w:lang w:val="en-US"/>
        </w:rPr>
        <w:t xml:space="preserve">(pp. 20-21, 76). </w:t>
      </w:r>
      <w:r w:rsidRPr="0032613F">
        <w:rPr>
          <w:rFonts w:ascii="Times New Roman" w:hAnsi="Times New Roman"/>
          <w:sz w:val="24"/>
          <w:szCs w:val="24"/>
          <w:lang w:val="en-US"/>
        </w:rPr>
        <w:t>New York, NY: Psychology Press, an imprint of Taylor &amp; Francis Group, an Informa business.</w:t>
      </w:r>
    </w:p>
    <w:p w14:paraId="39EED8C9" w14:textId="77777777" w:rsidR="001A622E" w:rsidRPr="0032613F" w:rsidRDefault="001A622E" w:rsidP="007034B3">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Freeman, C. G. (2017). Informal networked learning as teamwork in design studio </w:t>
      </w:r>
      <w:proofErr w:type="spellStart"/>
      <w:r w:rsidRPr="0032613F">
        <w:rPr>
          <w:rFonts w:ascii="Times New Roman" w:hAnsi="Times New Roman"/>
          <w:sz w:val="24"/>
          <w:szCs w:val="24"/>
          <w:lang w:val="en-US"/>
        </w:rPr>
        <w:t>Cmyview</w:t>
      </w:r>
      <w:proofErr w:type="spellEnd"/>
      <w:r w:rsidRPr="0032613F">
        <w:rPr>
          <w:rFonts w:ascii="Times New Roman" w:hAnsi="Times New Roman"/>
          <w:sz w:val="24"/>
          <w:szCs w:val="24"/>
          <w:lang w:val="en-US"/>
        </w:rPr>
        <w:t xml:space="preserve">: Using mobile digital technologies to connect with student’s everyday experiences. En R. Tucker (Ed.), </w:t>
      </w:r>
      <w:r w:rsidRPr="0032613F">
        <w:rPr>
          <w:rFonts w:ascii="Times New Roman" w:hAnsi="Times New Roman"/>
          <w:i/>
          <w:sz w:val="24"/>
          <w:szCs w:val="24"/>
          <w:lang w:val="en-US"/>
        </w:rPr>
        <w:t>Collaboration and student engagement in design education</w:t>
      </w:r>
      <w:r w:rsidRPr="0032613F">
        <w:rPr>
          <w:rFonts w:ascii="Times New Roman" w:hAnsi="Times New Roman"/>
          <w:sz w:val="24"/>
          <w:szCs w:val="24"/>
          <w:lang w:val="en-US"/>
        </w:rPr>
        <w:t xml:space="preserve"> (pp. 188-208). Hershey PA: Information Science Reference, an imprint of IGI Global. doi:10.4018/978-1-5225-0726-0.ch009</w:t>
      </w:r>
    </w:p>
    <w:p w14:paraId="1AFF6925" w14:textId="77777777" w:rsidR="00C538C8" w:rsidRPr="0032613F" w:rsidRDefault="00C538C8" w:rsidP="007034B3">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Galloway, L. M. (2018). From cramming and convenience to engagement and retention: Four pillars of online course design for student retention. En R. C. Black, (Ed.), </w:t>
      </w:r>
      <w:r w:rsidRPr="0032613F">
        <w:rPr>
          <w:rFonts w:ascii="Times New Roman" w:hAnsi="Times New Roman"/>
          <w:i/>
          <w:sz w:val="24"/>
          <w:szCs w:val="24"/>
          <w:lang w:val="en-US"/>
        </w:rPr>
        <w:t>Critical assessment and strategies for increased student retention</w:t>
      </w:r>
      <w:r w:rsidRPr="0032613F">
        <w:rPr>
          <w:rFonts w:ascii="Times New Roman" w:hAnsi="Times New Roman"/>
          <w:sz w:val="24"/>
          <w:szCs w:val="24"/>
          <w:lang w:val="en-US"/>
        </w:rPr>
        <w:t xml:space="preserve"> (pp. 226-242). Hershey PA: Information Science Reference, an imprint of IGI Global. doi:10.4018/978-1-5225-2998-9.ch014</w:t>
      </w:r>
    </w:p>
    <w:p w14:paraId="53717DEB" w14:textId="77777777" w:rsidR="007034B3" w:rsidRPr="0032613F" w:rsidRDefault="007034B3" w:rsidP="007034B3">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Gikas, J., &amp; Grant, M. M. (2013). Mobile computing devices in higher education: Student perspectives on learning with cellphones, smartphones &amp; social media. </w:t>
      </w:r>
      <w:r w:rsidRPr="0032613F">
        <w:rPr>
          <w:rFonts w:ascii="Times New Roman" w:hAnsi="Times New Roman"/>
          <w:i/>
          <w:sz w:val="24"/>
          <w:szCs w:val="24"/>
          <w:lang w:val="en-US"/>
        </w:rPr>
        <w:t>The Internet and Higher Education, 19</w:t>
      </w:r>
      <w:r w:rsidRPr="0032613F">
        <w:rPr>
          <w:rFonts w:ascii="Times New Roman" w:hAnsi="Times New Roman"/>
          <w:sz w:val="24"/>
          <w:szCs w:val="24"/>
          <w:lang w:val="en-US"/>
        </w:rPr>
        <w:t>, 18–26. http://dx.doi.org/10.1016/j.iheduc.2013.06.002</w:t>
      </w:r>
    </w:p>
    <w:p w14:paraId="43F8732B" w14:textId="77777777" w:rsidR="00040A45" w:rsidRPr="0032613F" w:rsidRDefault="00040A45" w:rsidP="007034B3">
      <w:pPr>
        <w:spacing w:after="0" w:line="480" w:lineRule="auto"/>
        <w:ind w:left="706" w:hanging="706"/>
        <w:rPr>
          <w:rFonts w:ascii="Times New Roman" w:hAnsi="Times New Roman"/>
          <w:sz w:val="24"/>
          <w:szCs w:val="24"/>
          <w:lang w:val="en-US"/>
        </w:rPr>
      </w:pPr>
      <w:proofErr w:type="spellStart"/>
      <w:r w:rsidRPr="0032613F">
        <w:rPr>
          <w:rFonts w:ascii="Times New Roman" w:hAnsi="Times New Roman"/>
          <w:sz w:val="24"/>
          <w:szCs w:val="24"/>
          <w:lang w:val="en-US"/>
        </w:rPr>
        <w:t>Haghshenas</w:t>
      </w:r>
      <w:proofErr w:type="spellEnd"/>
      <w:r w:rsidRPr="0032613F">
        <w:rPr>
          <w:rFonts w:ascii="Times New Roman" w:hAnsi="Times New Roman"/>
          <w:sz w:val="24"/>
          <w:szCs w:val="24"/>
          <w:lang w:val="en-US"/>
        </w:rPr>
        <w:t xml:space="preserve">, M., Shahbazi, R., Sadeghzadeh, A., &amp; </w:t>
      </w:r>
      <w:proofErr w:type="spellStart"/>
      <w:r w:rsidRPr="0032613F">
        <w:rPr>
          <w:rFonts w:ascii="Times New Roman" w:hAnsi="Times New Roman"/>
          <w:sz w:val="24"/>
          <w:szCs w:val="24"/>
          <w:lang w:val="en-US"/>
        </w:rPr>
        <w:t>Nassiriyar</w:t>
      </w:r>
      <w:proofErr w:type="spellEnd"/>
      <w:r w:rsidRPr="0032613F">
        <w:rPr>
          <w:rFonts w:ascii="Times New Roman" w:hAnsi="Times New Roman"/>
          <w:sz w:val="24"/>
          <w:szCs w:val="24"/>
          <w:lang w:val="en-US"/>
        </w:rPr>
        <w:t xml:space="preserve">, M. (2016). Mobile wireless technologies application in education. En Information Resources Management Association (Ed.), </w:t>
      </w:r>
      <w:r w:rsidRPr="0032613F">
        <w:rPr>
          <w:rFonts w:ascii="Times New Roman" w:hAnsi="Times New Roman"/>
          <w:i/>
          <w:sz w:val="24"/>
          <w:szCs w:val="24"/>
          <w:lang w:val="en-US"/>
        </w:rPr>
        <w:t>Human-computer interaction: Concepts, methodologies, tools, and applications</w:t>
      </w:r>
      <w:r w:rsidRPr="0032613F">
        <w:rPr>
          <w:rFonts w:ascii="Times New Roman" w:hAnsi="Times New Roman"/>
          <w:sz w:val="24"/>
          <w:szCs w:val="24"/>
          <w:lang w:val="en-US"/>
        </w:rPr>
        <w:t xml:space="preserve"> (pp. 1042-1063). Hershey PA: Information Science Reference, an imprint of IGI Global. doi:10.4018/978-1-4666-8789-9.ch049</w:t>
      </w:r>
    </w:p>
    <w:p w14:paraId="2D670772" w14:textId="77777777" w:rsidR="007B78F7" w:rsidRPr="0032613F" w:rsidRDefault="007B78F7" w:rsidP="007034B3">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Hajee </w:t>
      </w:r>
      <w:proofErr w:type="spellStart"/>
      <w:r w:rsidRPr="0032613F">
        <w:rPr>
          <w:rFonts w:ascii="Times New Roman" w:hAnsi="Times New Roman"/>
          <w:sz w:val="24"/>
          <w:szCs w:val="24"/>
          <w:lang w:val="en-US"/>
        </w:rPr>
        <w:t>Ahmud</w:t>
      </w:r>
      <w:proofErr w:type="spellEnd"/>
      <w:r w:rsidRPr="0032613F">
        <w:rPr>
          <w:rFonts w:ascii="Times New Roman" w:hAnsi="Times New Roman"/>
          <w:sz w:val="24"/>
          <w:szCs w:val="24"/>
          <w:lang w:val="en-US"/>
        </w:rPr>
        <w:t xml:space="preserve">-Boodoo, R. B. M. (2016). E-Learning and the semantic Web: A descriptive literature review. En Information Resources Management Association (Ed.), </w:t>
      </w:r>
      <w:r w:rsidRPr="0032613F">
        <w:rPr>
          <w:rFonts w:ascii="Times New Roman" w:hAnsi="Times New Roman"/>
          <w:i/>
          <w:sz w:val="24"/>
          <w:szCs w:val="24"/>
          <w:lang w:val="en-US"/>
        </w:rPr>
        <w:t xml:space="preserve">Mobile </w:t>
      </w:r>
      <w:r w:rsidRPr="0032613F">
        <w:rPr>
          <w:rFonts w:ascii="Times New Roman" w:hAnsi="Times New Roman"/>
          <w:i/>
          <w:sz w:val="24"/>
          <w:szCs w:val="24"/>
          <w:lang w:val="en-US"/>
        </w:rPr>
        <w:lastRenderedPageBreak/>
        <w:t>computing and wireless networks: Concepts, methodologies, tools, and applications</w:t>
      </w:r>
      <w:r w:rsidRPr="0032613F">
        <w:rPr>
          <w:rFonts w:ascii="Times New Roman" w:hAnsi="Times New Roman"/>
          <w:sz w:val="24"/>
          <w:szCs w:val="24"/>
          <w:lang w:val="en-US"/>
        </w:rPr>
        <w:t xml:space="preserve"> (pp. 11-40). Hershey PA: Information Science Reference, an imprint of IGI Global. doi:10.4018/978-1-4666-8751-6.ch002</w:t>
      </w:r>
    </w:p>
    <w:p w14:paraId="64957D8C" w14:textId="77777777" w:rsidR="00CA3318" w:rsidRPr="0032613F" w:rsidRDefault="00CA3318" w:rsidP="004F0086">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Halupa, C. M. (2015). Pedagogy, andragogy, and heutagogy. En C. Halupa (Ed.), </w:t>
      </w:r>
      <w:r w:rsidRPr="0032613F">
        <w:rPr>
          <w:rFonts w:ascii="Times New Roman" w:hAnsi="Times New Roman"/>
          <w:i/>
          <w:sz w:val="24"/>
          <w:szCs w:val="24"/>
          <w:lang w:val="en-US"/>
        </w:rPr>
        <w:t>Transformative curriculum design in health sciences education</w:t>
      </w:r>
      <w:r w:rsidRPr="0032613F">
        <w:rPr>
          <w:rFonts w:ascii="Times New Roman" w:hAnsi="Times New Roman"/>
          <w:sz w:val="24"/>
          <w:szCs w:val="24"/>
          <w:lang w:val="en-US"/>
        </w:rPr>
        <w:t xml:space="preserve"> (</w:t>
      </w:r>
      <w:proofErr w:type="gramStart"/>
      <w:r w:rsidRPr="0032613F">
        <w:rPr>
          <w:rFonts w:ascii="Times New Roman" w:hAnsi="Times New Roman"/>
          <w:sz w:val="24"/>
          <w:szCs w:val="24"/>
          <w:lang w:val="en-US"/>
        </w:rPr>
        <w:t>pp</w:t>
      </w:r>
      <w:proofErr w:type="gramEnd"/>
      <w:r w:rsidRPr="0032613F">
        <w:rPr>
          <w:rFonts w:ascii="Times New Roman" w:hAnsi="Times New Roman"/>
          <w:sz w:val="24"/>
          <w:szCs w:val="24"/>
          <w:lang w:val="en-US"/>
        </w:rPr>
        <w:t>. 143-158). Hershey PA: Medical Information Science Reference, an imprint of IGI Global. doi:10.4018/978-1-4666-8571-0.ch005</w:t>
      </w:r>
    </w:p>
    <w:p w14:paraId="55FE5B98" w14:textId="77777777" w:rsidR="00601EED" w:rsidRPr="0032613F" w:rsidRDefault="00601EED" w:rsidP="004F0086">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Hanewald, R., &amp; Ng, W. (2011). The digital revolution in education: Digital citizenship and </w:t>
      </w:r>
      <w:proofErr w:type="spellStart"/>
      <w:r w:rsidRPr="0032613F">
        <w:rPr>
          <w:rFonts w:ascii="Times New Roman" w:hAnsi="Times New Roman"/>
          <w:sz w:val="24"/>
          <w:szCs w:val="24"/>
          <w:lang w:val="en-US"/>
        </w:rPr>
        <w:t>multiLiteracy</w:t>
      </w:r>
      <w:proofErr w:type="spellEnd"/>
      <w:r w:rsidRPr="0032613F">
        <w:rPr>
          <w:rFonts w:ascii="Times New Roman" w:hAnsi="Times New Roman"/>
          <w:sz w:val="24"/>
          <w:szCs w:val="24"/>
          <w:lang w:val="en-US"/>
        </w:rPr>
        <w:t xml:space="preserve"> of mobile technology. En W. Ng (Ed.), </w:t>
      </w:r>
      <w:r w:rsidRPr="0032613F">
        <w:rPr>
          <w:rFonts w:ascii="Times New Roman" w:hAnsi="Times New Roman"/>
          <w:i/>
          <w:sz w:val="24"/>
          <w:szCs w:val="24"/>
          <w:lang w:val="en-US"/>
        </w:rPr>
        <w:t>Mobile technologies and handheld devices for ubiquitous learning: Research and pedagogy</w:t>
      </w:r>
      <w:r w:rsidRPr="0032613F">
        <w:rPr>
          <w:rFonts w:ascii="Times New Roman" w:hAnsi="Times New Roman"/>
          <w:sz w:val="24"/>
          <w:szCs w:val="24"/>
          <w:lang w:val="en-US"/>
        </w:rPr>
        <w:t xml:space="preserve"> (pp. 1-14). Hershey PA: Information Science Reference, an imprint of IGI Global. doi:10.4018/978-1-61692-849-0.ch001</w:t>
      </w:r>
    </w:p>
    <w:p w14:paraId="4C475F23" w14:textId="77777777" w:rsidR="00E17F09" w:rsidRPr="0032613F" w:rsidRDefault="00E17F09" w:rsidP="000865C6">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Harris, L. (2010). Electronic classroom, electronic community: Designing </w:t>
      </w:r>
      <w:proofErr w:type="spellStart"/>
      <w:r w:rsidRPr="0032613F">
        <w:rPr>
          <w:rFonts w:ascii="Times New Roman" w:hAnsi="Times New Roman"/>
          <w:sz w:val="24"/>
          <w:szCs w:val="24"/>
          <w:lang w:val="en-US"/>
        </w:rPr>
        <w:t>elearning</w:t>
      </w:r>
      <w:proofErr w:type="spellEnd"/>
      <w:r w:rsidRPr="0032613F">
        <w:rPr>
          <w:rFonts w:ascii="Times New Roman" w:hAnsi="Times New Roman"/>
          <w:sz w:val="24"/>
          <w:szCs w:val="24"/>
          <w:lang w:val="en-US"/>
        </w:rPr>
        <w:t xml:space="preserve"> environments to foster virtual social networks and student learning. En S. Dasgupta (Ed.), </w:t>
      </w:r>
      <w:r w:rsidRPr="0032613F">
        <w:rPr>
          <w:rFonts w:ascii="Times New Roman" w:hAnsi="Times New Roman"/>
          <w:i/>
          <w:sz w:val="24"/>
          <w:szCs w:val="24"/>
          <w:lang w:val="en-US"/>
        </w:rPr>
        <w:t>Information communication technologies for human services education and delivery: concepts and cases</w:t>
      </w:r>
      <w:r w:rsidRPr="0032613F">
        <w:rPr>
          <w:rFonts w:ascii="Times New Roman" w:hAnsi="Times New Roman"/>
          <w:sz w:val="24"/>
          <w:szCs w:val="24"/>
          <w:lang w:val="en-US"/>
        </w:rPr>
        <w:t xml:space="preserve"> (pp. 439-456). Hershey PA: Information Science Reference, an imprint of IGI Global. doi:10.4018/978-1-60566-735-5.ch006</w:t>
      </w:r>
    </w:p>
    <w:p w14:paraId="6919AF42" w14:textId="77777777" w:rsidR="000865C6" w:rsidRPr="0032613F" w:rsidRDefault="000865C6" w:rsidP="000865C6">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Hernández-Serrano, M. J. (2011). Progressing the social dimension toward the collaborative construction of knowledge in 2.0 learning environmen</w:t>
      </w:r>
      <w:r w:rsidR="00ED1B51" w:rsidRPr="0032613F">
        <w:rPr>
          <w:rFonts w:ascii="Times New Roman" w:hAnsi="Times New Roman"/>
          <w:sz w:val="24"/>
          <w:szCs w:val="24"/>
          <w:lang w:val="en-US"/>
        </w:rPr>
        <w:t>ts: A pedagogical approach. En</w:t>
      </w:r>
      <w:r w:rsidR="00BD78C3" w:rsidRPr="0032613F">
        <w:rPr>
          <w:rFonts w:ascii="Times New Roman" w:hAnsi="Times New Roman"/>
          <w:sz w:val="24"/>
          <w:szCs w:val="24"/>
          <w:lang w:val="en-US"/>
        </w:rPr>
        <w:t xml:space="preserve"> B. White,</w:t>
      </w:r>
      <w:r w:rsidRPr="0032613F">
        <w:rPr>
          <w:rFonts w:ascii="Times New Roman" w:hAnsi="Times New Roman"/>
          <w:sz w:val="24"/>
          <w:szCs w:val="24"/>
          <w:lang w:val="en-US"/>
        </w:rPr>
        <w:t xml:space="preserve"> I. King &amp; P. Tsang (Eds.), </w:t>
      </w:r>
      <w:r w:rsidRPr="0032613F">
        <w:rPr>
          <w:rFonts w:ascii="Times New Roman" w:hAnsi="Times New Roman"/>
          <w:i/>
          <w:sz w:val="24"/>
          <w:szCs w:val="24"/>
          <w:lang w:val="en-US"/>
        </w:rPr>
        <w:t>Social media tools and platforms in learning environments</w:t>
      </w:r>
      <w:r w:rsidRPr="0032613F">
        <w:rPr>
          <w:rFonts w:ascii="Times New Roman" w:hAnsi="Times New Roman"/>
          <w:sz w:val="24"/>
          <w:szCs w:val="24"/>
          <w:lang w:val="en-US"/>
        </w:rPr>
        <w:t xml:space="preserve"> (pp. 289-310). New York: Springer-Verlag Berlin Heidelberg.</w:t>
      </w:r>
    </w:p>
    <w:p w14:paraId="1965663F" w14:textId="77777777" w:rsidR="004B1B3C" w:rsidRPr="0032613F" w:rsidRDefault="004B1B3C" w:rsidP="004B1B3C">
      <w:pPr>
        <w:spacing w:after="0" w:line="480" w:lineRule="auto"/>
        <w:ind w:left="720" w:hanging="720"/>
        <w:rPr>
          <w:rFonts w:ascii="Times New Roman" w:hAnsi="Times New Roman"/>
          <w:sz w:val="24"/>
          <w:szCs w:val="24"/>
          <w:lang w:val="en-US"/>
        </w:rPr>
      </w:pPr>
      <w:r w:rsidRPr="0032613F">
        <w:rPr>
          <w:rFonts w:ascii="Times New Roman" w:hAnsi="Times New Roman"/>
          <w:sz w:val="24"/>
          <w:szCs w:val="24"/>
          <w:lang w:val="en-US"/>
        </w:rPr>
        <w:t xml:space="preserve">Huang, J. S., Yang, S. H., Yueh-Min, H., &amp; Hsiao, I. T. (2010). Social learning networks: Build mobile learning networks based on collaborative services. </w:t>
      </w:r>
      <w:r w:rsidRPr="0032613F">
        <w:rPr>
          <w:rFonts w:ascii="Times New Roman" w:hAnsi="Times New Roman"/>
          <w:i/>
          <w:sz w:val="24"/>
          <w:szCs w:val="24"/>
          <w:lang w:val="en-US"/>
        </w:rPr>
        <w:t xml:space="preserve">Journal of Educational </w:t>
      </w:r>
      <w:r w:rsidRPr="0032613F">
        <w:rPr>
          <w:rFonts w:ascii="Times New Roman" w:hAnsi="Times New Roman"/>
          <w:i/>
          <w:sz w:val="24"/>
          <w:szCs w:val="24"/>
          <w:lang w:val="en-US"/>
        </w:rPr>
        <w:lastRenderedPageBreak/>
        <w:t>Technology &amp; Society, 13</w:t>
      </w:r>
      <w:r w:rsidRPr="0032613F">
        <w:rPr>
          <w:rFonts w:ascii="Times New Roman" w:hAnsi="Times New Roman"/>
          <w:sz w:val="24"/>
          <w:szCs w:val="24"/>
          <w:lang w:val="en-US"/>
        </w:rPr>
        <w:t xml:space="preserve">(3), 78-92. </w:t>
      </w:r>
      <w:proofErr w:type="spellStart"/>
      <w:r w:rsidRPr="0032613F">
        <w:rPr>
          <w:rFonts w:ascii="Times New Roman" w:hAnsi="Times New Roman"/>
          <w:sz w:val="24"/>
          <w:szCs w:val="24"/>
          <w:lang w:val="en-US"/>
        </w:rPr>
        <w:t>Recuperado</w:t>
      </w:r>
      <w:proofErr w:type="spellEnd"/>
      <w:r w:rsidRPr="0032613F">
        <w:rPr>
          <w:rFonts w:ascii="Times New Roman" w:hAnsi="Times New Roman"/>
          <w:sz w:val="24"/>
          <w:szCs w:val="24"/>
          <w:lang w:val="en-US"/>
        </w:rPr>
        <w:t xml:space="preserve"> de https://www.j-ets.net/ETS/journals/13_3/9.pdf</w:t>
      </w:r>
    </w:p>
    <w:p w14:paraId="62104E9C" w14:textId="77777777" w:rsidR="007E4215" w:rsidRPr="0032613F" w:rsidRDefault="007E4215" w:rsidP="004F0086">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Humphreys, L. (2013). Mobile social media: Future challenges and opportunities. </w:t>
      </w:r>
      <w:r w:rsidRPr="0032613F">
        <w:rPr>
          <w:rFonts w:ascii="Times New Roman" w:hAnsi="Times New Roman"/>
          <w:i/>
          <w:sz w:val="24"/>
          <w:szCs w:val="24"/>
          <w:lang w:val="en-US"/>
        </w:rPr>
        <w:t>Mobile Media &amp; Communication, 1</w:t>
      </w:r>
      <w:r w:rsidRPr="0032613F">
        <w:rPr>
          <w:rFonts w:ascii="Times New Roman" w:hAnsi="Times New Roman"/>
          <w:sz w:val="24"/>
          <w:szCs w:val="24"/>
          <w:lang w:val="en-US"/>
        </w:rPr>
        <w:t>(1), 20-25. doi:10.1177/2050157912459499</w:t>
      </w:r>
    </w:p>
    <w:p w14:paraId="26A49AB4" w14:textId="77777777" w:rsidR="000865C6" w:rsidRPr="0032613F" w:rsidRDefault="000865C6" w:rsidP="004F0086">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Hwang, G-J. (2015). Mobile technology-enhanced learning. Harnessing mobile technology for student assessment. En Z. Yan (Ed.), </w:t>
      </w:r>
      <w:r w:rsidRPr="0032613F">
        <w:rPr>
          <w:rFonts w:ascii="Times New Roman" w:hAnsi="Times New Roman"/>
          <w:i/>
          <w:sz w:val="24"/>
          <w:szCs w:val="24"/>
          <w:lang w:val="en-US"/>
        </w:rPr>
        <w:t>Encyclopedia of mobile phone behavior</w:t>
      </w:r>
      <w:r w:rsidRPr="0032613F">
        <w:rPr>
          <w:rFonts w:ascii="Times New Roman" w:hAnsi="Times New Roman"/>
          <w:sz w:val="24"/>
          <w:szCs w:val="24"/>
          <w:lang w:val="en-US"/>
        </w:rPr>
        <w:t xml:space="preserve"> (pp. 541-548). Hershey PA: Information Science Reference, an imprint of IGI Global. doi:10.4018/978-1-4666-8239-9.ch045</w:t>
      </w:r>
    </w:p>
    <w:p w14:paraId="13CFB1AD" w14:textId="77777777" w:rsidR="00F16A75" w:rsidRPr="0032613F" w:rsidRDefault="00F16A75" w:rsidP="004F0086">
      <w:pPr>
        <w:spacing w:after="0" w:line="480" w:lineRule="auto"/>
        <w:ind w:left="706" w:hanging="706"/>
        <w:rPr>
          <w:rFonts w:ascii="Times New Roman" w:hAnsi="Times New Roman"/>
          <w:sz w:val="24"/>
          <w:szCs w:val="24"/>
          <w:lang w:val="en-US"/>
        </w:rPr>
      </w:pPr>
    </w:p>
    <w:p w14:paraId="21DFFBDD" w14:textId="77777777" w:rsidR="00F16A75" w:rsidRPr="0032613F" w:rsidRDefault="00F16A75" w:rsidP="004F0086">
      <w:pPr>
        <w:spacing w:after="0" w:line="480" w:lineRule="auto"/>
        <w:ind w:left="706" w:hanging="706"/>
        <w:rPr>
          <w:rFonts w:ascii="Times New Roman" w:hAnsi="Times New Roman"/>
          <w:sz w:val="24"/>
          <w:szCs w:val="24"/>
          <w:lang w:val="en-US"/>
        </w:rPr>
      </w:pPr>
    </w:p>
    <w:p w14:paraId="28CE01BD" w14:textId="77777777" w:rsidR="00F16A75" w:rsidRPr="0032613F" w:rsidRDefault="00F16A75" w:rsidP="004F0086">
      <w:pPr>
        <w:spacing w:after="0" w:line="480" w:lineRule="auto"/>
        <w:ind w:left="706" w:hanging="706"/>
        <w:rPr>
          <w:rFonts w:ascii="Times New Roman" w:hAnsi="Times New Roman"/>
          <w:sz w:val="24"/>
          <w:szCs w:val="24"/>
          <w:lang w:val="en-US"/>
        </w:rPr>
      </w:pPr>
    </w:p>
    <w:p w14:paraId="022568D6" w14:textId="77777777" w:rsidR="009F1E0A" w:rsidRPr="0032613F" w:rsidRDefault="009F1E0A" w:rsidP="004F0086">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pt-BR"/>
        </w:rPr>
        <w:t xml:space="preserve">Isaias, P., Miranda, P., &amp; Pífano, S. (2019). </w:t>
      </w:r>
      <w:r w:rsidRPr="0032613F">
        <w:rPr>
          <w:rFonts w:ascii="Times New Roman" w:hAnsi="Times New Roman"/>
          <w:sz w:val="24"/>
          <w:szCs w:val="24"/>
          <w:lang w:val="en-US"/>
        </w:rPr>
        <w:t xml:space="preserve">Higher education and Web 2.0: Barriers and best practices from the standpoint of practitioners. En J. </w:t>
      </w:r>
      <w:proofErr w:type="spellStart"/>
      <w:r w:rsidRPr="0032613F">
        <w:rPr>
          <w:rFonts w:ascii="Times New Roman" w:hAnsi="Times New Roman"/>
          <w:sz w:val="24"/>
          <w:szCs w:val="24"/>
          <w:lang w:val="en-US"/>
        </w:rPr>
        <w:t>Pelet</w:t>
      </w:r>
      <w:proofErr w:type="spellEnd"/>
      <w:r w:rsidRPr="0032613F">
        <w:rPr>
          <w:rFonts w:ascii="Times New Roman" w:hAnsi="Times New Roman"/>
          <w:sz w:val="24"/>
          <w:szCs w:val="24"/>
          <w:lang w:val="en-US"/>
        </w:rPr>
        <w:t xml:space="preserve"> (Ed.), </w:t>
      </w:r>
      <w:r w:rsidRPr="0032613F">
        <w:rPr>
          <w:rFonts w:ascii="Times New Roman" w:hAnsi="Times New Roman"/>
          <w:i/>
          <w:sz w:val="24"/>
          <w:szCs w:val="24"/>
          <w:lang w:val="en-US"/>
        </w:rPr>
        <w:t>Advanced web applications and progressing e-learning 2. 0 technologies in higher education</w:t>
      </w:r>
      <w:r w:rsidRPr="0032613F">
        <w:rPr>
          <w:rFonts w:ascii="Times New Roman" w:hAnsi="Times New Roman"/>
          <w:sz w:val="24"/>
          <w:szCs w:val="24"/>
          <w:lang w:val="en-US"/>
        </w:rPr>
        <w:t xml:space="preserve"> (pp. 103-127). Hershey PA: Information Science Reference, an imprint of IGI Global. doi:10.4018/978-1-5225-7435-4.ch006</w:t>
      </w:r>
    </w:p>
    <w:p w14:paraId="70337D8E" w14:textId="77777777" w:rsidR="00261DB3" w:rsidRPr="0032613F" w:rsidRDefault="00261DB3" w:rsidP="004F0086">
      <w:pPr>
        <w:spacing w:after="0" w:line="480" w:lineRule="auto"/>
        <w:ind w:left="706" w:hanging="706"/>
        <w:rPr>
          <w:rFonts w:ascii="Times New Roman" w:hAnsi="Times New Roman"/>
          <w:sz w:val="24"/>
          <w:szCs w:val="24"/>
          <w:lang w:val="en-US"/>
        </w:rPr>
      </w:pPr>
      <w:proofErr w:type="spellStart"/>
      <w:r w:rsidRPr="0032613F">
        <w:rPr>
          <w:rFonts w:ascii="Times New Roman" w:hAnsi="Times New Roman"/>
          <w:sz w:val="24"/>
          <w:szCs w:val="24"/>
          <w:lang w:val="en-US"/>
        </w:rPr>
        <w:t>Jaldemark</w:t>
      </w:r>
      <w:proofErr w:type="spellEnd"/>
      <w:r w:rsidRPr="0032613F">
        <w:rPr>
          <w:rFonts w:ascii="Times New Roman" w:hAnsi="Times New Roman"/>
          <w:sz w:val="24"/>
          <w:szCs w:val="24"/>
          <w:lang w:val="en-US"/>
        </w:rPr>
        <w:t xml:space="preserve">, J., </w:t>
      </w:r>
      <w:proofErr w:type="spellStart"/>
      <w:r w:rsidRPr="0032613F">
        <w:rPr>
          <w:rFonts w:ascii="Times New Roman" w:hAnsi="Times New Roman"/>
          <w:sz w:val="24"/>
          <w:szCs w:val="24"/>
          <w:lang w:val="en-US"/>
        </w:rPr>
        <w:t>Hrastinski</w:t>
      </w:r>
      <w:proofErr w:type="spellEnd"/>
      <w:r w:rsidRPr="0032613F">
        <w:rPr>
          <w:rFonts w:ascii="Times New Roman" w:hAnsi="Times New Roman"/>
          <w:sz w:val="24"/>
          <w:szCs w:val="24"/>
          <w:lang w:val="en-US"/>
        </w:rPr>
        <w:t xml:space="preserve">, S., Olofsson, A. D., &amp; Öberg, L. (2018). Editorial introduction: Collaborative learning enhanced by mobile technologies. </w:t>
      </w:r>
      <w:r w:rsidRPr="0032613F">
        <w:rPr>
          <w:rFonts w:ascii="Times New Roman" w:hAnsi="Times New Roman"/>
          <w:i/>
          <w:sz w:val="24"/>
          <w:szCs w:val="24"/>
          <w:lang w:val="en-US"/>
        </w:rPr>
        <w:t>British Journal of Educational Technology, 49</w:t>
      </w:r>
      <w:r w:rsidRPr="0032613F">
        <w:rPr>
          <w:rFonts w:ascii="Times New Roman" w:hAnsi="Times New Roman"/>
          <w:sz w:val="24"/>
          <w:szCs w:val="24"/>
          <w:lang w:val="en-US"/>
        </w:rPr>
        <w:t>(2), 201–206. doi:10.1111/bjet.12596</w:t>
      </w:r>
    </w:p>
    <w:p w14:paraId="0264AA0D" w14:textId="77777777" w:rsidR="00854FA0" w:rsidRPr="0032613F" w:rsidRDefault="00854FA0" w:rsidP="004F0086">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Kaya, G., &amp; Altun, A. (2019). Educational ontology development. En M. Khosrow-Pour &amp; Information Resources Management Association, (Eds.), </w:t>
      </w:r>
      <w:r w:rsidRPr="0032613F">
        <w:rPr>
          <w:rFonts w:ascii="Times New Roman" w:hAnsi="Times New Roman"/>
          <w:i/>
          <w:sz w:val="24"/>
          <w:szCs w:val="24"/>
          <w:lang w:val="en-US"/>
        </w:rPr>
        <w:t>Advanced methodologies and technologies in modern education delivery</w:t>
      </w:r>
      <w:r w:rsidRPr="0032613F">
        <w:rPr>
          <w:rFonts w:ascii="Times New Roman" w:hAnsi="Times New Roman"/>
          <w:sz w:val="24"/>
          <w:szCs w:val="24"/>
          <w:lang w:val="en-US"/>
        </w:rPr>
        <w:t xml:space="preserve"> (2 Vols., pp. 26-37). Hershey PA: IGI Global, an imprint of IGI Global. doi:10.4018/978-1-5225-7365-4.ch003</w:t>
      </w:r>
    </w:p>
    <w:p w14:paraId="6ADC69B2" w14:textId="77777777" w:rsidR="009B1B42" w:rsidRPr="0032613F" w:rsidRDefault="009B1B42" w:rsidP="004D305D">
      <w:pPr>
        <w:spacing w:after="0" w:line="480" w:lineRule="auto"/>
        <w:ind w:left="706" w:hanging="706"/>
        <w:rPr>
          <w:rFonts w:ascii="Times New Roman" w:hAnsi="Times New Roman"/>
          <w:sz w:val="24"/>
          <w:szCs w:val="24"/>
          <w:lang w:val="en-US"/>
        </w:rPr>
      </w:pPr>
      <w:proofErr w:type="spellStart"/>
      <w:r w:rsidRPr="0032613F">
        <w:rPr>
          <w:rFonts w:ascii="Times New Roman" w:hAnsi="Times New Roman"/>
          <w:sz w:val="24"/>
          <w:szCs w:val="24"/>
          <w:lang w:val="en-US"/>
        </w:rPr>
        <w:lastRenderedPageBreak/>
        <w:t>Kekwaletswe</w:t>
      </w:r>
      <w:proofErr w:type="spellEnd"/>
      <w:r w:rsidRPr="0032613F">
        <w:rPr>
          <w:rFonts w:ascii="Times New Roman" w:hAnsi="Times New Roman"/>
          <w:sz w:val="24"/>
          <w:szCs w:val="24"/>
          <w:lang w:val="en-US"/>
        </w:rPr>
        <w:t xml:space="preserve">, R. M. (2011). Activity in a mobile learning environment: Ubiquitous personalized learning using context and social presence awareness. En W. Ng (Ed.), </w:t>
      </w:r>
      <w:r w:rsidRPr="0032613F">
        <w:rPr>
          <w:rFonts w:ascii="Times New Roman" w:hAnsi="Times New Roman"/>
          <w:i/>
          <w:sz w:val="24"/>
          <w:szCs w:val="24"/>
          <w:lang w:val="en-US"/>
        </w:rPr>
        <w:t>Mobile technologies and handheld devices for ubiquitous learning: Research and pedagogy</w:t>
      </w:r>
      <w:r w:rsidRPr="0032613F">
        <w:rPr>
          <w:rFonts w:ascii="Times New Roman" w:hAnsi="Times New Roman"/>
          <w:sz w:val="24"/>
          <w:szCs w:val="24"/>
          <w:lang w:val="en-US"/>
        </w:rPr>
        <w:t xml:space="preserve"> (pp. 58-78).  Hershey PA: Information Science Reference, an imprint of IGI Global. doi:10.4018/978-1-61692-849-0.ch005</w:t>
      </w:r>
    </w:p>
    <w:p w14:paraId="24CFBB9E" w14:textId="77777777" w:rsidR="00677439" w:rsidRPr="0032613F" w:rsidRDefault="00677439" w:rsidP="004D305D">
      <w:pPr>
        <w:spacing w:after="0" w:line="480" w:lineRule="auto"/>
        <w:ind w:left="706" w:hanging="706"/>
        <w:rPr>
          <w:rFonts w:ascii="Times New Roman" w:hAnsi="Times New Roman"/>
          <w:sz w:val="24"/>
          <w:szCs w:val="24"/>
          <w:lang w:val="en-US"/>
        </w:rPr>
      </w:pPr>
      <w:proofErr w:type="spellStart"/>
      <w:r w:rsidRPr="0032613F">
        <w:rPr>
          <w:rFonts w:ascii="Times New Roman" w:hAnsi="Times New Roman"/>
          <w:sz w:val="24"/>
          <w:szCs w:val="24"/>
          <w:lang w:val="en-US"/>
        </w:rPr>
        <w:t>Kuit</w:t>
      </w:r>
      <w:proofErr w:type="spellEnd"/>
      <w:r w:rsidRPr="0032613F">
        <w:rPr>
          <w:rFonts w:ascii="Times New Roman" w:hAnsi="Times New Roman"/>
          <w:sz w:val="24"/>
          <w:szCs w:val="24"/>
          <w:lang w:val="en-US"/>
        </w:rPr>
        <w:t xml:space="preserve">, J. A., &amp; Fell, A. (2010). Web 2.0 to pedagogy 2.0: A social-constructivist approach to learning enhanced by technology. En R. Donnelly, J. Harvey &amp; K. O'Rourke (Eds.). </w:t>
      </w:r>
      <w:r w:rsidRPr="0032613F">
        <w:rPr>
          <w:rFonts w:ascii="Times New Roman" w:hAnsi="Times New Roman"/>
          <w:i/>
          <w:sz w:val="24"/>
          <w:szCs w:val="24"/>
          <w:lang w:val="en-US"/>
        </w:rPr>
        <w:t>Critical design and effective tools for e-learning in higher education: Theory into practice</w:t>
      </w:r>
      <w:r w:rsidRPr="0032613F">
        <w:rPr>
          <w:rFonts w:ascii="Times New Roman" w:hAnsi="Times New Roman"/>
          <w:sz w:val="24"/>
          <w:szCs w:val="24"/>
          <w:lang w:val="en-US"/>
        </w:rPr>
        <w:t xml:space="preserve"> (pp. 310-325). Hershey PA: Information Science Reference. an imprint of IGI Global. doi:10.4018/978-1-61520-879-1.ch019</w:t>
      </w:r>
    </w:p>
    <w:p w14:paraId="505D60CF" w14:textId="77777777" w:rsidR="00AD0132" w:rsidRPr="00D26C34" w:rsidRDefault="00AD0132" w:rsidP="004D305D">
      <w:pPr>
        <w:spacing w:after="0" w:line="480" w:lineRule="auto"/>
        <w:ind w:left="706" w:hanging="706"/>
        <w:rPr>
          <w:rFonts w:ascii="Times New Roman" w:hAnsi="Times New Roman"/>
          <w:sz w:val="24"/>
          <w:szCs w:val="24"/>
        </w:rPr>
      </w:pPr>
      <w:r w:rsidRPr="0032613F">
        <w:rPr>
          <w:rFonts w:ascii="Times New Roman" w:hAnsi="Times New Roman"/>
          <w:sz w:val="24"/>
          <w:szCs w:val="24"/>
          <w:lang w:val="en-US"/>
        </w:rPr>
        <w:t xml:space="preserve">Kukulska-Hulme, A. (2009). Will mobile learning change language learning? </w:t>
      </w:r>
      <w:proofErr w:type="spellStart"/>
      <w:r w:rsidRPr="00D26C34">
        <w:rPr>
          <w:rFonts w:ascii="Times New Roman" w:hAnsi="Times New Roman"/>
          <w:i/>
          <w:sz w:val="24"/>
          <w:szCs w:val="24"/>
        </w:rPr>
        <w:t>ReCALL</w:t>
      </w:r>
      <w:proofErr w:type="spellEnd"/>
      <w:r w:rsidRPr="00D26C34">
        <w:rPr>
          <w:rFonts w:ascii="Times New Roman" w:hAnsi="Times New Roman"/>
          <w:i/>
          <w:sz w:val="24"/>
          <w:szCs w:val="24"/>
        </w:rPr>
        <w:t>, 21</w:t>
      </w:r>
      <w:r w:rsidRPr="00D26C34">
        <w:rPr>
          <w:rFonts w:ascii="Times New Roman" w:hAnsi="Times New Roman"/>
          <w:sz w:val="24"/>
          <w:szCs w:val="24"/>
        </w:rPr>
        <w:t>(2), 157–165. Recuperado de http://oro.open.ac.uk/16987/1/download.pdf</w:t>
      </w:r>
    </w:p>
    <w:p w14:paraId="2957B8D2" w14:textId="77777777" w:rsidR="00863CDE" w:rsidRPr="0032613F" w:rsidRDefault="00863CDE" w:rsidP="004D305D">
      <w:pPr>
        <w:spacing w:after="0" w:line="480" w:lineRule="auto"/>
        <w:ind w:left="706" w:hanging="706"/>
        <w:rPr>
          <w:rFonts w:ascii="Times New Roman" w:hAnsi="Times New Roman"/>
          <w:sz w:val="24"/>
          <w:szCs w:val="24"/>
          <w:lang w:val="pt-BR"/>
        </w:rPr>
      </w:pPr>
      <w:r w:rsidRPr="005C6660">
        <w:rPr>
          <w:rFonts w:ascii="Times New Roman" w:hAnsi="Times New Roman"/>
          <w:sz w:val="24"/>
          <w:szCs w:val="24"/>
          <w:lang w:val="pt-BR"/>
        </w:rPr>
        <w:t xml:space="preserve">Langmia, K., &amp; Mpande, S-M. (2014). Social media and critical pedagogy. En K. Langmia, T. C. M. Tyree, P. O'Brien &amp; I. Sturgis (Eds.), </w:t>
      </w:r>
      <w:r w:rsidRPr="005C6660">
        <w:rPr>
          <w:rFonts w:ascii="Times New Roman" w:hAnsi="Times New Roman"/>
          <w:i/>
          <w:sz w:val="24"/>
          <w:szCs w:val="24"/>
          <w:lang w:val="pt-BR"/>
        </w:rPr>
        <w:t>Social media: Pedagogy and practice</w:t>
      </w:r>
      <w:r w:rsidRPr="005C6660">
        <w:rPr>
          <w:rFonts w:ascii="Times New Roman" w:hAnsi="Times New Roman"/>
          <w:sz w:val="24"/>
          <w:szCs w:val="24"/>
          <w:lang w:val="pt-BR"/>
        </w:rPr>
        <w:t xml:space="preserve"> (pp. 70-84). </w:t>
      </w:r>
      <w:r w:rsidRPr="0032613F">
        <w:rPr>
          <w:rFonts w:ascii="Times New Roman" w:hAnsi="Times New Roman"/>
          <w:sz w:val="24"/>
          <w:szCs w:val="24"/>
          <w:lang w:val="pt-BR"/>
        </w:rPr>
        <w:t>Lanham, MD: University Press of America,® Inc. Recuperado de https://ebookcentral.proquest.com</w:t>
      </w:r>
    </w:p>
    <w:p w14:paraId="255A1F0A" w14:textId="77777777" w:rsidR="00C4074E" w:rsidRPr="0032613F" w:rsidRDefault="00C4074E" w:rsidP="00C4074E">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pt-BR"/>
        </w:rPr>
        <w:t xml:space="preserve">Lawshe, C. H. (1975). (1975). A quantitative approach to content validity. </w:t>
      </w:r>
      <w:r w:rsidRPr="0032613F">
        <w:rPr>
          <w:rFonts w:ascii="Times New Roman" w:hAnsi="Times New Roman"/>
          <w:i/>
          <w:sz w:val="24"/>
          <w:szCs w:val="24"/>
          <w:lang w:val="en-US"/>
        </w:rPr>
        <w:t>Personnel Psychology, 28</w:t>
      </w:r>
      <w:r w:rsidRPr="0032613F">
        <w:rPr>
          <w:rFonts w:ascii="Times New Roman" w:hAnsi="Times New Roman"/>
          <w:sz w:val="24"/>
          <w:szCs w:val="24"/>
          <w:lang w:val="en-US"/>
        </w:rPr>
        <w:t>(4), 563–575. https://doi-org.ez.inter.edu/10.1111/j.1744-6570.1975.tb</w:t>
      </w:r>
    </w:p>
    <w:p w14:paraId="0D6598CE" w14:textId="77777777" w:rsidR="00677EFB" w:rsidRPr="0032613F" w:rsidRDefault="00677EFB" w:rsidP="00677EFB">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Lehman, R. M., &amp; Conceição, S. C. O. (2013). </w:t>
      </w:r>
      <w:r w:rsidRPr="0032613F">
        <w:rPr>
          <w:rFonts w:ascii="Times New Roman" w:hAnsi="Times New Roman"/>
          <w:i/>
          <w:sz w:val="24"/>
          <w:szCs w:val="24"/>
          <w:lang w:val="en-US"/>
        </w:rPr>
        <w:t>Motivating and retaining online students: Research-based strategies that work</w:t>
      </w:r>
      <w:r w:rsidRPr="0032613F">
        <w:rPr>
          <w:rFonts w:ascii="Times New Roman" w:hAnsi="Times New Roman"/>
          <w:sz w:val="24"/>
          <w:szCs w:val="24"/>
          <w:lang w:val="en-US"/>
        </w:rPr>
        <w:t xml:space="preserve"> (pp. 5, 7-8, 13, 21, 35). San Francisco, CA: Jossey-Bass, a Wiley Imprint. </w:t>
      </w:r>
      <w:proofErr w:type="spellStart"/>
      <w:r w:rsidRPr="0032613F">
        <w:rPr>
          <w:rFonts w:ascii="Times New Roman" w:hAnsi="Times New Roman"/>
          <w:sz w:val="24"/>
          <w:szCs w:val="24"/>
          <w:lang w:val="en-US"/>
        </w:rPr>
        <w:t>Recuperado</w:t>
      </w:r>
      <w:proofErr w:type="spellEnd"/>
      <w:r w:rsidRPr="0032613F">
        <w:rPr>
          <w:rFonts w:ascii="Times New Roman" w:hAnsi="Times New Roman"/>
          <w:sz w:val="24"/>
          <w:szCs w:val="24"/>
          <w:lang w:val="en-US"/>
        </w:rPr>
        <w:t xml:space="preserve"> de http://ebookcentral.proquest.com</w:t>
      </w:r>
    </w:p>
    <w:p w14:paraId="0DA3C5F8" w14:textId="77777777" w:rsidR="001123D4" w:rsidRPr="0032613F" w:rsidRDefault="001123D4" w:rsidP="001123D4">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Likert, R. (1932). A Technique for the Measurement of Attitudes, </w:t>
      </w:r>
      <w:r w:rsidRPr="0032613F">
        <w:rPr>
          <w:rFonts w:ascii="Times New Roman" w:hAnsi="Times New Roman"/>
          <w:i/>
          <w:sz w:val="24"/>
          <w:szCs w:val="24"/>
          <w:lang w:val="en-US"/>
        </w:rPr>
        <w:t>Archives of Psychology, 22</w:t>
      </w:r>
      <w:r w:rsidRPr="0032613F">
        <w:rPr>
          <w:rFonts w:ascii="Times New Roman" w:hAnsi="Times New Roman"/>
          <w:sz w:val="24"/>
          <w:szCs w:val="24"/>
          <w:lang w:val="en-US"/>
        </w:rPr>
        <w:t xml:space="preserve">(140). </w:t>
      </w:r>
      <w:proofErr w:type="spellStart"/>
      <w:r w:rsidRPr="0032613F">
        <w:rPr>
          <w:rFonts w:ascii="Times New Roman" w:hAnsi="Times New Roman"/>
          <w:sz w:val="24"/>
          <w:szCs w:val="24"/>
          <w:lang w:val="en-US"/>
        </w:rPr>
        <w:t>Recuperado</w:t>
      </w:r>
      <w:proofErr w:type="spellEnd"/>
      <w:r w:rsidRPr="0032613F">
        <w:rPr>
          <w:rFonts w:ascii="Times New Roman" w:hAnsi="Times New Roman"/>
          <w:sz w:val="24"/>
          <w:szCs w:val="24"/>
          <w:lang w:val="en-US"/>
        </w:rPr>
        <w:t xml:space="preserve"> de https://legacy.voteview.com/pdf/Likert_1932.pdf</w:t>
      </w:r>
    </w:p>
    <w:p w14:paraId="5EEE783C" w14:textId="77777777" w:rsidR="005121C7" w:rsidRPr="00D26C34" w:rsidRDefault="004F0086" w:rsidP="001123D4">
      <w:pPr>
        <w:spacing w:after="0" w:line="480" w:lineRule="auto"/>
        <w:ind w:left="706" w:hanging="706"/>
        <w:rPr>
          <w:rFonts w:ascii="Times New Roman" w:hAnsi="Times New Roman"/>
          <w:sz w:val="24"/>
          <w:szCs w:val="24"/>
        </w:rPr>
      </w:pPr>
      <w:r w:rsidRPr="0032613F">
        <w:rPr>
          <w:rFonts w:ascii="Times New Roman" w:hAnsi="Times New Roman"/>
          <w:sz w:val="24"/>
          <w:szCs w:val="24"/>
          <w:lang w:val="en-US"/>
        </w:rPr>
        <w:lastRenderedPageBreak/>
        <w:t xml:space="preserve">López Aguirre, J. L., &amp; Sánchez, G. M. (2012). Red social online </w:t>
      </w:r>
      <w:proofErr w:type="spellStart"/>
      <w:r w:rsidRPr="0032613F">
        <w:rPr>
          <w:rFonts w:ascii="Times New Roman" w:hAnsi="Times New Roman"/>
          <w:sz w:val="24"/>
          <w:szCs w:val="24"/>
          <w:lang w:val="en-US"/>
        </w:rPr>
        <w:t>como</w:t>
      </w:r>
      <w:proofErr w:type="spellEnd"/>
      <w:r w:rsidRPr="0032613F">
        <w:rPr>
          <w:rFonts w:ascii="Times New Roman" w:hAnsi="Times New Roman"/>
          <w:sz w:val="24"/>
          <w:szCs w:val="24"/>
          <w:lang w:val="en-US"/>
        </w:rPr>
        <w:t xml:space="preserve"> </w:t>
      </w:r>
      <w:proofErr w:type="spellStart"/>
      <w:r w:rsidRPr="0032613F">
        <w:rPr>
          <w:rFonts w:ascii="Times New Roman" w:hAnsi="Times New Roman"/>
          <w:sz w:val="24"/>
          <w:szCs w:val="24"/>
          <w:lang w:val="en-US"/>
        </w:rPr>
        <w:t>entorno</w:t>
      </w:r>
      <w:proofErr w:type="spellEnd"/>
      <w:r w:rsidRPr="0032613F">
        <w:rPr>
          <w:rFonts w:ascii="Times New Roman" w:hAnsi="Times New Roman"/>
          <w:sz w:val="24"/>
          <w:szCs w:val="24"/>
          <w:lang w:val="en-US"/>
        </w:rPr>
        <w:t xml:space="preserve"> virtual de </w:t>
      </w:r>
      <w:proofErr w:type="spellStart"/>
      <w:r w:rsidRPr="0032613F">
        <w:rPr>
          <w:rFonts w:ascii="Times New Roman" w:hAnsi="Times New Roman"/>
          <w:sz w:val="24"/>
          <w:szCs w:val="24"/>
          <w:lang w:val="en-US"/>
        </w:rPr>
        <w:t>aprendizaje</w:t>
      </w:r>
      <w:proofErr w:type="spellEnd"/>
      <w:r w:rsidRPr="0032613F">
        <w:rPr>
          <w:rFonts w:ascii="Times New Roman" w:hAnsi="Times New Roman"/>
          <w:sz w:val="24"/>
          <w:szCs w:val="24"/>
          <w:lang w:val="en-US"/>
        </w:rPr>
        <w:t xml:space="preserve">. </w:t>
      </w:r>
      <w:r w:rsidRPr="00D26C34">
        <w:rPr>
          <w:rFonts w:ascii="Times New Roman" w:hAnsi="Times New Roman"/>
          <w:i/>
          <w:sz w:val="24"/>
          <w:szCs w:val="24"/>
        </w:rPr>
        <w:t xml:space="preserve">Hospitalidad ESDAI, </w:t>
      </w:r>
      <w:r w:rsidR="004D305D" w:rsidRPr="00D26C34">
        <w:rPr>
          <w:rFonts w:ascii="Times New Roman" w:hAnsi="Times New Roman"/>
          <w:sz w:val="24"/>
          <w:szCs w:val="24"/>
        </w:rPr>
        <w:t>(22), 95–113.</w:t>
      </w:r>
    </w:p>
    <w:p w14:paraId="7D877806" w14:textId="77777777" w:rsidR="00444A5E" w:rsidRPr="0032613F" w:rsidRDefault="00444A5E" w:rsidP="00444A5E">
      <w:pPr>
        <w:spacing w:after="0" w:line="480" w:lineRule="auto"/>
        <w:ind w:left="720" w:hanging="720"/>
        <w:rPr>
          <w:rFonts w:ascii="Times New Roman" w:hAnsi="Times New Roman"/>
          <w:sz w:val="24"/>
          <w:szCs w:val="24"/>
          <w:lang w:val="en-US"/>
        </w:rPr>
      </w:pPr>
      <w:proofErr w:type="spellStart"/>
      <w:r w:rsidRPr="00D26C34">
        <w:rPr>
          <w:rFonts w:ascii="Times New Roman" w:hAnsi="Times New Roman"/>
          <w:sz w:val="24"/>
          <w:szCs w:val="24"/>
        </w:rPr>
        <w:t>Markievicz</w:t>
      </w:r>
      <w:proofErr w:type="spellEnd"/>
      <w:r w:rsidRPr="00D26C34">
        <w:rPr>
          <w:rFonts w:ascii="Times New Roman" w:hAnsi="Times New Roman"/>
          <w:sz w:val="24"/>
          <w:szCs w:val="24"/>
        </w:rPr>
        <w:t xml:space="preserve">, I., </w:t>
      </w:r>
      <w:proofErr w:type="spellStart"/>
      <w:r w:rsidRPr="00D26C34">
        <w:rPr>
          <w:rFonts w:ascii="Times New Roman" w:hAnsi="Times New Roman"/>
          <w:sz w:val="24"/>
          <w:szCs w:val="24"/>
        </w:rPr>
        <w:t>Vitkutė-Adžgauskienė</w:t>
      </w:r>
      <w:proofErr w:type="spellEnd"/>
      <w:r w:rsidRPr="00D26C34">
        <w:rPr>
          <w:rFonts w:ascii="Times New Roman" w:hAnsi="Times New Roman"/>
          <w:sz w:val="24"/>
          <w:szCs w:val="24"/>
        </w:rPr>
        <w:t xml:space="preserve">, D., &amp; </w:t>
      </w:r>
      <w:proofErr w:type="spellStart"/>
      <w:r w:rsidRPr="00D26C34">
        <w:rPr>
          <w:rFonts w:ascii="Times New Roman" w:hAnsi="Times New Roman"/>
          <w:sz w:val="24"/>
          <w:szCs w:val="24"/>
        </w:rPr>
        <w:t>Tamošiūnaitė</w:t>
      </w:r>
      <w:proofErr w:type="spellEnd"/>
      <w:r w:rsidRPr="00D26C34">
        <w:rPr>
          <w:rFonts w:ascii="Times New Roman" w:hAnsi="Times New Roman"/>
          <w:sz w:val="24"/>
          <w:szCs w:val="24"/>
        </w:rPr>
        <w:t xml:space="preserve">, M. (2014). </w:t>
      </w:r>
      <w:r w:rsidRPr="005C6660">
        <w:rPr>
          <w:rFonts w:ascii="Times New Roman" w:hAnsi="Times New Roman"/>
          <w:sz w:val="24"/>
          <w:szCs w:val="24"/>
          <w:lang w:val="en-US"/>
        </w:rPr>
        <w:t xml:space="preserve">Ontology learning in practice: Using semantics for knowledge grounding. En V. </w:t>
      </w:r>
      <w:proofErr w:type="spellStart"/>
      <w:r w:rsidRPr="005C6660">
        <w:rPr>
          <w:rFonts w:ascii="Times New Roman" w:hAnsi="Times New Roman"/>
          <w:sz w:val="24"/>
          <w:szCs w:val="24"/>
          <w:lang w:val="en-US"/>
        </w:rPr>
        <w:t>Zuzevičiūtė</w:t>
      </w:r>
      <w:proofErr w:type="spellEnd"/>
      <w:r w:rsidRPr="005C6660">
        <w:rPr>
          <w:rFonts w:ascii="Times New Roman" w:hAnsi="Times New Roman"/>
          <w:sz w:val="24"/>
          <w:szCs w:val="24"/>
          <w:lang w:val="en-US"/>
        </w:rPr>
        <w:t xml:space="preserve">, E. </w:t>
      </w:r>
      <w:proofErr w:type="spellStart"/>
      <w:r w:rsidRPr="005C6660">
        <w:rPr>
          <w:rFonts w:ascii="Times New Roman" w:hAnsi="Times New Roman"/>
          <w:sz w:val="24"/>
          <w:szCs w:val="24"/>
          <w:lang w:val="en-US"/>
        </w:rPr>
        <w:t>Butrimė</w:t>
      </w:r>
      <w:proofErr w:type="spellEnd"/>
      <w:r w:rsidRPr="005C6660">
        <w:rPr>
          <w:rFonts w:ascii="Times New Roman" w:hAnsi="Times New Roman"/>
          <w:sz w:val="24"/>
          <w:szCs w:val="24"/>
          <w:lang w:val="en-US"/>
        </w:rPr>
        <w:t xml:space="preserve"> &amp; D.  </w:t>
      </w:r>
      <w:proofErr w:type="spellStart"/>
      <w:r w:rsidRPr="0032613F">
        <w:rPr>
          <w:rFonts w:ascii="Times New Roman" w:hAnsi="Times New Roman"/>
          <w:sz w:val="24"/>
          <w:szCs w:val="24"/>
          <w:lang w:val="en-US"/>
        </w:rPr>
        <w:t>Vitkutė-Adžgauskienė</w:t>
      </w:r>
      <w:proofErr w:type="spellEnd"/>
      <w:r w:rsidRPr="0032613F">
        <w:rPr>
          <w:rFonts w:ascii="Times New Roman" w:hAnsi="Times New Roman"/>
          <w:sz w:val="24"/>
          <w:szCs w:val="24"/>
          <w:lang w:val="en-US"/>
        </w:rPr>
        <w:t xml:space="preserve"> (Eds.), </w:t>
      </w:r>
      <w:r w:rsidRPr="0032613F">
        <w:rPr>
          <w:rFonts w:ascii="Times New Roman" w:hAnsi="Times New Roman"/>
          <w:i/>
          <w:sz w:val="24"/>
          <w:szCs w:val="24"/>
          <w:lang w:val="en-US"/>
        </w:rPr>
        <w:t>E-learning as a socio-cultural system: A multidimensional analysis</w:t>
      </w:r>
      <w:r w:rsidRPr="0032613F">
        <w:rPr>
          <w:rFonts w:ascii="Times New Roman" w:hAnsi="Times New Roman"/>
          <w:sz w:val="24"/>
          <w:szCs w:val="24"/>
          <w:lang w:val="en-US"/>
        </w:rPr>
        <w:t xml:space="preserve"> (158-171). Hershey PA: Information Science Reference, an imprint of IGI Global. doi:10.4018/978-1-4666-6154-7.ch009</w:t>
      </w:r>
    </w:p>
    <w:p w14:paraId="51148367" w14:textId="77777777" w:rsidR="006330E4" w:rsidRPr="0032613F" w:rsidRDefault="006330E4"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McCord, M. (2007). Technology acceptance model. En R. A. Reynolds, R. Woods &amp; J. D. Baker (Eds.), </w:t>
      </w:r>
      <w:r w:rsidRPr="0032613F">
        <w:rPr>
          <w:rFonts w:ascii="Times New Roman" w:hAnsi="Times New Roman"/>
          <w:i/>
          <w:sz w:val="24"/>
          <w:szCs w:val="24"/>
          <w:lang w:val="en-US"/>
        </w:rPr>
        <w:t>Handbook of research on electronic surveys and measurements</w:t>
      </w:r>
      <w:r w:rsidRPr="0032613F">
        <w:rPr>
          <w:rFonts w:ascii="Times New Roman" w:hAnsi="Times New Roman"/>
          <w:sz w:val="24"/>
          <w:szCs w:val="24"/>
          <w:lang w:val="en-US"/>
        </w:rPr>
        <w:t xml:space="preserve"> (pp. 306-308). Hershey PA: Idea Group Reference, an imprint of Idea Group Inc.</w:t>
      </w:r>
    </w:p>
    <w:p w14:paraId="1B01DEC3" w14:textId="77777777" w:rsidR="003909DB" w:rsidRPr="0032613F" w:rsidRDefault="003909DB"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McKain, D., &amp; Grise, J. B. (2019). Finding balance: Social media use in higher education. En H. L. Schnackenberg &amp; C. Johnson (Eds.), </w:t>
      </w:r>
      <w:r w:rsidRPr="0032613F">
        <w:rPr>
          <w:rFonts w:ascii="Times New Roman" w:hAnsi="Times New Roman"/>
          <w:i/>
          <w:sz w:val="24"/>
          <w:szCs w:val="24"/>
          <w:lang w:val="en-US"/>
        </w:rPr>
        <w:t>Preparing the higher education space for gen Z</w:t>
      </w:r>
      <w:r w:rsidRPr="0032613F">
        <w:rPr>
          <w:rFonts w:ascii="Times New Roman" w:hAnsi="Times New Roman"/>
          <w:sz w:val="24"/>
          <w:szCs w:val="24"/>
          <w:lang w:val="en-US"/>
        </w:rPr>
        <w:t xml:space="preserve"> (pp. 1-31). Hershey PA: Information Science Reference, an imprint of IGI Global. doi:10.4018/978-1-5225-7763-8.ch001</w:t>
      </w:r>
    </w:p>
    <w:p w14:paraId="31CB983C" w14:textId="77777777" w:rsidR="00826618" w:rsidRPr="0032613F" w:rsidRDefault="00826618" w:rsidP="00A27BBA">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McLoughlin, C., &amp; Lee, M. J. W. (2008). The three </w:t>
      </w:r>
      <w:proofErr w:type="gramStart"/>
      <w:r w:rsidRPr="0032613F">
        <w:rPr>
          <w:rFonts w:ascii="Times New Roman" w:hAnsi="Times New Roman"/>
          <w:sz w:val="24"/>
          <w:szCs w:val="24"/>
          <w:lang w:val="en-US"/>
        </w:rPr>
        <w:t>P’s</w:t>
      </w:r>
      <w:proofErr w:type="gramEnd"/>
      <w:r w:rsidRPr="0032613F">
        <w:rPr>
          <w:rFonts w:ascii="Times New Roman" w:hAnsi="Times New Roman"/>
          <w:sz w:val="24"/>
          <w:szCs w:val="24"/>
          <w:lang w:val="en-US"/>
        </w:rPr>
        <w:t xml:space="preserve"> of pedagogy for the networked society: Personalization, participation and productivity. </w:t>
      </w:r>
      <w:r w:rsidRPr="0032613F">
        <w:rPr>
          <w:rFonts w:ascii="Times New Roman" w:hAnsi="Times New Roman"/>
          <w:i/>
          <w:sz w:val="24"/>
          <w:szCs w:val="24"/>
          <w:lang w:val="en-US"/>
        </w:rPr>
        <w:t>International Journal of Teaching and Learning in Higher Education, 20</w:t>
      </w:r>
      <w:r w:rsidRPr="0032613F">
        <w:rPr>
          <w:rFonts w:ascii="Times New Roman" w:hAnsi="Times New Roman"/>
          <w:sz w:val="24"/>
          <w:szCs w:val="24"/>
          <w:lang w:val="en-US"/>
        </w:rPr>
        <w:t xml:space="preserve">(1), 10–27. </w:t>
      </w:r>
      <w:proofErr w:type="spellStart"/>
      <w:r w:rsidRPr="0032613F">
        <w:rPr>
          <w:rFonts w:ascii="Times New Roman" w:hAnsi="Times New Roman"/>
          <w:sz w:val="24"/>
          <w:szCs w:val="24"/>
          <w:lang w:val="en-US"/>
        </w:rPr>
        <w:t>Recupedado</w:t>
      </w:r>
      <w:proofErr w:type="spellEnd"/>
      <w:r w:rsidRPr="0032613F">
        <w:rPr>
          <w:rFonts w:ascii="Times New Roman" w:hAnsi="Times New Roman"/>
          <w:sz w:val="24"/>
          <w:szCs w:val="24"/>
          <w:lang w:val="en-US"/>
        </w:rPr>
        <w:t xml:space="preserve"> de la base de </w:t>
      </w:r>
      <w:proofErr w:type="spellStart"/>
      <w:r w:rsidRPr="0032613F">
        <w:rPr>
          <w:rFonts w:ascii="Times New Roman" w:hAnsi="Times New Roman"/>
          <w:sz w:val="24"/>
          <w:szCs w:val="24"/>
          <w:lang w:val="en-US"/>
        </w:rPr>
        <w:t>datos</w:t>
      </w:r>
      <w:proofErr w:type="spellEnd"/>
      <w:r w:rsidRPr="0032613F">
        <w:rPr>
          <w:rFonts w:ascii="Times New Roman" w:hAnsi="Times New Roman"/>
          <w:sz w:val="24"/>
          <w:szCs w:val="24"/>
          <w:lang w:val="en-US"/>
        </w:rPr>
        <w:t xml:space="preserve"> de ERIC. (EJ895221)</w:t>
      </w:r>
    </w:p>
    <w:p w14:paraId="6A9C14E1" w14:textId="77777777" w:rsidR="00A27BBA" w:rsidRPr="0032613F" w:rsidRDefault="00A27BBA" w:rsidP="00A27BBA">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McLoughlin, C., &amp; Lee, M. J. W. (2011). Pedagogy 2.0: Critical </w:t>
      </w:r>
      <w:r w:rsidR="007C532A" w:rsidRPr="0032613F">
        <w:rPr>
          <w:rFonts w:ascii="Times New Roman" w:hAnsi="Times New Roman"/>
          <w:sz w:val="24"/>
          <w:szCs w:val="24"/>
          <w:lang w:val="en-US"/>
        </w:rPr>
        <w:t>challenges and responses to Web 2.0 and social software in tertiary teaching</w:t>
      </w:r>
      <w:r w:rsidRPr="0032613F">
        <w:rPr>
          <w:rFonts w:ascii="Times New Roman" w:hAnsi="Times New Roman"/>
          <w:sz w:val="24"/>
          <w:szCs w:val="24"/>
          <w:lang w:val="en-US"/>
        </w:rPr>
        <w:t xml:space="preserve">. En M. J. W. Lee &amp; C. McLoughlin (Eds.), </w:t>
      </w:r>
      <w:r w:rsidRPr="0032613F">
        <w:rPr>
          <w:rFonts w:ascii="Times New Roman" w:hAnsi="Times New Roman"/>
          <w:i/>
          <w:sz w:val="24"/>
          <w:szCs w:val="24"/>
          <w:lang w:val="en-US"/>
        </w:rPr>
        <w:t>Web 2.0-based e-learning: Applying social informatics for tertiary teaching</w:t>
      </w:r>
      <w:r w:rsidRPr="0032613F">
        <w:rPr>
          <w:rFonts w:ascii="Times New Roman" w:hAnsi="Times New Roman"/>
          <w:sz w:val="24"/>
          <w:szCs w:val="24"/>
          <w:lang w:val="en-US"/>
        </w:rPr>
        <w:t xml:space="preserve"> (pp. 43-69). Hershey PA: Information Science Reference, an imprint of IGI Global. doi:10.4018/978-1-60566-294-7.ch003</w:t>
      </w:r>
    </w:p>
    <w:p w14:paraId="00D9E8D7" w14:textId="77777777" w:rsidR="000D0207" w:rsidRPr="0032613F" w:rsidRDefault="000D0207" w:rsidP="007C32A5">
      <w:pPr>
        <w:spacing w:after="0" w:line="480" w:lineRule="auto"/>
        <w:ind w:left="706" w:hanging="706"/>
        <w:rPr>
          <w:rFonts w:ascii="Times New Roman" w:hAnsi="Times New Roman"/>
          <w:sz w:val="24"/>
          <w:szCs w:val="24"/>
          <w:lang w:val="en-US"/>
        </w:rPr>
      </w:pPr>
      <w:r w:rsidRPr="005C6660">
        <w:rPr>
          <w:rFonts w:ascii="Times New Roman" w:hAnsi="Times New Roman"/>
          <w:sz w:val="24"/>
          <w:szCs w:val="24"/>
          <w:lang w:val="en-US"/>
        </w:rPr>
        <w:lastRenderedPageBreak/>
        <w:t xml:space="preserve">Mentor, D. (2018). Micro to macro social connectedness through mobile phone engagement. </w:t>
      </w:r>
      <w:r w:rsidRPr="0032613F">
        <w:rPr>
          <w:rFonts w:ascii="Times New Roman" w:hAnsi="Times New Roman"/>
          <w:sz w:val="24"/>
          <w:szCs w:val="24"/>
          <w:lang w:val="en-US"/>
        </w:rPr>
        <w:t xml:space="preserve">En M. Khosrow-Pour (Ed.), </w:t>
      </w:r>
      <w:r w:rsidRPr="0032613F">
        <w:rPr>
          <w:rFonts w:ascii="Times New Roman" w:hAnsi="Times New Roman"/>
          <w:i/>
          <w:sz w:val="24"/>
          <w:szCs w:val="24"/>
          <w:lang w:val="en-US"/>
        </w:rPr>
        <w:t>Encyclopedia of information science and technology</w:t>
      </w:r>
      <w:r w:rsidRPr="0032613F">
        <w:rPr>
          <w:rFonts w:ascii="Times New Roman" w:hAnsi="Times New Roman"/>
          <w:sz w:val="24"/>
          <w:szCs w:val="24"/>
          <w:lang w:val="en-US"/>
        </w:rPr>
        <w:t xml:space="preserve"> (4ta ed., pp. 6184-6194). Hershey PA: Information Science Reference, an imprint of IGI Global. doi:10.4018/978-1-5225-2255-3.ch537</w:t>
      </w:r>
    </w:p>
    <w:p w14:paraId="42C61F33" w14:textId="77777777" w:rsidR="00384725" w:rsidRPr="0032613F" w:rsidRDefault="00384725" w:rsidP="00952DB9">
      <w:pPr>
        <w:spacing w:line="480" w:lineRule="auto"/>
        <w:ind w:left="720" w:hanging="720"/>
        <w:rPr>
          <w:rFonts w:ascii="Times New Roman" w:hAnsi="Times New Roman"/>
          <w:sz w:val="24"/>
          <w:szCs w:val="24"/>
          <w:lang w:val="en-US"/>
        </w:rPr>
      </w:pPr>
      <w:r w:rsidRPr="0032613F">
        <w:rPr>
          <w:rFonts w:ascii="Times New Roman" w:hAnsi="Times New Roman"/>
          <w:sz w:val="24"/>
          <w:szCs w:val="24"/>
          <w:lang w:val="en-US"/>
        </w:rPr>
        <w:t>Meyer, K. (2013). The case for the community of inquiry (</w:t>
      </w:r>
      <w:proofErr w:type="spellStart"/>
      <w:r w:rsidRPr="0032613F">
        <w:rPr>
          <w:rFonts w:ascii="Times New Roman" w:hAnsi="Times New Roman"/>
          <w:sz w:val="24"/>
          <w:szCs w:val="24"/>
          <w:lang w:val="en-US"/>
        </w:rPr>
        <w:t>CoI</w:t>
      </w:r>
      <w:proofErr w:type="spellEnd"/>
      <w:r w:rsidRPr="0032613F">
        <w:rPr>
          <w:rFonts w:ascii="Times New Roman" w:hAnsi="Times New Roman"/>
          <w:sz w:val="24"/>
          <w:szCs w:val="24"/>
          <w:lang w:val="en-US"/>
        </w:rPr>
        <w:t xml:space="preserve">) influencing student retention, En Z. Akyol &amp; D. R. Garrison (Eds.), </w:t>
      </w:r>
      <w:r w:rsidRPr="0032613F">
        <w:rPr>
          <w:rFonts w:ascii="Times New Roman" w:hAnsi="Times New Roman"/>
          <w:i/>
          <w:sz w:val="24"/>
          <w:szCs w:val="24"/>
          <w:lang w:val="en-US"/>
        </w:rPr>
        <w:t>Educational communities of inquiry: Theoretical framework, research and practice</w:t>
      </w:r>
      <w:r w:rsidRPr="0032613F">
        <w:rPr>
          <w:rFonts w:ascii="Times New Roman" w:hAnsi="Times New Roman"/>
          <w:sz w:val="24"/>
          <w:szCs w:val="24"/>
          <w:lang w:val="en-US"/>
        </w:rPr>
        <w:t xml:space="preserve"> (pp. 317-333). Hershey PA: Information Science Reference, an imprint of IGI Global. doi:10.4018/978-1-4666-2110-7.ch015</w:t>
      </w:r>
    </w:p>
    <w:p w14:paraId="45A7CFFB" w14:textId="77777777" w:rsidR="00952DB9" w:rsidRPr="0032613F" w:rsidRDefault="00952DB9" w:rsidP="00952DB9">
      <w:pPr>
        <w:spacing w:line="480" w:lineRule="auto"/>
        <w:ind w:left="720" w:hanging="720"/>
        <w:rPr>
          <w:rFonts w:ascii="Times New Roman" w:hAnsi="Times New Roman"/>
          <w:sz w:val="24"/>
          <w:szCs w:val="24"/>
          <w:lang w:val="en-US"/>
        </w:rPr>
      </w:pPr>
      <w:r w:rsidRPr="0032613F">
        <w:rPr>
          <w:rFonts w:ascii="Times New Roman" w:hAnsi="Times New Roman"/>
          <w:sz w:val="24"/>
          <w:szCs w:val="24"/>
          <w:lang w:val="en-US"/>
        </w:rPr>
        <w:t xml:space="preserve">Moore, M. G. (2019). The theory of transactional distance. En M. G. Moore &amp; W. C. Diehl (Eds), </w:t>
      </w:r>
      <w:r w:rsidRPr="0032613F">
        <w:rPr>
          <w:rFonts w:ascii="Times New Roman" w:hAnsi="Times New Roman"/>
          <w:i/>
          <w:sz w:val="24"/>
          <w:szCs w:val="24"/>
          <w:lang w:val="en-US"/>
        </w:rPr>
        <w:t>Handbook of distance education</w:t>
      </w:r>
      <w:r w:rsidRPr="0032613F">
        <w:rPr>
          <w:rFonts w:ascii="Times New Roman" w:hAnsi="Times New Roman"/>
          <w:sz w:val="24"/>
          <w:szCs w:val="24"/>
          <w:lang w:val="en-US"/>
        </w:rPr>
        <w:t xml:space="preserve"> (4ta ed., pp. 32-46). New York, NY: Routledge, an imprint of the Taylor &amp; Francis Group, an </w:t>
      </w:r>
      <w:proofErr w:type="spellStart"/>
      <w:r w:rsidRPr="0032613F">
        <w:rPr>
          <w:rFonts w:ascii="Times New Roman" w:hAnsi="Times New Roman"/>
          <w:sz w:val="24"/>
          <w:szCs w:val="24"/>
          <w:lang w:val="en-US"/>
        </w:rPr>
        <w:t>informa</w:t>
      </w:r>
      <w:proofErr w:type="spellEnd"/>
      <w:r w:rsidRPr="0032613F">
        <w:rPr>
          <w:rFonts w:ascii="Times New Roman" w:hAnsi="Times New Roman"/>
          <w:sz w:val="24"/>
          <w:szCs w:val="24"/>
          <w:lang w:val="en-US"/>
        </w:rPr>
        <w:t xml:space="preserve"> business.</w:t>
      </w:r>
    </w:p>
    <w:p w14:paraId="51E29711" w14:textId="77777777" w:rsidR="0051280E" w:rsidRPr="0032613F" w:rsidRDefault="0051280E"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pt-BR"/>
        </w:rPr>
        <w:t xml:space="preserve">Ngoyi, L., &amp; Malapile, L. J. S. (2018). </w:t>
      </w:r>
      <w:r w:rsidRPr="0032613F">
        <w:rPr>
          <w:rFonts w:ascii="Times New Roman" w:hAnsi="Times New Roman"/>
          <w:sz w:val="24"/>
          <w:szCs w:val="24"/>
          <w:lang w:val="en-US"/>
        </w:rPr>
        <w:t xml:space="preserve">Social presence and student engagement in online learning. En Information Resources Management Association (Ed.), </w:t>
      </w:r>
      <w:r w:rsidRPr="0032613F">
        <w:rPr>
          <w:rFonts w:ascii="Times New Roman" w:hAnsi="Times New Roman"/>
          <w:i/>
          <w:sz w:val="24"/>
          <w:szCs w:val="24"/>
          <w:lang w:val="en-US"/>
        </w:rPr>
        <w:t>Student engagement and participation: Concepts, methodologies, tools, and applications</w:t>
      </w:r>
      <w:r w:rsidRPr="0032613F">
        <w:rPr>
          <w:rFonts w:ascii="Times New Roman" w:hAnsi="Times New Roman"/>
          <w:sz w:val="24"/>
          <w:szCs w:val="24"/>
          <w:lang w:val="en-US"/>
        </w:rPr>
        <w:t xml:space="preserve"> (pp. 1228-1237). Hershey PA: Information Science Reference, an imprint of IGI Global. doi:10.4018/978-1-5225-2584-4.ch061</w:t>
      </w:r>
    </w:p>
    <w:p w14:paraId="7CCA3A91" w14:textId="77777777" w:rsidR="001D34FE" w:rsidRPr="0032613F" w:rsidRDefault="001D34FE" w:rsidP="007C32A5">
      <w:pPr>
        <w:spacing w:after="0" w:line="480" w:lineRule="auto"/>
        <w:ind w:left="706" w:hanging="706"/>
        <w:rPr>
          <w:rFonts w:ascii="Times New Roman" w:hAnsi="Times New Roman"/>
          <w:sz w:val="24"/>
          <w:szCs w:val="24"/>
          <w:lang w:val="en-US"/>
        </w:rPr>
      </w:pPr>
      <w:r w:rsidRPr="005C6660">
        <w:rPr>
          <w:rFonts w:ascii="Times New Roman" w:hAnsi="Times New Roman"/>
          <w:sz w:val="24"/>
          <w:szCs w:val="24"/>
          <w:lang w:val="en-US"/>
        </w:rPr>
        <w:t xml:space="preserve">Nucera, S., </w:t>
      </w:r>
      <w:proofErr w:type="spellStart"/>
      <w:r w:rsidRPr="005C6660">
        <w:rPr>
          <w:rFonts w:ascii="Times New Roman" w:hAnsi="Times New Roman"/>
          <w:sz w:val="24"/>
          <w:szCs w:val="24"/>
          <w:lang w:val="en-US"/>
        </w:rPr>
        <w:t>Tartarisco</w:t>
      </w:r>
      <w:proofErr w:type="spellEnd"/>
      <w:r w:rsidRPr="005C6660">
        <w:rPr>
          <w:rFonts w:ascii="Times New Roman" w:hAnsi="Times New Roman"/>
          <w:sz w:val="24"/>
          <w:szCs w:val="24"/>
          <w:lang w:val="en-US"/>
        </w:rPr>
        <w:t xml:space="preserve">, G., </w:t>
      </w:r>
      <w:proofErr w:type="spellStart"/>
      <w:r w:rsidRPr="005C6660">
        <w:rPr>
          <w:rFonts w:ascii="Times New Roman" w:hAnsi="Times New Roman"/>
          <w:sz w:val="24"/>
          <w:szCs w:val="24"/>
          <w:lang w:val="en-US"/>
        </w:rPr>
        <w:t>Epasto</w:t>
      </w:r>
      <w:proofErr w:type="spellEnd"/>
      <w:r w:rsidRPr="005C6660">
        <w:rPr>
          <w:rFonts w:ascii="Times New Roman" w:hAnsi="Times New Roman"/>
          <w:sz w:val="24"/>
          <w:szCs w:val="24"/>
          <w:lang w:val="en-US"/>
        </w:rPr>
        <w:t xml:space="preserve">, A., Smeriglio, D., Mazzeo, A., </w:t>
      </w:r>
      <w:proofErr w:type="spellStart"/>
      <w:r w:rsidRPr="005C6660">
        <w:rPr>
          <w:rFonts w:ascii="Times New Roman" w:hAnsi="Times New Roman"/>
          <w:sz w:val="24"/>
          <w:szCs w:val="24"/>
          <w:lang w:val="en-US"/>
        </w:rPr>
        <w:t>Pioggia</w:t>
      </w:r>
      <w:proofErr w:type="spellEnd"/>
      <w:r w:rsidRPr="005C6660">
        <w:rPr>
          <w:rFonts w:ascii="Times New Roman" w:hAnsi="Times New Roman"/>
          <w:sz w:val="24"/>
          <w:szCs w:val="24"/>
          <w:lang w:val="en-US"/>
        </w:rPr>
        <w:t xml:space="preserve">, G., &amp; Anastasi, A. (2018). Ubiquitous, wearable, mobile: paradigm shifts in e-learning and diffusion of knowledge. </w:t>
      </w:r>
      <w:r w:rsidRPr="0032613F">
        <w:rPr>
          <w:rFonts w:ascii="Times New Roman" w:hAnsi="Times New Roman"/>
          <w:sz w:val="24"/>
          <w:szCs w:val="24"/>
          <w:lang w:val="en-US"/>
        </w:rPr>
        <w:t xml:space="preserve">En A. A. Khan &amp; S. Umair (Eds.), </w:t>
      </w:r>
      <w:r w:rsidRPr="0032613F">
        <w:rPr>
          <w:rFonts w:ascii="Times New Roman" w:hAnsi="Times New Roman"/>
          <w:i/>
          <w:sz w:val="24"/>
          <w:szCs w:val="24"/>
          <w:lang w:val="en-US"/>
        </w:rPr>
        <w:t>Handbook of research on mobile devices and smart gadgets in k-12 education</w:t>
      </w:r>
      <w:r w:rsidRPr="0032613F">
        <w:rPr>
          <w:rFonts w:ascii="Times New Roman" w:hAnsi="Times New Roman"/>
          <w:sz w:val="24"/>
          <w:szCs w:val="24"/>
          <w:lang w:val="en-US"/>
        </w:rPr>
        <w:t xml:space="preserve"> (pp. 286-307). Hershey PA: Information Science Reference, an imprint of IGI Global. doi:10.4018/978-1-5225-2706-0.ch018</w:t>
      </w:r>
    </w:p>
    <w:p w14:paraId="7535D33E" w14:textId="77777777" w:rsidR="00B21ADB" w:rsidRPr="0032613F" w:rsidRDefault="00B21ADB" w:rsidP="007C32A5">
      <w:pPr>
        <w:spacing w:after="0" w:line="480" w:lineRule="auto"/>
        <w:ind w:left="706" w:hanging="706"/>
        <w:rPr>
          <w:rFonts w:ascii="Times New Roman" w:hAnsi="Times New Roman"/>
          <w:sz w:val="24"/>
          <w:szCs w:val="24"/>
          <w:lang w:val="en-US"/>
        </w:rPr>
      </w:pPr>
      <w:r w:rsidRPr="005C6660">
        <w:rPr>
          <w:rFonts w:ascii="Times New Roman" w:hAnsi="Times New Roman"/>
          <w:sz w:val="24"/>
          <w:szCs w:val="24"/>
          <w:lang w:val="en-US"/>
        </w:rPr>
        <w:t xml:space="preserve">O’Malley, C., </w:t>
      </w:r>
      <w:proofErr w:type="spellStart"/>
      <w:r w:rsidRPr="005C6660">
        <w:rPr>
          <w:rFonts w:ascii="Times New Roman" w:hAnsi="Times New Roman"/>
          <w:sz w:val="24"/>
          <w:szCs w:val="24"/>
          <w:lang w:val="en-US"/>
        </w:rPr>
        <w:t>Vavoula</w:t>
      </w:r>
      <w:proofErr w:type="spellEnd"/>
      <w:r w:rsidRPr="005C6660">
        <w:rPr>
          <w:rFonts w:ascii="Times New Roman" w:hAnsi="Times New Roman"/>
          <w:sz w:val="24"/>
          <w:szCs w:val="24"/>
          <w:lang w:val="en-US"/>
        </w:rPr>
        <w:t xml:space="preserve">, G., Glew, J. P., Taylor, J., Sharples, M., &amp; </w:t>
      </w:r>
      <w:proofErr w:type="spellStart"/>
      <w:r w:rsidRPr="005C6660">
        <w:rPr>
          <w:rFonts w:ascii="Times New Roman" w:hAnsi="Times New Roman"/>
          <w:sz w:val="24"/>
          <w:szCs w:val="24"/>
          <w:lang w:val="en-US"/>
        </w:rPr>
        <w:t>Lefrere</w:t>
      </w:r>
      <w:proofErr w:type="spellEnd"/>
      <w:r w:rsidRPr="005C6660">
        <w:rPr>
          <w:rFonts w:ascii="Times New Roman" w:hAnsi="Times New Roman"/>
          <w:sz w:val="24"/>
          <w:szCs w:val="24"/>
          <w:lang w:val="en-US"/>
        </w:rPr>
        <w:t xml:space="preserve">, </w:t>
      </w:r>
      <w:proofErr w:type="gramStart"/>
      <w:r w:rsidRPr="005C6660">
        <w:rPr>
          <w:rFonts w:ascii="Times New Roman" w:hAnsi="Times New Roman"/>
          <w:sz w:val="24"/>
          <w:szCs w:val="24"/>
          <w:lang w:val="en-US"/>
        </w:rPr>
        <w:t>P.,...</w:t>
      </w:r>
      <w:proofErr w:type="gramEnd"/>
      <w:r w:rsidRPr="005C6660">
        <w:rPr>
          <w:rFonts w:ascii="Times New Roman" w:hAnsi="Times New Roman"/>
          <w:sz w:val="24"/>
          <w:szCs w:val="24"/>
          <w:lang w:val="en-US"/>
        </w:rPr>
        <w:t xml:space="preserve"> </w:t>
      </w:r>
      <w:r w:rsidRPr="0032613F">
        <w:rPr>
          <w:rFonts w:ascii="Times New Roman" w:hAnsi="Times New Roman"/>
          <w:sz w:val="24"/>
          <w:szCs w:val="24"/>
          <w:lang w:val="en-US"/>
        </w:rPr>
        <w:t xml:space="preserve">Waycott, J. (2005). Guidelines for learning/teaching/tutoring in a mobile environment. </w:t>
      </w:r>
      <w:proofErr w:type="spellStart"/>
      <w:r w:rsidRPr="0032613F">
        <w:rPr>
          <w:rFonts w:ascii="Times New Roman" w:hAnsi="Times New Roman"/>
          <w:i/>
          <w:sz w:val="24"/>
          <w:szCs w:val="24"/>
          <w:lang w:val="en-US"/>
        </w:rPr>
        <w:t>MOBIlearn</w:t>
      </w:r>
      <w:proofErr w:type="spellEnd"/>
      <w:r w:rsidRPr="0032613F">
        <w:rPr>
          <w:rFonts w:ascii="Times New Roman" w:hAnsi="Times New Roman"/>
          <w:i/>
          <w:sz w:val="24"/>
          <w:szCs w:val="24"/>
          <w:lang w:val="en-US"/>
        </w:rPr>
        <w:t xml:space="preserve"> </w:t>
      </w:r>
      <w:r w:rsidRPr="0032613F">
        <w:rPr>
          <w:rFonts w:ascii="Times New Roman" w:hAnsi="Times New Roman"/>
          <w:i/>
          <w:sz w:val="24"/>
          <w:szCs w:val="24"/>
          <w:lang w:val="en-US"/>
        </w:rPr>
        <w:lastRenderedPageBreak/>
        <w:t>project report, D4.1</w:t>
      </w:r>
      <w:r w:rsidRPr="0032613F">
        <w:rPr>
          <w:rFonts w:ascii="Times New Roman" w:hAnsi="Times New Roman"/>
          <w:sz w:val="24"/>
          <w:szCs w:val="24"/>
          <w:lang w:val="en-US"/>
        </w:rPr>
        <w:t xml:space="preserve">. </w:t>
      </w:r>
      <w:proofErr w:type="spellStart"/>
      <w:r w:rsidRPr="0032613F">
        <w:rPr>
          <w:rFonts w:ascii="Times New Roman" w:hAnsi="Times New Roman"/>
          <w:sz w:val="24"/>
          <w:szCs w:val="24"/>
          <w:lang w:val="en-US"/>
        </w:rPr>
        <w:t>Recuperado</w:t>
      </w:r>
      <w:proofErr w:type="spellEnd"/>
      <w:r w:rsidRPr="0032613F">
        <w:rPr>
          <w:rFonts w:ascii="Times New Roman" w:hAnsi="Times New Roman"/>
          <w:sz w:val="24"/>
          <w:szCs w:val="24"/>
          <w:lang w:val="en-US"/>
        </w:rPr>
        <w:t xml:space="preserve"> de https://hal.archives-ouvertes.fr/hal-00696244/document</w:t>
      </w:r>
    </w:p>
    <w:p w14:paraId="2CF5FA6B" w14:textId="77777777" w:rsidR="007C32A5" w:rsidRPr="00D26C34" w:rsidRDefault="00BA0D97" w:rsidP="007C32A5">
      <w:pPr>
        <w:spacing w:after="0" w:line="480" w:lineRule="auto"/>
        <w:ind w:left="706" w:hanging="706"/>
        <w:rPr>
          <w:rFonts w:ascii="Times New Roman" w:hAnsi="Times New Roman"/>
          <w:sz w:val="24"/>
          <w:szCs w:val="24"/>
        </w:rPr>
      </w:pPr>
      <w:r w:rsidRPr="0032613F">
        <w:rPr>
          <w:rFonts w:ascii="Times New Roman" w:hAnsi="Times New Roman"/>
          <w:sz w:val="24"/>
          <w:szCs w:val="24"/>
          <w:lang w:val="en-US"/>
        </w:rPr>
        <w:t xml:space="preserve">O'Reilly, T. O. (2005). What is Web 2.0: Design patterns and business models for the next generation of software. </w:t>
      </w:r>
      <w:r w:rsidRPr="00D26C34">
        <w:rPr>
          <w:rFonts w:ascii="Times New Roman" w:hAnsi="Times New Roman"/>
          <w:i/>
          <w:sz w:val="24"/>
          <w:szCs w:val="24"/>
        </w:rPr>
        <w:t>O’Reilly Media, Inc</w:t>
      </w:r>
      <w:r w:rsidRPr="00D26C34">
        <w:rPr>
          <w:rFonts w:ascii="Times New Roman" w:hAnsi="Times New Roman"/>
          <w:sz w:val="24"/>
          <w:szCs w:val="24"/>
        </w:rPr>
        <w:t>. Recuperado de https://www.oreilly.com/pub/a/web2/archive/what-is-web-20.html</w:t>
      </w:r>
    </w:p>
    <w:p w14:paraId="7394AF50" w14:textId="77777777" w:rsidR="00F16A75" w:rsidRPr="00D26C34" w:rsidRDefault="00F16A75" w:rsidP="007C32A5">
      <w:pPr>
        <w:spacing w:after="0" w:line="480" w:lineRule="auto"/>
        <w:ind w:left="706" w:hanging="706"/>
        <w:rPr>
          <w:rFonts w:ascii="Times New Roman" w:hAnsi="Times New Roman"/>
          <w:sz w:val="24"/>
          <w:szCs w:val="24"/>
        </w:rPr>
      </w:pPr>
    </w:p>
    <w:p w14:paraId="2A16851A" w14:textId="77777777" w:rsidR="00F16A75" w:rsidRPr="00D26C34" w:rsidRDefault="00F16A75" w:rsidP="007C32A5">
      <w:pPr>
        <w:spacing w:after="0" w:line="480" w:lineRule="auto"/>
        <w:ind w:left="706" w:hanging="706"/>
        <w:rPr>
          <w:rFonts w:ascii="Times New Roman" w:hAnsi="Times New Roman"/>
          <w:sz w:val="24"/>
          <w:szCs w:val="24"/>
        </w:rPr>
      </w:pPr>
    </w:p>
    <w:p w14:paraId="3CFD05CB" w14:textId="77777777" w:rsidR="00B21950" w:rsidRPr="0032613F" w:rsidRDefault="00B21950"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Özkan</w:t>
      </w:r>
      <w:r w:rsidR="00371FCA" w:rsidRPr="0032613F">
        <w:rPr>
          <w:rFonts w:ascii="Times New Roman" w:hAnsi="Times New Roman"/>
          <w:sz w:val="24"/>
          <w:szCs w:val="24"/>
          <w:lang w:val="en-US"/>
        </w:rPr>
        <w:t>, B. C. (2010). Implementing e-l</w:t>
      </w:r>
      <w:r w:rsidRPr="0032613F">
        <w:rPr>
          <w:rFonts w:ascii="Times New Roman" w:hAnsi="Times New Roman"/>
          <w:sz w:val="24"/>
          <w:szCs w:val="24"/>
          <w:lang w:val="en-US"/>
        </w:rPr>
        <w:t xml:space="preserve">earning in university 2.0: Are universities ready for the digital age? En H. H. Yang &amp; S. C-Y. Yuen (Eds.), </w:t>
      </w:r>
      <w:r w:rsidRPr="0032613F">
        <w:rPr>
          <w:rFonts w:ascii="Times New Roman" w:hAnsi="Times New Roman"/>
          <w:i/>
          <w:sz w:val="24"/>
          <w:szCs w:val="24"/>
          <w:lang w:val="en-US"/>
        </w:rPr>
        <w:t>Handbook of research on practices and outcomes in e-learning: Issues and trends</w:t>
      </w:r>
      <w:r w:rsidRPr="0032613F">
        <w:rPr>
          <w:rFonts w:ascii="Times New Roman" w:hAnsi="Times New Roman"/>
          <w:sz w:val="24"/>
          <w:szCs w:val="24"/>
          <w:lang w:val="en-US"/>
        </w:rPr>
        <w:t xml:space="preserve"> (pp. 278-293). Hershey PA: Information Science Reference, an imprint of IGI Global. doi:10.4018/978-1-60566-788-1.ch017</w:t>
      </w:r>
    </w:p>
    <w:p w14:paraId="51D4244C" w14:textId="77777777" w:rsidR="00381E38" w:rsidRPr="0032613F" w:rsidRDefault="00381E38"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Paulin, D., &amp; Gilbert, S. (2016). Social media and learning. En C. </w:t>
      </w:r>
      <w:proofErr w:type="spellStart"/>
      <w:r w:rsidRPr="0032613F">
        <w:rPr>
          <w:rFonts w:ascii="Times New Roman" w:hAnsi="Times New Roman"/>
          <w:sz w:val="24"/>
          <w:szCs w:val="24"/>
          <w:lang w:val="en-US"/>
        </w:rPr>
        <w:t>Haythornthwaite</w:t>
      </w:r>
      <w:proofErr w:type="spellEnd"/>
      <w:r w:rsidRPr="0032613F">
        <w:rPr>
          <w:rFonts w:ascii="Times New Roman" w:hAnsi="Times New Roman"/>
          <w:sz w:val="24"/>
          <w:szCs w:val="24"/>
          <w:lang w:val="en-US"/>
        </w:rPr>
        <w:t xml:space="preserve">, R. N. Andrews, J. Fransman &amp; E. M. Meyers (Eds.), </w:t>
      </w:r>
      <w:r w:rsidRPr="0032613F">
        <w:rPr>
          <w:rFonts w:ascii="Times New Roman" w:hAnsi="Times New Roman"/>
          <w:i/>
          <w:sz w:val="24"/>
          <w:szCs w:val="24"/>
          <w:lang w:val="en-US"/>
        </w:rPr>
        <w:t>The SAGE handbook of e-learning research</w:t>
      </w:r>
      <w:r w:rsidRPr="0032613F">
        <w:rPr>
          <w:rFonts w:ascii="Times New Roman" w:hAnsi="Times New Roman"/>
          <w:sz w:val="24"/>
          <w:szCs w:val="24"/>
          <w:lang w:val="en-US"/>
        </w:rPr>
        <w:t xml:space="preserve"> (pp. 354-374). Thousand O</w:t>
      </w:r>
      <w:r w:rsidR="00904356" w:rsidRPr="0032613F">
        <w:rPr>
          <w:rFonts w:ascii="Times New Roman" w:hAnsi="Times New Roman"/>
          <w:sz w:val="24"/>
          <w:szCs w:val="24"/>
          <w:lang w:val="en-US"/>
        </w:rPr>
        <w:t>aks, CA: SAGE Publications Inc.</w:t>
      </w:r>
    </w:p>
    <w:p w14:paraId="5281527F" w14:textId="77777777" w:rsidR="00514528" w:rsidRPr="0032613F" w:rsidRDefault="00514528" w:rsidP="007C32A5">
      <w:pPr>
        <w:spacing w:after="0" w:line="480" w:lineRule="auto"/>
        <w:ind w:left="706" w:hanging="706"/>
        <w:rPr>
          <w:rFonts w:ascii="Times New Roman" w:hAnsi="Times New Roman"/>
          <w:sz w:val="24"/>
          <w:szCs w:val="24"/>
          <w:lang w:val="pt-BR"/>
        </w:rPr>
      </w:pPr>
      <w:r w:rsidRPr="0032613F">
        <w:rPr>
          <w:rFonts w:ascii="Times New Roman" w:hAnsi="Times New Roman"/>
          <w:sz w:val="24"/>
          <w:szCs w:val="24"/>
          <w:lang w:val="en-US"/>
        </w:rPr>
        <w:t xml:space="preserve">Peach, H. (2017). </w:t>
      </w:r>
      <w:r w:rsidRPr="0032613F">
        <w:rPr>
          <w:rFonts w:ascii="Times New Roman" w:hAnsi="Times New Roman"/>
          <w:i/>
          <w:sz w:val="24"/>
          <w:szCs w:val="24"/>
          <w:lang w:val="en-US"/>
        </w:rPr>
        <w:t>Lawshe CVR Worksheet</w:t>
      </w:r>
      <w:r w:rsidRPr="0032613F">
        <w:rPr>
          <w:rFonts w:ascii="Times New Roman" w:hAnsi="Times New Roman"/>
          <w:sz w:val="24"/>
          <w:szCs w:val="24"/>
          <w:lang w:val="en-US"/>
        </w:rPr>
        <w:t xml:space="preserve"> [Hoja de </w:t>
      </w:r>
      <w:proofErr w:type="spellStart"/>
      <w:r w:rsidRPr="0032613F">
        <w:rPr>
          <w:rFonts w:ascii="Times New Roman" w:hAnsi="Times New Roman"/>
          <w:sz w:val="24"/>
          <w:szCs w:val="24"/>
          <w:lang w:val="en-US"/>
        </w:rPr>
        <w:t>cálculo</w:t>
      </w:r>
      <w:proofErr w:type="spellEnd"/>
      <w:r w:rsidRPr="0032613F">
        <w:rPr>
          <w:rFonts w:ascii="Times New Roman" w:hAnsi="Times New Roman"/>
          <w:sz w:val="24"/>
          <w:szCs w:val="24"/>
          <w:lang w:val="en-US"/>
        </w:rPr>
        <w:t xml:space="preserve">]. </w:t>
      </w:r>
      <w:r w:rsidRPr="0032613F">
        <w:rPr>
          <w:rFonts w:ascii="Times New Roman" w:hAnsi="Times New Roman"/>
          <w:sz w:val="24"/>
          <w:szCs w:val="24"/>
          <w:lang w:val="pt-BR"/>
        </w:rPr>
        <w:t>Recuperado de https://georgetowncollegeedu-my.sharepoint.com/:x:/g/personal/harold_peach_georgetowncollege_edu/EVOyvd2DE6xJrzPA9FxEA9wBAwIpZMKfxkvyaR0uTAT_UQ?e=RdYgxO</w:t>
      </w:r>
    </w:p>
    <w:p w14:paraId="4646B8A3" w14:textId="77777777" w:rsidR="004B7D90" w:rsidRPr="0032613F" w:rsidRDefault="004B7D90"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pt-BR"/>
        </w:rPr>
        <w:t xml:space="preserve">Pereira Coutinho, C., &amp; Batista Bottentuit Jr., J. (2010). </w:t>
      </w:r>
      <w:r w:rsidRPr="0032613F">
        <w:rPr>
          <w:rFonts w:ascii="Times New Roman" w:hAnsi="Times New Roman"/>
          <w:sz w:val="24"/>
          <w:szCs w:val="24"/>
          <w:lang w:val="en-US"/>
        </w:rPr>
        <w:t xml:space="preserve">From Web to Web 2.0 and e-learning 2.0. En H. H. Yang &amp; S. C-Y. Yuen (Eds.), </w:t>
      </w:r>
      <w:r w:rsidRPr="0032613F">
        <w:rPr>
          <w:rFonts w:ascii="Times New Roman" w:hAnsi="Times New Roman"/>
          <w:i/>
          <w:sz w:val="24"/>
          <w:szCs w:val="24"/>
          <w:lang w:val="en-US"/>
        </w:rPr>
        <w:t>Handbook of research on practices and outcomes in e-learning: Issues and trends</w:t>
      </w:r>
      <w:r w:rsidRPr="0032613F">
        <w:rPr>
          <w:rFonts w:ascii="Times New Roman" w:hAnsi="Times New Roman"/>
          <w:sz w:val="24"/>
          <w:szCs w:val="24"/>
          <w:lang w:val="en-US"/>
        </w:rPr>
        <w:t xml:space="preserve"> (pp. 19-37). Hershey PA: Information Science Reference, an imprint of IGI Global. doi:10.4018/978-1-60566-788-1.ch002</w:t>
      </w:r>
    </w:p>
    <w:p w14:paraId="222631A3" w14:textId="1E0C023F" w:rsidR="007C32A5" w:rsidRPr="00D26C34" w:rsidRDefault="007C32A5" w:rsidP="007C32A5">
      <w:pPr>
        <w:spacing w:after="0" w:line="480" w:lineRule="auto"/>
        <w:ind w:left="706" w:hanging="706"/>
        <w:rPr>
          <w:rFonts w:ascii="Times New Roman" w:hAnsi="Times New Roman"/>
          <w:sz w:val="24"/>
          <w:szCs w:val="24"/>
        </w:rPr>
      </w:pPr>
      <w:r w:rsidRPr="00D26C34">
        <w:rPr>
          <w:rFonts w:ascii="Times New Roman" w:hAnsi="Times New Roman"/>
          <w:sz w:val="24"/>
          <w:szCs w:val="24"/>
        </w:rPr>
        <w:lastRenderedPageBreak/>
        <w:t xml:space="preserve">Pineda Ballesteros, E., </w:t>
      </w:r>
      <w:r w:rsidR="00F1019B" w:rsidRPr="00D26C34">
        <w:rPr>
          <w:rFonts w:ascii="Times New Roman" w:hAnsi="Times New Roman"/>
          <w:sz w:val="24"/>
          <w:szCs w:val="24"/>
        </w:rPr>
        <w:t xml:space="preserve">Meneses Cabrera, T., &amp; </w:t>
      </w:r>
      <w:r w:rsidRPr="00D26C34">
        <w:rPr>
          <w:rFonts w:ascii="Times New Roman" w:hAnsi="Times New Roman"/>
          <w:sz w:val="24"/>
          <w:szCs w:val="24"/>
        </w:rPr>
        <w:t>Téllez Acuña, F.</w:t>
      </w:r>
      <w:r w:rsidR="00F1019B" w:rsidRPr="00D26C34">
        <w:rPr>
          <w:rFonts w:ascii="Times New Roman" w:hAnsi="Times New Roman"/>
          <w:sz w:val="24"/>
          <w:szCs w:val="24"/>
        </w:rPr>
        <w:t xml:space="preserve"> R.</w:t>
      </w:r>
      <w:r w:rsidRPr="00D26C34">
        <w:rPr>
          <w:rFonts w:ascii="Times New Roman" w:hAnsi="Times New Roman"/>
          <w:sz w:val="24"/>
          <w:szCs w:val="24"/>
        </w:rPr>
        <w:t xml:space="preserve"> (2013). Análisis de redes sociales y comunidades virtuales de aprendizaje. Antecedentes y perspectivas. </w:t>
      </w:r>
      <w:r w:rsidRPr="00D26C34">
        <w:rPr>
          <w:rFonts w:ascii="Times New Roman" w:hAnsi="Times New Roman"/>
          <w:i/>
          <w:sz w:val="24"/>
          <w:szCs w:val="24"/>
        </w:rPr>
        <w:t xml:space="preserve">Revista Virtual Universidad Católica Del Norte, </w:t>
      </w:r>
      <w:r w:rsidRPr="00D26C34">
        <w:rPr>
          <w:rFonts w:ascii="Times New Roman" w:hAnsi="Times New Roman"/>
          <w:sz w:val="24"/>
          <w:szCs w:val="24"/>
        </w:rPr>
        <w:t>(38), 40–55</w:t>
      </w:r>
      <w:r w:rsidR="003909DB" w:rsidRPr="00D26C34">
        <w:rPr>
          <w:rFonts w:ascii="Times New Roman" w:hAnsi="Times New Roman"/>
          <w:sz w:val="24"/>
          <w:szCs w:val="24"/>
        </w:rPr>
        <w:t>.</w:t>
      </w:r>
      <w:r w:rsidR="00F1019B" w:rsidRPr="00D26C34">
        <w:rPr>
          <w:rFonts w:ascii="Times New Roman" w:hAnsi="Times New Roman"/>
          <w:sz w:val="24"/>
          <w:szCs w:val="24"/>
        </w:rPr>
        <w:t xml:space="preserve"> </w:t>
      </w:r>
      <w:hyperlink r:id="rId25" w:tgtFrame="_blank" w:history="1">
        <w:r w:rsidR="00F1019B" w:rsidRPr="00F0485A">
          <w:rPr>
            <w:rStyle w:val="Hyperlink"/>
            <w:rFonts w:ascii="Times New Roman" w:hAnsi="Times New Roman"/>
            <w:b/>
            <w:bCs/>
            <w:sz w:val="24"/>
            <w:szCs w:val="24"/>
          </w:rPr>
          <w:t>http://www.redalyc.org/pdf/1942/194225730004.pdf</w:t>
        </w:r>
      </w:hyperlink>
    </w:p>
    <w:p w14:paraId="7C82EEA3" w14:textId="77777777" w:rsidR="00115B8D" w:rsidRPr="0032613F" w:rsidRDefault="00115B8D" w:rsidP="007C32A5">
      <w:pPr>
        <w:spacing w:after="0" w:line="480" w:lineRule="auto"/>
        <w:ind w:left="706" w:hanging="706"/>
        <w:rPr>
          <w:rFonts w:ascii="Times New Roman" w:hAnsi="Times New Roman"/>
          <w:sz w:val="24"/>
          <w:szCs w:val="24"/>
          <w:lang w:val="en-US"/>
        </w:rPr>
      </w:pPr>
      <w:r w:rsidRPr="00F0485A">
        <w:rPr>
          <w:rFonts w:ascii="Times New Roman" w:hAnsi="Times New Roman"/>
          <w:sz w:val="24"/>
          <w:szCs w:val="24"/>
          <w:lang w:val="pt-BR"/>
        </w:rPr>
        <w:t xml:space="preserve">Pomonis, T, Koutsomitropoulos, D. A., Christodoulou, S. P., &amp; Papatheodorou, T. S. (2010). </w:t>
      </w:r>
      <w:r w:rsidRPr="0032613F">
        <w:rPr>
          <w:rFonts w:ascii="Times New Roman" w:hAnsi="Times New Roman"/>
          <w:sz w:val="24"/>
          <w:szCs w:val="24"/>
          <w:lang w:val="en-US"/>
        </w:rPr>
        <w:t xml:space="preserve">Towards Web 3.0: A unifying architecture for next generation Web applications. En S. Murugesan (Ed.), </w:t>
      </w:r>
      <w:r w:rsidRPr="0032613F">
        <w:rPr>
          <w:rFonts w:ascii="Times New Roman" w:hAnsi="Times New Roman"/>
          <w:i/>
          <w:sz w:val="24"/>
          <w:szCs w:val="24"/>
          <w:lang w:val="en-US"/>
        </w:rPr>
        <w:t>Research on web 2.0, 3.0, and x.0: Technologies, business, and social applications</w:t>
      </w:r>
      <w:r w:rsidRPr="0032613F">
        <w:rPr>
          <w:rFonts w:ascii="Times New Roman" w:hAnsi="Times New Roman"/>
          <w:sz w:val="24"/>
          <w:szCs w:val="24"/>
          <w:lang w:val="en-US"/>
        </w:rPr>
        <w:t xml:space="preserve"> (pp. 192-204). Hershey PA: Information Science Reference, an imprint of IGI Global. doi:10.4018/978-1-60566-384-5.ch011</w:t>
      </w:r>
    </w:p>
    <w:p w14:paraId="4609CDC3" w14:textId="77777777" w:rsidR="00006A2A" w:rsidRPr="0032613F" w:rsidRDefault="00006A2A" w:rsidP="00006A2A">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Quinn, C. N. (2011). </w:t>
      </w:r>
      <w:r w:rsidRPr="0032613F">
        <w:rPr>
          <w:rFonts w:ascii="Times New Roman" w:hAnsi="Times New Roman"/>
          <w:i/>
          <w:sz w:val="24"/>
          <w:szCs w:val="24"/>
          <w:lang w:val="en-US"/>
        </w:rPr>
        <w:t xml:space="preserve">Designing </w:t>
      </w:r>
      <w:proofErr w:type="spellStart"/>
      <w:r w:rsidRPr="0032613F">
        <w:rPr>
          <w:rFonts w:ascii="Times New Roman" w:hAnsi="Times New Roman"/>
          <w:i/>
          <w:sz w:val="24"/>
          <w:szCs w:val="24"/>
          <w:lang w:val="en-US"/>
        </w:rPr>
        <w:t>mlearning</w:t>
      </w:r>
      <w:proofErr w:type="spellEnd"/>
      <w:r w:rsidRPr="0032613F">
        <w:rPr>
          <w:rFonts w:ascii="Times New Roman" w:hAnsi="Times New Roman"/>
          <w:i/>
          <w:sz w:val="24"/>
          <w:szCs w:val="24"/>
          <w:lang w:val="en-US"/>
        </w:rPr>
        <w:t>: Tapping into the mobile revolution for organizational performance</w:t>
      </w:r>
      <w:r w:rsidRPr="0032613F">
        <w:rPr>
          <w:rFonts w:ascii="Times New Roman" w:hAnsi="Times New Roman"/>
          <w:sz w:val="24"/>
          <w:szCs w:val="24"/>
          <w:lang w:val="en-US"/>
        </w:rPr>
        <w:t xml:space="preserve"> (pp. 1, 10, 18, 21, 27-28). San Francisco, CA: Pfeiffer, an imprint of Wiley. </w:t>
      </w:r>
      <w:proofErr w:type="spellStart"/>
      <w:r w:rsidRPr="0032613F">
        <w:rPr>
          <w:rFonts w:ascii="Times New Roman" w:hAnsi="Times New Roman"/>
          <w:sz w:val="24"/>
          <w:szCs w:val="24"/>
          <w:lang w:val="en-US"/>
        </w:rPr>
        <w:t>Recuperado</w:t>
      </w:r>
      <w:proofErr w:type="spellEnd"/>
      <w:r w:rsidRPr="0032613F">
        <w:rPr>
          <w:rFonts w:ascii="Times New Roman" w:hAnsi="Times New Roman"/>
          <w:sz w:val="24"/>
          <w:szCs w:val="24"/>
          <w:lang w:val="en-US"/>
        </w:rPr>
        <w:t xml:space="preserve"> de https://ebookcentral.proquest.com</w:t>
      </w:r>
    </w:p>
    <w:p w14:paraId="01279712" w14:textId="77777777" w:rsidR="00742B91" w:rsidRPr="0032613F" w:rsidRDefault="00742B91" w:rsidP="00742B91">
      <w:pPr>
        <w:spacing w:after="0" w:line="480" w:lineRule="auto"/>
        <w:ind w:left="706" w:hanging="706"/>
        <w:rPr>
          <w:rFonts w:ascii="Times New Roman" w:hAnsi="Times New Roman"/>
          <w:sz w:val="24"/>
          <w:szCs w:val="24"/>
          <w:lang w:val="en-US"/>
        </w:rPr>
      </w:pPr>
      <w:proofErr w:type="spellStart"/>
      <w:r w:rsidRPr="0032613F">
        <w:rPr>
          <w:rFonts w:ascii="Times New Roman" w:hAnsi="Times New Roman"/>
          <w:sz w:val="24"/>
          <w:szCs w:val="24"/>
          <w:lang w:val="en-US"/>
        </w:rPr>
        <w:t>Rambe</w:t>
      </w:r>
      <w:proofErr w:type="spellEnd"/>
      <w:r w:rsidRPr="0032613F">
        <w:rPr>
          <w:rFonts w:ascii="Times New Roman" w:hAnsi="Times New Roman"/>
          <w:sz w:val="24"/>
          <w:szCs w:val="24"/>
          <w:lang w:val="en-US"/>
        </w:rPr>
        <w:t xml:space="preserve">, P. (2012). Social media-enhanced phones for productive learning of South African postgraduate students. </w:t>
      </w:r>
      <w:r w:rsidRPr="0032613F">
        <w:rPr>
          <w:rFonts w:ascii="Times New Roman" w:hAnsi="Times New Roman"/>
          <w:i/>
          <w:sz w:val="24"/>
          <w:szCs w:val="24"/>
          <w:lang w:val="en-US"/>
        </w:rPr>
        <w:t>International Journal of Mobile and Blended Learning, 4</w:t>
      </w:r>
      <w:r w:rsidRPr="0032613F">
        <w:rPr>
          <w:rFonts w:ascii="Times New Roman" w:hAnsi="Times New Roman"/>
          <w:sz w:val="24"/>
          <w:szCs w:val="24"/>
          <w:lang w:val="en-US"/>
        </w:rPr>
        <w:t>(2), 49-66. doi:10.4018/jmbl.2012040104</w:t>
      </w:r>
    </w:p>
    <w:p w14:paraId="66DB5039" w14:textId="77777777" w:rsidR="00A134E6" w:rsidRPr="0032613F" w:rsidRDefault="00A134E6" w:rsidP="00006A2A">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Ray, S. K., &amp; Saeed, M. (2015). Mobile learning using social media platforms: An empirical analysis of users’ </w:t>
      </w:r>
      <w:proofErr w:type="spellStart"/>
      <w:r w:rsidRPr="0032613F">
        <w:rPr>
          <w:rFonts w:ascii="Times New Roman" w:hAnsi="Times New Roman"/>
          <w:sz w:val="24"/>
          <w:szCs w:val="24"/>
          <w:lang w:val="en-US"/>
        </w:rPr>
        <w:t>behaviours</w:t>
      </w:r>
      <w:proofErr w:type="spellEnd"/>
      <w:r w:rsidRPr="0032613F">
        <w:rPr>
          <w:rFonts w:ascii="Times New Roman" w:hAnsi="Times New Roman"/>
          <w:i/>
          <w:sz w:val="24"/>
          <w:szCs w:val="24"/>
          <w:lang w:val="en-US"/>
        </w:rPr>
        <w:t xml:space="preserve">. International Journal of Mobile Learning and </w:t>
      </w:r>
      <w:proofErr w:type="spellStart"/>
      <w:r w:rsidRPr="0032613F">
        <w:rPr>
          <w:rFonts w:ascii="Times New Roman" w:hAnsi="Times New Roman"/>
          <w:i/>
          <w:sz w:val="24"/>
          <w:szCs w:val="24"/>
          <w:lang w:val="en-US"/>
        </w:rPr>
        <w:t>Organisation</w:t>
      </w:r>
      <w:proofErr w:type="spellEnd"/>
      <w:r w:rsidRPr="0032613F">
        <w:rPr>
          <w:rFonts w:ascii="Times New Roman" w:hAnsi="Times New Roman"/>
          <w:i/>
          <w:sz w:val="24"/>
          <w:szCs w:val="24"/>
          <w:lang w:val="en-US"/>
        </w:rPr>
        <w:t xml:space="preserve"> 9</w:t>
      </w:r>
      <w:r w:rsidRPr="0032613F">
        <w:rPr>
          <w:rFonts w:ascii="Times New Roman" w:hAnsi="Times New Roman"/>
          <w:sz w:val="24"/>
          <w:szCs w:val="24"/>
          <w:lang w:val="en-US"/>
        </w:rPr>
        <w:t>(3), 258-270. doi:10.1504/IJMLO.2015.074212</w:t>
      </w:r>
    </w:p>
    <w:p w14:paraId="06A18DE0" w14:textId="77777777" w:rsidR="007C32A5" w:rsidRPr="0032613F" w:rsidRDefault="007C32A5"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Rezaei, D. F., &amp; Ritter, N. L. (2018). Social media in education: Gains in student learning and instructor best practices. En Information Resources Management Association (Ed.), </w:t>
      </w:r>
      <w:proofErr w:type="gramStart"/>
      <w:r w:rsidRPr="0032613F">
        <w:rPr>
          <w:rFonts w:ascii="Times New Roman" w:hAnsi="Times New Roman"/>
          <w:i/>
          <w:sz w:val="24"/>
          <w:szCs w:val="24"/>
          <w:lang w:val="en-US"/>
        </w:rPr>
        <w:t>Social media</w:t>
      </w:r>
      <w:proofErr w:type="gramEnd"/>
      <w:r w:rsidRPr="0032613F">
        <w:rPr>
          <w:rFonts w:ascii="Times New Roman" w:hAnsi="Times New Roman"/>
          <w:i/>
          <w:sz w:val="24"/>
          <w:szCs w:val="24"/>
          <w:lang w:val="en-US"/>
        </w:rPr>
        <w:t xml:space="preserve"> in education: Breakthroughs in research and practice</w:t>
      </w:r>
      <w:r w:rsidRPr="0032613F">
        <w:rPr>
          <w:rFonts w:ascii="Times New Roman" w:hAnsi="Times New Roman"/>
          <w:sz w:val="24"/>
          <w:szCs w:val="24"/>
          <w:lang w:val="en-US"/>
        </w:rPr>
        <w:t xml:space="preserve"> (pp. 12-33). Hershey PA: Information Science Reference, an imprint of IGI Global. doi:</w:t>
      </w:r>
      <w:r w:rsidR="00C9265D" w:rsidRPr="0032613F">
        <w:rPr>
          <w:rFonts w:ascii="Times New Roman" w:hAnsi="Times New Roman"/>
          <w:sz w:val="24"/>
          <w:szCs w:val="24"/>
          <w:lang w:val="en-US"/>
        </w:rPr>
        <w:t>10.4018/978-1-5225-5652-7.ch002</w:t>
      </w:r>
    </w:p>
    <w:p w14:paraId="7ECC9048" w14:textId="77777777" w:rsidR="00CF484D" w:rsidRPr="0032613F" w:rsidRDefault="00CF484D" w:rsidP="00CF484D">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lastRenderedPageBreak/>
        <w:t xml:space="preserve">Safko, L. (2012). </w:t>
      </w:r>
      <w:r w:rsidRPr="0032613F">
        <w:rPr>
          <w:rFonts w:ascii="Times New Roman" w:hAnsi="Times New Roman"/>
          <w:i/>
          <w:sz w:val="24"/>
          <w:szCs w:val="24"/>
          <w:lang w:val="en-US"/>
        </w:rPr>
        <w:t>The social media bible: Tactics, tools, and strategies for business success</w:t>
      </w:r>
      <w:r w:rsidRPr="0032613F">
        <w:rPr>
          <w:rFonts w:ascii="Times New Roman" w:hAnsi="Times New Roman"/>
          <w:sz w:val="24"/>
          <w:szCs w:val="24"/>
          <w:lang w:val="en-US"/>
        </w:rPr>
        <w:t xml:space="preserve"> (pp. 4-5). Hoboken, NJ: John Wiley &amp; Sons, Inc.</w:t>
      </w:r>
    </w:p>
    <w:p w14:paraId="308112BD" w14:textId="77777777" w:rsidR="004D305D" w:rsidRPr="0032613F" w:rsidRDefault="004D305D"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Silva, P. (2015). </w:t>
      </w:r>
      <w:proofErr w:type="spellStart"/>
      <w:r w:rsidRPr="0032613F">
        <w:rPr>
          <w:rFonts w:ascii="Times New Roman" w:hAnsi="Times New Roman"/>
          <w:sz w:val="24"/>
          <w:szCs w:val="24"/>
          <w:lang w:val="en-US"/>
        </w:rPr>
        <w:t>Davis’</w:t>
      </w:r>
      <w:proofErr w:type="spellEnd"/>
      <w:r w:rsidRPr="0032613F">
        <w:rPr>
          <w:rFonts w:ascii="Times New Roman" w:hAnsi="Times New Roman"/>
          <w:sz w:val="24"/>
          <w:szCs w:val="24"/>
          <w:lang w:val="en-US"/>
        </w:rPr>
        <w:t xml:space="preserve"> technology acceptance model (TAM) (1989). En M. N. Al-</w:t>
      </w:r>
      <w:proofErr w:type="spellStart"/>
      <w:r w:rsidRPr="0032613F">
        <w:rPr>
          <w:rFonts w:ascii="Times New Roman" w:hAnsi="Times New Roman"/>
          <w:sz w:val="24"/>
          <w:szCs w:val="24"/>
          <w:lang w:val="en-US"/>
        </w:rPr>
        <w:t>Suqri</w:t>
      </w:r>
      <w:proofErr w:type="spellEnd"/>
      <w:r w:rsidRPr="0032613F">
        <w:rPr>
          <w:rFonts w:ascii="Times New Roman" w:hAnsi="Times New Roman"/>
          <w:sz w:val="24"/>
          <w:szCs w:val="24"/>
          <w:lang w:val="en-US"/>
        </w:rPr>
        <w:t xml:space="preserve"> &amp; A. S. Al-</w:t>
      </w:r>
      <w:proofErr w:type="spellStart"/>
      <w:r w:rsidRPr="0032613F">
        <w:rPr>
          <w:rFonts w:ascii="Times New Roman" w:hAnsi="Times New Roman"/>
          <w:sz w:val="24"/>
          <w:szCs w:val="24"/>
          <w:lang w:val="en-US"/>
        </w:rPr>
        <w:t>Aufi</w:t>
      </w:r>
      <w:proofErr w:type="spellEnd"/>
      <w:r w:rsidRPr="0032613F">
        <w:rPr>
          <w:rFonts w:ascii="Times New Roman" w:hAnsi="Times New Roman"/>
          <w:sz w:val="24"/>
          <w:szCs w:val="24"/>
          <w:lang w:val="en-US"/>
        </w:rPr>
        <w:t xml:space="preserve"> (Eds.), </w:t>
      </w:r>
      <w:r w:rsidRPr="0032613F">
        <w:rPr>
          <w:rFonts w:ascii="Times New Roman" w:hAnsi="Times New Roman"/>
          <w:i/>
          <w:sz w:val="24"/>
          <w:szCs w:val="24"/>
          <w:lang w:val="en-US"/>
        </w:rPr>
        <w:t>Information seeking behavior and technology adoption: Theories and trends</w:t>
      </w:r>
      <w:r w:rsidRPr="0032613F">
        <w:rPr>
          <w:rFonts w:ascii="Times New Roman" w:hAnsi="Times New Roman"/>
          <w:sz w:val="24"/>
          <w:szCs w:val="24"/>
          <w:lang w:val="en-US"/>
        </w:rPr>
        <w:t xml:space="preserve"> (pp. 205-219). Hershey PA: Information Science Reference, an imprint of IGI Global. doi:10.4018/978-1-4666-8156-9.ch013</w:t>
      </w:r>
    </w:p>
    <w:p w14:paraId="62B8B898" w14:textId="77777777" w:rsidR="00B454F6" w:rsidRPr="0032613F" w:rsidRDefault="00B454F6" w:rsidP="00D76BF1">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Simonson, M., &amp; Seepersaud, D. J. (2019). </w:t>
      </w:r>
      <w:r w:rsidRPr="0032613F">
        <w:rPr>
          <w:rFonts w:ascii="Times New Roman" w:hAnsi="Times New Roman"/>
          <w:i/>
          <w:sz w:val="24"/>
          <w:szCs w:val="24"/>
          <w:lang w:val="en-US"/>
        </w:rPr>
        <w:t>Distance education: Definition and glossary of terms</w:t>
      </w:r>
      <w:r w:rsidRPr="0032613F">
        <w:rPr>
          <w:rFonts w:ascii="Times New Roman" w:hAnsi="Times New Roman"/>
          <w:sz w:val="24"/>
          <w:szCs w:val="24"/>
          <w:lang w:val="en-US"/>
        </w:rPr>
        <w:t xml:space="preserve"> (4ta ed., pp. 1-3</w:t>
      </w:r>
      <w:r w:rsidR="00C81B9D" w:rsidRPr="0032613F">
        <w:rPr>
          <w:rFonts w:ascii="Times New Roman" w:hAnsi="Times New Roman"/>
          <w:sz w:val="24"/>
          <w:szCs w:val="24"/>
          <w:lang w:val="en-US"/>
        </w:rPr>
        <w:t xml:space="preserve">, </w:t>
      </w:r>
      <w:r w:rsidR="00A17325" w:rsidRPr="0032613F">
        <w:rPr>
          <w:rFonts w:ascii="Times New Roman" w:hAnsi="Times New Roman"/>
          <w:sz w:val="24"/>
          <w:szCs w:val="24"/>
          <w:lang w:val="en-US"/>
        </w:rPr>
        <w:t xml:space="preserve">106, </w:t>
      </w:r>
      <w:r w:rsidR="00C81B9D" w:rsidRPr="0032613F">
        <w:rPr>
          <w:rFonts w:ascii="Times New Roman" w:hAnsi="Times New Roman"/>
          <w:sz w:val="24"/>
          <w:szCs w:val="24"/>
          <w:lang w:val="en-US"/>
        </w:rPr>
        <w:t>206</w:t>
      </w:r>
      <w:r w:rsidRPr="0032613F">
        <w:rPr>
          <w:rFonts w:ascii="Times New Roman" w:hAnsi="Times New Roman"/>
          <w:sz w:val="24"/>
          <w:szCs w:val="24"/>
          <w:lang w:val="en-US"/>
        </w:rPr>
        <w:t>). Charlotte, NC: Information Age Publishing (IAP), Inc.</w:t>
      </w:r>
    </w:p>
    <w:p w14:paraId="638E9A8D" w14:textId="77777777" w:rsidR="00D76BF1" w:rsidRPr="0032613F" w:rsidRDefault="00D76BF1" w:rsidP="00D76BF1">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Simonson, M., Smaldino, S., &amp; </w:t>
      </w:r>
      <w:proofErr w:type="spellStart"/>
      <w:r w:rsidRPr="0032613F">
        <w:rPr>
          <w:rFonts w:ascii="Times New Roman" w:hAnsi="Times New Roman"/>
          <w:sz w:val="24"/>
          <w:szCs w:val="24"/>
          <w:lang w:val="en-US"/>
        </w:rPr>
        <w:t>Zvacek</w:t>
      </w:r>
      <w:proofErr w:type="spellEnd"/>
      <w:r w:rsidRPr="0032613F">
        <w:rPr>
          <w:rFonts w:ascii="Times New Roman" w:hAnsi="Times New Roman"/>
          <w:sz w:val="24"/>
          <w:szCs w:val="24"/>
          <w:lang w:val="en-US"/>
        </w:rPr>
        <w:t xml:space="preserve">, S. (2015). </w:t>
      </w:r>
      <w:r w:rsidRPr="0032613F">
        <w:rPr>
          <w:rFonts w:ascii="Times New Roman" w:hAnsi="Times New Roman"/>
          <w:i/>
          <w:sz w:val="24"/>
          <w:szCs w:val="24"/>
          <w:lang w:val="en-US"/>
        </w:rPr>
        <w:t>Teaching and learning at a distance: Foundations of distance education</w:t>
      </w:r>
      <w:r w:rsidRPr="0032613F">
        <w:rPr>
          <w:rFonts w:ascii="Times New Roman" w:hAnsi="Times New Roman"/>
          <w:sz w:val="24"/>
          <w:szCs w:val="24"/>
          <w:lang w:val="en-US"/>
        </w:rPr>
        <w:t xml:space="preserve"> (6ta ed., pp. 9-10, 26). Charlotte, NC: Information Age Publishing (IAP), Inc.</w:t>
      </w:r>
    </w:p>
    <w:p w14:paraId="70CBEC4F" w14:textId="77777777" w:rsidR="00E73ABF" w:rsidRPr="0032613F" w:rsidRDefault="00E73ABF" w:rsidP="00E73ABF">
      <w:pPr>
        <w:spacing w:after="0" w:line="480" w:lineRule="auto"/>
        <w:ind w:left="720" w:hanging="720"/>
        <w:rPr>
          <w:rFonts w:ascii="Times New Roman" w:hAnsi="Times New Roman"/>
          <w:sz w:val="24"/>
          <w:szCs w:val="24"/>
          <w:lang w:val="en-US"/>
        </w:rPr>
      </w:pPr>
      <w:r w:rsidRPr="0032613F">
        <w:rPr>
          <w:rFonts w:ascii="Times New Roman" w:hAnsi="Times New Roman"/>
          <w:sz w:val="24"/>
          <w:szCs w:val="24"/>
          <w:lang w:val="en-US"/>
        </w:rPr>
        <w:t xml:space="preserve">Ştefan, L., &amp; Gheorghiu, D. (2016). Participative teaching with mobile devices and social networks for K-12 children. </w:t>
      </w:r>
      <w:r w:rsidRPr="0032613F">
        <w:rPr>
          <w:rFonts w:ascii="Times New Roman" w:hAnsi="Times New Roman"/>
          <w:i/>
          <w:sz w:val="24"/>
          <w:szCs w:val="24"/>
          <w:lang w:val="en-US"/>
        </w:rPr>
        <w:t>Broad Research in Artificial Intelligence &amp; Neuroscience, 7</w:t>
      </w:r>
      <w:r w:rsidRPr="0032613F">
        <w:rPr>
          <w:rFonts w:ascii="Times New Roman" w:hAnsi="Times New Roman"/>
          <w:sz w:val="24"/>
          <w:szCs w:val="24"/>
          <w:lang w:val="en-US"/>
        </w:rPr>
        <w:t>(3), 94-114. Recupeado de https://www.edusoft.ro/brain/index.php/brain/article/viewFile/629/694</w:t>
      </w:r>
    </w:p>
    <w:p w14:paraId="5A3591C7" w14:textId="77777777" w:rsidR="00071C4D" w:rsidRPr="0032613F" w:rsidRDefault="00071C4D"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Stowell, J. R., Tanner, J., &amp; Tomasino, E. (2015). Harnessing mobile technology for student assessment. En Z. Yan (Ed.), </w:t>
      </w:r>
      <w:r w:rsidRPr="0032613F">
        <w:rPr>
          <w:rFonts w:ascii="Times New Roman" w:hAnsi="Times New Roman"/>
          <w:i/>
          <w:sz w:val="24"/>
          <w:szCs w:val="24"/>
          <w:lang w:val="en-US"/>
        </w:rPr>
        <w:t>Encyclopedia of mobile phone behavior</w:t>
      </w:r>
      <w:r w:rsidRPr="0032613F">
        <w:rPr>
          <w:rFonts w:ascii="Times New Roman" w:hAnsi="Times New Roman"/>
          <w:sz w:val="24"/>
          <w:szCs w:val="24"/>
          <w:lang w:val="en-US"/>
        </w:rPr>
        <w:t xml:space="preserve"> (pp. 479-489). Hershey PA: Information Science Reference, an imprint of IGI Global. doi:10.4018/978-1-4666-8239-9.ch040</w:t>
      </w:r>
    </w:p>
    <w:p w14:paraId="54265B87" w14:textId="77777777" w:rsidR="00AA0A02" w:rsidRPr="0032613F" w:rsidRDefault="00AA0A02"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Surry, D. W., &amp; Ensminger, D. C. (2010). University 2.0: Human, social, and societal issues. En H. H. Yang &amp; S. C. Yuen (Eds.), </w:t>
      </w:r>
      <w:r w:rsidRPr="0032613F">
        <w:rPr>
          <w:rFonts w:ascii="Times New Roman" w:hAnsi="Times New Roman"/>
          <w:i/>
          <w:sz w:val="24"/>
          <w:szCs w:val="24"/>
          <w:lang w:val="en-US"/>
        </w:rPr>
        <w:t>Collective intelligence and e-learning 2.0: Implications of Web-based communities and networking</w:t>
      </w:r>
      <w:r w:rsidRPr="0032613F">
        <w:rPr>
          <w:rFonts w:ascii="Times New Roman" w:hAnsi="Times New Roman"/>
          <w:sz w:val="24"/>
          <w:szCs w:val="24"/>
          <w:lang w:val="en-US"/>
        </w:rPr>
        <w:t xml:space="preserve"> (pp. 94-108). Hershey PA: Information Science Reference, an imprint of IGI Global. doi:10.4018/978-1-60566-729-4.ch006</w:t>
      </w:r>
    </w:p>
    <w:p w14:paraId="5E923AE2" w14:textId="77777777" w:rsidR="00256FBE" w:rsidRPr="0032613F" w:rsidRDefault="00256FBE"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lastRenderedPageBreak/>
        <w:t xml:space="preserve">Thompson, W. E., Hickey, J. V., &amp; Thompson, M. L. (2019). </w:t>
      </w:r>
      <w:r w:rsidRPr="0032613F">
        <w:rPr>
          <w:rFonts w:ascii="Times New Roman" w:hAnsi="Times New Roman"/>
          <w:i/>
          <w:sz w:val="24"/>
          <w:szCs w:val="24"/>
          <w:lang w:val="en-US"/>
        </w:rPr>
        <w:t>Society in focus: An introduction to sociology</w:t>
      </w:r>
      <w:r w:rsidRPr="0032613F">
        <w:rPr>
          <w:rFonts w:ascii="Times New Roman" w:hAnsi="Times New Roman"/>
          <w:sz w:val="24"/>
          <w:szCs w:val="24"/>
          <w:lang w:val="en-US"/>
        </w:rPr>
        <w:t xml:space="preserve"> (9na ed., p. 122). Lanham, MD: The Rowman &amp; Littlefield Publishing Group, Inc.</w:t>
      </w:r>
    </w:p>
    <w:p w14:paraId="2AE9DF12" w14:textId="77777777" w:rsidR="00F12225" w:rsidRPr="0032613F" w:rsidRDefault="00F12225"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Traxler, J. (2011) Introduction. En J. Traxler &amp; J. Wishart (Eds.), </w:t>
      </w:r>
      <w:r w:rsidRPr="0032613F">
        <w:rPr>
          <w:rFonts w:ascii="Times New Roman" w:hAnsi="Times New Roman"/>
          <w:i/>
          <w:sz w:val="24"/>
          <w:szCs w:val="24"/>
          <w:lang w:val="en-US"/>
        </w:rPr>
        <w:t>Making mobile learning work: Case studies of practice</w:t>
      </w:r>
      <w:r w:rsidRPr="0032613F">
        <w:rPr>
          <w:rFonts w:ascii="Times New Roman" w:hAnsi="Times New Roman"/>
          <w:sz w:val="24"/>
          <w:szCs w:val="24"/>
          <w:lang w:val="en-US"/>
        </w:rPr>
        <w:t xml:space="preserve"> (pp. 4-12). Bristol, UK: </w:t>
      </w:r>
      <w:proofErr w:type="spellStart"/>
      <w:r w:rsidRPr="0032613F">
        <w:rPr>
          <w:rFonts w:ascii="Times New Roman" w:hAnsi="Times New Roman"/>
          <w:sz w:val="24"/>
          <w:szCs w:val="24"/>
          <w:lang w:val="en-US"/>
        </w:rPr>
        <w:t>ESCalate</w:t>
      </w:r>
      <w:proofErr w:type="spellEnd"/>
      <w:r w:rsidRPr="0032613F">
        <w:rPr>
          <w:rFonts w:ascii="Times New Roman" w:hAnsi="Times New Roman"/>
          <w:sz w:val="24"/>
          <w:szCs w:val="24"/>
          <w:lang w:val="en-US"/>
        </w:rPr>
        <w:t xml:space="preserve">. </w:t>
      </w:r>
      <w:proofErr w:type="spellStart"/>
      <w:r w:rsidRPr="0032613F">
        <w:rPr>
          <w:rFonts w:ascii="Times New Roman" w:hAnsi="Times New Roman"/>
          <w:sz w:val="24"/>
          <w:szCs w:val="24"/>
          <w:lang w:val="en-US"/>
        </w:rPr>
        <w:t>Recuperado</w:t>
      </w:r>
      <w:proofErr w:type="spellEnd"/>
      <w:r w:rsidRPr="0032613F">
        <w:rPr>
          <w:rFonts w:ascii="Times New Roman" w:hAnsi="Times New Roman"/>
          <w:sz w:val="24"/>
          <w:szCs w:val="24"/>
          <w:lang w:val="en-US"/>
        </w:rPr>
        <w:t xml:space="preserve"> de http://escalate.ac.uk/downloads/8250.pdf</w:t>
      </w:r>
    </w:p>
    <w:p w14:paraId="691F8FC0" w14:textId="77777777" w:rsidR="00EC7971" w:rsidRPr="0032613F" w:rsidRDefault="00EC7971"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Traxler, J., &amp; Kukulska-Hulme, A. (2005). Evaluating mobile learning: Reflections on current practice. En H. van der Merwe &amp; T. Brown (Eds), </w:t>
      </w:r>
      <w:r w:rsidRPr="0032613F">
        <w:rPr>
          <w:rFonts w:ascii="Times New Roman" w:hAnsi="Times New Roman"/>
          <w:i/>
          <w:sz w:val="24"/>
          <w:szCs w:val="24"/>
          <w:lang w:val="en-US"/>
        </w:rPr>
        <w:t xml:space="preserve">Mobile technology: The future of learning in your hands, </w:t>
      </w:r>
      <w:proofErr w:type="spellStart"/>
      <w:r w:rsidRPr="0032613F">
        <w:rPr>
          <w:rFonts w:ascii="Times New Roman" w:hAnsi="Times New Roman"/>
          <w:i/>
          <w:sz w:val="24"/>
          <w:szCs w:val="24"/>
          <w:lang w:val="en-US"/>
        </w:rPr>
        <w:t>mLearn</w:t>
      </w:r>
      <w:proofErr w:type="spellEnd"/>
      <w:r w:rsidRPr="0032613F">
        <w:rPr>
          <w:rFonts w:ascii="Times New Roman" w:hAnsi="Times New Roman"/>
          <w:i/>
          <w:sz w:val="24"/>
          <w:szCs w:val="24"/>
          <w:lang w:val="en-US"/>
        </w:rPr>
        <w:t xml:space="preserve"> 2005 Book of Abstracts</w:t>
      </w:r>
      <w:r w:rsidRPr="0032613F">
        <w:rPr>
          <w:rFonts w:ascii="Times New Roman" w:hAnsi="Times New Roman"/>
          <w:sz w:val="24"/>
          <w:szCs w:val="24"/>
          <w:lang w:val="en-US"/>
        </w:rPr>
        <w:t xml:space="preserve"> (pp.157–161). Cape Town, South Africa: 4th World Conference on </w:t>
      </w:r>
      <w:proofErr w:type="spellStart"/>
      <w:r w:rsidRPr="0032613F">
        <w:rPr>
          <w:rFonts w:ascii="Times New Roman" w:hAnsi="Times New Roman"/>
          <w:sz w:val="24"/>
          <w:szCs w:val="24"/>
          <w:lang w:val="en-US"/>
        </w:rPr>
        <w:t>mlearning</w:t>
      </w:r>
      <w:proofErr w:type="spellEnd"/>
      <w:r w:rsidRPr="0032613F">
        <w:rPr>
          <w:rFonts w:ascii="Times New Roman" w:hAnsi="Times New Roman"/>
          <w:sz w:val="24"/>
          <w:szCs w:val="24"/>
          <w:lang w:val="en-US"/>
        </w:rPr>
        <w:t xml:space="preserve">. </w:t>
      </w:r>
      <w:proofErr w:type="spellStart"/>
      <w:r w:rsidRPr="0032613F">
        <w:rPr>
          <w:rFonts w:ascii="Times New Roman" w:hAnsi="Times New Roman"/>
          <w:sz w:val="24"/>
          <w:szCs w:val="24"/>
          <w:lang w:val="en-US"/>
        </w:rPr>
        <w:t>Recuperado</w:t>
      </w:r>
      <w:proofErr w:type="spellEnd"/>
      <w:r w:rsidRPr="0032613F">
        <w:rPr>
          <w:rFonts w:ascii="Times New Roman" w:hAnsi="Times New Roman"/>
          <w:sz w:val="24"/>
          <w:szCs w:val="24"/>
          <w:lang w:val="en-US"/>
        </w:rPr>
        <w:t xml:space="preserve"> de http://oro.open.ac.uk/12819/1/mlearn05_Traxler%26Kukulska-Hulme.pdf</w:t>
      </w:r>
    </w:p>
    <w:p w14:paraId="7ADAAD43" w14:textId="77777777" w:rsidR="00BC1D38" w:rsidRPr="0032613F" w:rsidRDefault="00BC1D38"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Trucks, E. (2019). Making social media more social: A literature review of academic libraries’ engagement and connections through social media platforms. En J. Joe &amp; E. Knight (Eds.), </w:t>
      </w:r>
      <w:proofErr w:type="gramStart"/>
      <w:r w:rsidRPr="0032613F">
        <w:rPr>
          <w:rFonts w:ascii="Times New Roman" w:hAnsi="Times New Roman"/>
          <w:i/>
          <w:sz w:val="24"/>
          <w:szCs w:val="24"/>
          <w:lang w:val="en-US"/>
        </w:rPr>
        <w:t>Social media</w:t>
      </w:r>
      <w:proofErr w:type="gramEnd"/>
      <w:r w:rsidRPr="0032613F">
        <w:rPr>
          <w:rFonts w:ascii="Times New Roman" w:hAnsi="Times New Roman"/>
          <w:i/>
          <w:sz w:val="24"/>
          <w:szCs w:val="24"/>
          <w:lang w:val="en-US"/>
        </w:rPr>
        <w:t xml:space="preserve"> for communication and instruction in academic </w:t>
      </w:r>
      <w:proofErr w:type="spellStart"/>
      <w:r w:rsidRPr="0032613F">
        <w:rPr>
          <w:rFonts w:ascii="Times New Roman" w:hAnsi="Times New Roman"/>
          <w:i/>
          <w:sz w:val="24"/>
          <w:szCs w:val="24"/>
          <w:lang w:val="en-US"/>
        </w:rPr>
        <w:t>librariesn</w:t>
      </w:r>
      <w:proofErr w:type="spellEnd"/>
      <w:r w:rsidRPr="0032613F">
        <w:rPr>
          <w:rFonts w:ascii="Times New Roman" w:hAnsi="Times New Roman"/>
          <w:sz w:val="24"/>
          <w:szCs w:val="24"/>
          <w:lang w:val="en-US"/>
        </w:rPr>
        <w:t xml:space="preserve"> (pp. 1-16). Hershey PA: Information Science Reference, an imprint of IGI Global. doi:10.4018/978-1-5225-8097-3.ch001</w:t>
      </w:r>
    </w:p>
    <w:p w14:paraId="3235CE7D" w14:textId="77777777" w:rsidR="00F907E3" w:rsidRPr="00D26C34" w:rsidRDefault="00F907E3" w:rsidP="007C32A5">
      <w:pPr>
        <w:spacing w:after="0" w:line="480" w:lineRule="auto"/>
        <w:ind w:left="706" w:hanging="706"/>
        <w:rPr>
          <w:rFonts w:ascii="Times New Roman" w:hAnsi="Times New Roman"/>
          <w:sz w:val="24"/>
          <w:szCs w:val="24"/>
        </w:rPr>
      </w:pPr>
      <w:proofErr w:type="spellStart"/>
      <w:r w:rsidRPr="0032613F">
        <w:rPr>
          <w:rFonts w:ascii="Times New Roman" w:hAnsi="Times New Roman"/>
          <w:sz w:val="24"/>
          <w:szCs w:val="24"/>
          <w:lang w:val="en-US"/>
        </w:rPr>
        <w:t>Tsekeris</w:t>
      </w:r>
      <w:proofErr w:type="spellEnd"/>
      <w:r w:rsidRPr="0032613F">
        <w:rPr>
          <w:rFonts w:ascii="Times New Roman" w:hAnsi="Times New Roman"/>
          <w:sz w:val="24"/>
          <w:szCs w:val="24"/>
          <w:lang w:val="en-US"/>
        </w:rPr>
        <w:t xml:space="preserve">, C. (2019). Internet, </w:t>
      </w:r>
      <w:proofErr w:type="gramStart"/>
      <w:r w:rsidRPr="0032613F">
        <w:rPr>
          <w:rFonts w:ascii="Times New Roman" w:hAnsi="Times New Roman"/>
          <w:sz w:val="24"/>
          <w:szCs w:val="24"/>
          <w:lang w:val="en-US"/>
        </w:rPr>
        <w:t>the</w:t>
      </w:r>
      <w:proofErr w:type="gramEnd"/>
      <w:r w:rsidRPr="0032613F">
        <w:rPr>
          <w:rFonts w:ascii="Times New Roman" w:hAnsi="Times New Roman"/>
          <w:sz w:val="24"/>
          <w:szCs w:val="24"/>
          <w:lang w:val="en-US"/>
        </w:rPr>
        <w:t xml:space="preserve">. En J. M. Ryan (Ed.), </w:t>
      </w:r>
      <w:r w:rsidRPr="0032613F">
        <w:rPr>
          <w:rFonts w:ascii="Times New Roman" w:hAnsi="Times New Roman"/>
          <w:i/>
          <w:sz w:val="24"/>
          <w:szCs w:val="24"/>
          <w:lang w:val="en-US"/>
        </w:rPr>
        <w:t>Core concepts in sociology</w:t>
      </w:r>
      <w:r w:rsidRPr="0032613F">
        <w:rPr>
          <w:rFonts w:ascii="Times New Roman" w:hAnsi="Times New Roman"/>
          <w:sz w:val="24"/>
          <w:szCs w:val="24"/>
          <w:lang w:val="en-US"/>
        </w:rPr>
        <w:t xml:space="preserve"> (pp. 155-157). </w:t>
      </w:r>
      <w:proofErr w:type="spellStart"/>
      <w:r w:rsidRPr="00D26C34">
        <w:rPr>
          <w:rFonts w:ascii="Times New Roman" w:hAnsi="Times New Roman"/>
          <w:sz w:val="24"/>
          <w:szCs w:val="24"/>
        </w:rPr>
        <w:t>Hoboken</w:t>
      </w:r>
      <w:proofErr w:type="spellEnd"/>
      <w:r w:rsidRPr="00D26C34">
        <w:rPr>
          <w:rFonts w:ascii="Times New Roman" w:hAnsi="Times New Roman"/>
          <w:sz w:val="24"/>
          <w:szCs w:val="24"/>
        </w:rPr>
        <w:t xml:space="preserve">, NJ: John Wiley &amp; </w:t>
      </w:r>
      <w:proofErr w:type="spellStart"/>
      <w:r w:rsidRPr="00D26C34">
        <w:rPr>
          <w:rFonts w:ascii="Times New Roman" w:hAnsi="Times New Roman"/>
          <w:sz w:val="24"/>
          <w:szCs w:val="24"/>
        </w:rPr>
        <w:t>Sons</w:t>
      </w:r>
      <w:proofErr w:type="spellEnd"/>
      <w:r w:rsidRPr="00D26C34">
        <w:rPr>
          <w:rFonts w:ascii="Times New Roman" w:hAnsi="Times New Roman"/>
          <w:sz w:val="24"/>
          <w:szCs w:val="24"/>
        </w:rPr>
        <w:t>, Inc.</w:t>
      </w:r>
    </w:p>
    <w:p w14:paraId="553F61A8" w14:textId="77777777" w:rsidR="000666D5" w:rsidRPr="0032613F" w:rsidRDefault="000666D5" w:rsidP="007C32A5">
      <w:pPr>
        <w:spacing w:after="0" w:line="480" w:lineRule="auto"/>
        <w:ind w:left="706" w:hanging="706"/>
        <w:rPr>
          <w:rFonts w:ascii="Times New Roman" w:hAnsi="Times New Roman"/>
          <w:sz w:val="24"/>
          <w:szCs w:val="24"/>
          <w:lang w:val="en-US"/>
        </w:rPr>
      </w:pPr>
      <w:r w:rsidRPr="005C6660">
        <w:rPr>
          <w:rFonts w:ascii="Times New Roman" w:hAnsi="Times New Roman"/>
          <w:sz w:val="24"/>
          <w:szCs w:val="24"/>
          <w:lang w:val="en-US"/>
        </w:rPr>
        <w:t xml:space="preserve">Tyree, T. C. M. (2014). Using social media and creating social media courses. En K. </w:t>
      </w:r>
      <w:proofErr w:type="spellStart"/>
      <w:r w:rsidRPr="005C6660">
        <w:rPr>
          <w:rFonts w:ascii="Times New Roman" w:hAnsi="Times New Roman"/>
          <w:sz w:val="24"/>
          <w:szCs w:val="24"/>
          <w:lang w:val="en-US"/>
        </w:rPr>
        <w:t>Langmia</w:t>
      </w:r>
      <w:proofErr w:type="spellEnd"/>
      <w:r w:rsidRPr="005C6660">
        <w:rPr>
          <w:rFonts w:ascii="Times New Roman" w:hAnsi="Times New Roman"/>
          <w:sz w:val="24"/>
          <w:szCs w:val="24"/>
          <w:lang w:val="en-US"/>
        </w:rPr>
        <w:t xml:space="preserve">, T. C. M. Tyree, P. O'Brien &amp; I. Sturgis (Eds.), </w:t>
      </w:r>
      <w:proofErr w:type="gramStart"/>
      <w:r w:rsidRPr="005C6660">
        <w:rPr>
          <w:rFonts w:ascii="Times New Roman" w:hAnsi="Times New Roman"/>
          <w:i/>
          <w:sz w:val="24"/>
          <w:szCs w:val="24"/>
          <w:lang w:val="en-US"/>
        </w:rPr>
        <w:t>Social media</w:t>
      </w:r>
      <w:proofErr w:type="gramEnd"/>
      <w:r w:rsidRPr="005C6660">
        <w:rPr>
          <w:rFonts w:ascii="Times New Roman" w:hAnsi="Times New Roman"/>
          <w:i/>
          <w:sz w:val="24"/>
          <w:szCs w:val="24"/>
          <w:lang w:val="en-US"/>
        </w:rPr>
        <w:t>: Pedagogy and practice</w:t>
      </w:r>
      <w:r w:rsidRPr="005C6660">
        <w:rPr>
          <w:rFonts w:ascii="Times New Roman" w:hAnsi="Times New Roman"/>
          <w:sz w:val="24"/>
          <w:szCs w:val="24"/>
          <w:lang w:val="en-US"/>
        </w:rPr>
        <w:t xml:space="preserve"> (pp. 23-39). </w:t>
      </w:r>
      <w:r w:rsidRPr="0032613F">
        <w:rPr>
          <w:rFonts w:ascii="Times New Roman" w:hAnsi="Times New Roman"/>
          <w:sz w:val="24"/>
          <w:szCs w:val="24"/>
          <w:lang w:val="en-US"/>
        </w:rPr>
        <w:t xml:space="preserve">Lanham, MD: University Press of </w:t>
      </w:r>
      <w:proofErr w:type="gramStart"/>
      <w:r w:rsidRPr="0032613F">
        <w:rPr>
          <w:rFonts w:ascii="Times New Roman" w:hAnsi="Times New Roman"/>
          <w:sz w:val="24"/>
          <w:szCs w:val="24"/>
          <w:lang w:val="en-US"/>
        </w:rPr>
        <w:t>America,®</w:t>
      </w:r>
      <w:proofErr w:type="gramEnd"/>
      <w:r w:rsidRPr="0032613F">
        <w:rPr>
          <w:rFonts w:ascii="Times New Roman" w:hAnsi="Times New Roman"/>
          <w:sz w:val="24"/>
          <w:szCs w:val="24"/>
          <w:lang w:val="en-US"/>
        </w:rPr>
        <w:t xml:space="preserve"> Inc. </w:t>
      </w:r>
      <w:proofErr w:type="spellStart"/>
      <w:r w:rsidRPr="0032613F">
        <w:rPr>
          <w:rFonts w:ascii="Times New Roman" w:hAnsi="Times New Roman"/>
          <w:sz w:val="24"/>
          <w:szCs w:val="24"/>
          <w:lang w:val="en-US"/>
        </w:rPr>
        <w:t>Recuperado</w:t>
      </w:r>
      <w:proofErr w:type="spellEnd"/>
      <w:r w:rsidRPr="0032613F">
        <w:rPr>
          <w:rFonts w:ascii="Times New Roman" w:hAnsi="Times New Roman"/>
          <w:sz w:val="24"/>
          <w:szCs w:val="24"/>
          <w:lang w:val="en-US"/>
        </w:rPr>
        <w:t xml:space="preserve"> de https://ebookcentral.proquest.com</w:t>
      </w:r>
    </w:p>
    <w:p w14:paraId="7B925879" w14:textId="77777777" w:rsidR="00394FB8" w:rsidRPr="0032613F" w:rsidRDefault="000C7FDF"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lastRenderedPageBreak/>
        <w:t xml:space="preserve">Tu, C., McIsaac, M., Sujo-Montes, L., &amp; Armfield, S. (2012). Is there a mobile social presence? </w:t>
      </w:r>
      <w:r w:rsidRPr="0032613F">
        <w:rPr>
          <w:rFonts w:ascii="Times New Roman" w:hAnsi="Times New Roman"/>
          <w:i/>
          <w:sz w:val="24"/>
          <w:szCs w:val="24"/>
          <w:lang w:val="en-US"/>
        </w:rPr>
        <w:t>Educational Media International, 49</w:t>
      </w:r>
      <w:r w:rsidRPr="0032613F">
        <w:rPr>
          <w:rFonts w:ascii="Times New Roman" w:hAnsi="Times New Roman"/>
          <w:sz w:val="24"/>
          <w:szCs w:val="24"/>
          <w:lang w:val="en-US"/>
        </w:rPr>
        <w:t>(4), 247-261. doi:10.1080/09523987.2012.741195</w:t>
      </w:r>
    </w:p>
    <w:p w14:paraId="3859101F" w14:textId="77777777" w:rsidR="005C2D76" w:rsidRPr="0032613F" w:rsidRDefault="005C2D76"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Uther, M. (2019). Mobile learning—Trends and practices.</w:t>
      </w:r>
      <w:r w:rsidRPr="0032613F">
        <w:rPr>
          <w:rFonts w:ascii="Times New Roman" w:hAnsi="Times New Roman"/>
          <w:i/>
          <w:sz w:val="24"/>
          <w:szCs w:val="24"/>
          <w:lang w:val="en-US"/>
        </w:rPr>
        <w:t xml:space="preserve"> Education Sciences, 9</w:t>
      </w:r>
      <w:r w:rsidRPr="0032613F">
        <w:rPr>
          <w:rFonts w:ascii="Times New Roman" w:hAnsi="Times New Roman"/>
          <w:sz w:val="24"/>
          <w:szCs w:val="24"/>
          <w:lang w:val="en-US"/>
        </w:rPr>
        <w:t xml:space="preserve">(1), 33. </w:t>
      </w:r>
      <w:r w:rsidR="00D81A2C" w:rsidRPr="0032613F">
        <w:rPr>
          <w:rFonts w:ascii="Times New Roman" w:hAnsi="Times New Roman"/>
          <w:sz w:val="24"/>
          <w:szCs w:val="24"/>
          <w:lang w:val="en-US"/>
        </w:rPr>
        <w:t>https://doi.org/10.3390/educsci9010033</w:t>
      </w:r>
    </w:p>
    <w:p w14:paraId="4BCC39F8" w14:textId="77777777" w:rsidR="00D81A2C" w:rsidRPr="0032613F" w:rsidRDefault="00D81A2C"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Venkatesh, V., &amp; Bala, H. (2008). Technology Acceptance Model 3 and a Research Agenda on Interventions. </w:t>
      </w:r>
      <w:r w:rsidRPr="0032613F">
        <w:rPr>
          <w:rFonts w:ascii="Times New Roman" w:hAnsi="Times New Roman"/>
          <w:i/>
          <w:sz w:val="24"/>
          <w:szCs w:val="24"/>
          <w:lang w:val="en-US"/>
        </w:rPr>
        <w:t>Decision Sciences, 39</w:t>
      </w:r>
      <w:r w:rsidRPr="0032613F">
        <w:rPr>
          <w:rFonts w:ascii="Times New Roman" w:hAnsi="Times New Roman"/>
          <w:sz w:val="24"/>
          <w:szCs w:val="24"/>
          <w:lang w:val="en-US"/>
        </w:rPr>
        <w:t>(2), 273-315. https://doi.org/10.1111/j.1540-5915.2008.00192.x</w:t>
      </w:r>
    </w:p>
    <w:p w14:paraId="74D8CE96" w14:textId="77777777" w:rsidR="00E64D58" w:rsidRPr="0032613F" w:rsidRDefault="00E64D58" w:rsidP="00E64D58">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Venkatesh, V., &amp; Davis, F. D. (2000). A theoretical extension of the technology acceptance model: Four longitudinal field studies. </w:t>
      </w:r>
      <w:r w:rsidRPr="0032613F">
        <w:rPr>
          <w:rFonts w:ascii="Times New Roman" w:hAnsi="Times New Roman"/>
          <w:i/>
          <w:sz w:val="24"/>
          <w:szCs w:val="24"/>
          <w:lang w:val="en-US"/>
        </w:rPr>
        <w:t>Management Science, 46</w:t>
      </w:r>
      <w:r w:rsidRPr="0032613F">
        <w:rPr>
          <w:rFonts w:ascii="Times New Roman" w:hAnsi="Times New Roman"/>
          <w:sz w:val="24"/>
          <w:szCs w:val="24"/>
          <w:lang w:val="en-US"/>
        </w:rPr>
        <w:t>(2), 186–204. doi:10.1287/mnsc.46.2.186.11926</w:t>
      </w:r>
    </w:p>
    <w:p w14:paraId="3C7A351F" w14:textId="77777777" w:rsidR="00F41D2E" w:rsidRPr="00D26C34" w:rsidRDefault="00F41D2E" w:rsidP="00F41D2E">
      <w:pPr>
        <w:spacing w:after="0" w:line="480" w:lineRule="auto"/>
        <w:ind w:left="706" w:hanging="706"/>
        <w:rPr>
          <w:rFonts w:ascii="Times New Roman" w:hAnsi="Times New Roman"/>
          <w:sz w:val="24"/>
          <w:szCs w:val="24"/>
        </w:rPr>
      </w:pPr>
      <w:r w:rsidRPr="0032613F">
        <w:rPr>
          <w:rFonts w:ascii="Times New Roman" w:hAnsi="Times New Roman"/>
          <w:sz w:val="24"/>
          <w:szCs w:val="24"/>
          <w:lang w:val="en-US"/>
        </w:rPr>
        <w:t>Venkatesh, V., Morris, M. G., Davis, G. B., &amp; Davis, F. D. (2003). User acceptance of information technology: Toward a unified view.</w:t>
      </w:r>
      <w:r w:rsidRPr="0032613F">
        <w:rPr>
          <w:rFonts w:ascii="Times New Roman" w:hAnsi="Times New Roman"/>
          <w:i/>
          <w:sz w:val="24"/>
          <w:szCs w:val="24"/>
          <w:lang w:val="en-US"/>
        </w:rPr>
        <w:t xml:space="preserve"> MIS Quarterly, 27</w:t>
      </w:r>
      <w:r w:rsidRPr="0032613F">
        <w:rPr>
          <w:rFonts w:ascii="Times New Roman" w:hAnsi="Times New Roman"/>
          <w:sz w:val="24"/>
          <w:szCs w:val="24"/>
          <w:lang w:val="en-US"/>
        </w:rPr>
        <w:t xml:space="preserve">(3), 425-478. </w:t>
      </w:r>
      <w:r w:rsidRPr="00D26C34">
        <w:rPr>
          <w:rFonts w:ascii="Times New Roman" w:hAnsi="Times New Roman"/>
          <w:sz w:val="24"/>
          <w:szCs w:val="24"/>
        </w:rPr>
        <w:t>Recuperado de http://www.vvenkatesh.com/wp-content/uploads/2015/11/2003(3)_MISQ_Venkatesh_etal.pdf</w:t>
      </w:r>
    </w:p>
    <w:p w14:paraId="3754BE01" w14:textId="77777777" w:rsidR="00397260" w:rsidRPr="0032613F" w:rsidRDefault="00397260" w:rsidP="00F41D2E">
      <w:pPr>
        <w:spacing w:after="0" w:line="480" w:lineRule="auto"/>
        <w:ind w:left="706" w:hanging="706"/>
        <w:rPr>
          <w:rFonts w:ascii="Times New Roman" w:hAnsi="Times New Roman"/>
          <w:sz w:val="24"/>
          <w:szCs w:val="24"/>
          <w:lang w:val="en-US"/>
        </w:rPr>
      </w:pPr>
      <w:r w:rsidRPr="00D26C34">
        <w:rPr>
          <w:rFonts w:ascii="Times New Roman" w:hAnsi="Times New Roman"/>
          <w:sz w:val="24"/>
          <w:szCs w:val="24"/>
        </w:rPr>
        <w:t xml:space="preserve">Vintimilla-Tapia, P. E., Bravo-Torres, J. F., </w:t>
      </w:r>
      <w:proofErr w:type="gramStart"/>
      <w:r w:rsidRPr="00D26C34">
        <w:rPr>
          <w:rFonts w:ascii="Times New Roman" w:hAnsi="Times New Roman"/>
          <w:sz w:val="24"/>
          <w:szCs w:val="24"/>
        </w:rPr>
        <w:t>Gallegos</w:t>
      </w:r>
      <w:proofErr w:type="gramEnd"/>
      <w:r w:rsidRPr="00D26C34">
        <w:rPr>
          <w:rFonts w:ascii="Times New Roman" w:hAnsi="Times New Roman"/>
          <w:sz w:val="24"/>
          <w:szCs w:val="24"/>
        </w:rPr>
        <w:t>-Segovia, P. L., Ordóñe</w:t>
      </w:r>
      <w:r w:rsidR="009E03A1" w:rsidRPr="00D26C34">
        <w:rPr>
          <w:rFonts w:ascii="Times New Roman" w:hAnsi="Times New Roman"/>
          <w:sz w:val="24"/>
          <w:szCs w:val="24"/>
        </w:rPr>
        <w:t xml:space="preserve">z-Morales, E. F., M. López-Nores </w:t>
      </w:r>
      <w:r w:rsidRPr="00D26C34">
        <w:rPr>
          <w:rFonts w:ascii="Times New Roman" w:hAnsi="Times New Roman"/>
          <w:sz w:val="24"/>
          <w:szCs w:val="24"/>
        </w:rPr>
        <w:t xml:space="preserve">&amp; </w:t>
      </w:r>
      <w:r w:rsidR="009E03A1" w:rsidRPr="00D26C34">
        <w:rPr>
          <w:rFonts w:ascii="Times New Roman" w:hAnsi="Times New Roman"/>
          <w:sz w:val="24"/>
          <w:szCs w:val="24"/>
        </w:rPr>
        <w:t>Y. Blanco-Fernández,</w:t>
      </w:r>
      <w:r w:rsidRPr="00D26C34">
        <w:rPr>
          <w:rFonts w:ascii="Times New Roman" w:hAnsi="Times New Roman"/>
          <w:sz w:val="24"/>
          <w:szCs w:val="24"/>
        </w:rPr>
        <w:t xml:space="preserve"> (2019). </w:t>
      </w:r>
      <w:r w:rsidRPr="005C6660">
        <w:rPr>
          <w:rFonts w:ascii="Times New Roman" w:hAnsi="Times New Roman"/>
          <w:sz w:val="24"/>
          <w:szCs w:val="24"/>
          <w:lang w:val="en-US"/>
        </w:rPr>
        <w:t xml:space="preserve">Social network to improve </w:t>
      </w:r>
      <w:proofErr w:type="gramStart"/>
      <w:r w:rsidRPr="005C6660">
        <w:rPr>
          <w:rFonts w:ascii="Times New Roman" w:hAnsi="Times New Roman"/>
          <w:sz w:val="24"/>
          <w:szCs w:val="24"/>
          <w:lang w:val="en-US"/>
        </w:rPr>
        <w:t>the educational</w:t>
      </w:r>
      <w:proofErr w:type="gramEnd"/>
      <w:r w:rsidRPr="005C6660">
        <w:rPr>
          <w:rFonts w:ascii="Times New Roman" w:hAnsi="Times New Roman"/>
          <w:sz w:val="24"/>
          <w:szCs w:val="24"/>
          <w:lang w:val="en-US"/>
        </w:rPr>
        <w:t xml:space="preserve"> experience with the deployment of different learning models. En M. Kaya &amp; R. Alhajj (Eds.), </w:t>
      </w:r>
      <w:r w:rsidRPr="005C6660">
        <w:rPr>
          <w:rFonts w:ascii="Times New Roman" w:hAnsi="Times New Roman"/>
          <w:i/>
          <w:sz w:val="24"/>
          <w:szCs w:val="24"/>
          <w:lang w:val="en-US"/>
        </w:rPr>
        <w:t>Influence and behavior analysis in social networks and social media</w:t>
      </w:r>
      <w:r w:rsidRPr="005C6660">
        <w:rPr>
          <w:rFonts w:ascii="Times New Roman" w:hAnsi="Times New Roman"/>
          <w:sz w:val="24"/>
          <w:szCs w:val="24"/>
          <w:lang w:val="en-US"/>
        </w:rPr>
        <w:t xml:space="preserve"> (pp. 1-25). </w:t>
      </w:r>
      <w:r w:rsidRPr="0032613F">
        <w:rPr>
          <w:rFonts w:ascii="Times New Roman" w:hAnsi="Times New Roman"/>
          <w:sz w:val="24"/>
          <w:szCs w:val="24"/>
          <w:lang w:val="en-US"/>
        </w:rPr>
        <w:t>Switzerland: Springer Nature Switzerland AG. https://doi.org/10.1007/978-3-030-02592-2_1 1</w:t>
      </w:r>
    </w:p>
    <w:p w14:paraId="4909FABD" w14:textId="77777777" w:rsidR="0005296F" w:rsidRPr="0032613F" w:rsidRDefault="0005296F" w:rsidP="00F41D2E">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Whittier, N., Wildhagen, T., &amp; Gold, H. J. (2020). </w:t>
      </w:r>
      <w:r w:rsidRPr="0032613F">
        <w:rPr>
          <w:rFonts w:ascii="Times New Roman" w:hAnsi="Times New Roman"/>
          <w:i/>
          <w:sz w:val="24"/>
          <w:szCs w:val="24"/>
          <w:lang w:val="en-US"/>
        </w:rPr>
        <w:t>Statistics for social understanding: With Stata and SPSS</w:t>
      </w:r>
      <w:r w:rsidRPr="0032613F">
        <w:rPr>
          <w:rFonts w:ascii="Times New Roman" w:hAnsi="Times New Roman"/>
          <w:sz w:val="24"/>
          <w:szCs w:val="24"/>
          <w:lang w:val="en-US"/>
        </w:rPr>
        <w:t xml:space="preserve"> (2da ed, pp. 544-546</w:t>
      </w:r>
      <w:r w:rsidR="008E1A11" w:rsidRPr="0032613F">
        <w:rPr>
          <w:rFonts w:ascii="Times New Roman" w:hAnsi="Times New Roman"/>
          <w:sz w:val="24"/>
          <w:szCs w:val="24"/>
          <w:lang w:val="en-US"/>
        </w:rPr>
        <w:t>, 550-551</w:t>
      </w:r>
      <w:r w:rsidR="00A81FA1" w:rsidRPr="0032613F">
        <w:rPr>
          <w:rFonts w:ascii="Times New Roman" w:hAnsi="Times New Roman"/>
          <w:sz w:val="24"/>
          <w:szCs w:val="24"/>
          <w:lang w:val="en-US"/>
        </w:rPr>
        <w:t>, 557-556</w:t>
      </w:r>
      <w:r w:rsidRPr="0032613F">
        <w:rPr>
          <w:rFonts w:ascii="Times New Roman" w:hAnsi="Times New Roman"/>
          <w:sz w:val="24"/>
          <w:szCs w:val="24"/>
          <w:lang w:val="en-US"/>
        </w:rPr>
        <w:t>). Lanham, MD: The Rowman &amp; Littlefield Publishing Group, Inc.</w:t>
      </w:r>
    </w:p>
    <w:p w14:paraId="1EE4FE5A" w14:textId="77777777" w:rsidR="005C2D76" w:rsidRPr="0032613F" w:rsidRDefault="007C32A5" w:rsidP="00F41D2E">
      <w:pPr>
        <w:spacing w:after="0" w:line="480" w:lineRule="auto"/>
        <w:ind w:left="706" w:hanging="706"/>
        <w:rPr>
          <w:rFonts w:ascii="Times New Roman" w:hAnsi="Times New Roman"/>
          <w:sz w:val="24"/>
          <w:szCs w:val="24"/>
          <w:lang w:val="en-US"/>
        </w:rPr>
      </w:pPr>
      <w:proofErr w:type="spellStart"/>
      <w:r w:rsidRPr="0032613F">
        <w:rPr>
          <w:rFonts w:ascii="Times New Roman" w:hAnsi="Times New Roman"/>
          <w:sz w:val="24"/>
          <w:szCs w:val="24"/>
          <w:lang w:val="en-US"/>
        </w:rPr>
        <w:lastRenderedPageBreak/>
        <w:t>Wohleb</w:t>
      </w:r>
      <w:proofErr w:type="spellEnd"/>
      <w:r w:rsidRPr="0032613F">
        <w:rPr>
          <w:rFonts w:ascii="Times New Roman" w:hAnsi="Times New Roman"/>
          <w:sz w:val="24"/>
          <w:szCs w:val="24"/>
          <w:lang w:val="en-US"/>
        </w:rPr>
        <w:t xml:space="preserve">, E., Skinner, L., &amp; Martinez Witte, M. (2018). Examining the benefits of integrating social media into the classroom. En Information Resources Management Association (Ed.), </w:t>
      </w:r>
      <w:proofErr w:type="gramStart"/>
      <w:r w:rsidRPr="0032613F">
        <w:rPr>
          <w:rFonts w:ascii="Times New Roman" w:hAnsi="Times New Roman"/>
          <w:i/>
          <w:sz w:val="24"/>
          <w:szCs w:val="24"/>
          <w:lang w:val="en-US"/>
        </w:rPr>
        <w:t>Social media</w:t>
      </w:r>
      <w:proofErr w:type="gramEnd"/>
      <w:r w:rsidRPr="0032613F">
        <w:rPr>
          <w:rFonts w:ascii="Times New Roman" w:hAnsi="Times New Roman"/>
          <w:i/>
          <w:sz w:val="24"/>
          <w:szCs w:val="24"/>
          <w:lang w:val="en-US"/>
        </w:rPr>
        <w:t xml:space="preserve"> in education: Breakthroughs in research and practice</w:t>
      </w:r>
      <w:r w:rsidRPr="0032613F">
        <w:rPr>
          <w:rFonts w:ascii="Times New Roman" w:hAnsi="Times New Roman"/>
          <w:sz w:val="24"/>
          <w:szCs w:val="24"/>
          <w:lang w:val="en-US"/>
        </w:rPr>
        <w:t xml:space="preserve"> (pp. 1-11). Hershey PA: Information Science Reference, an imprint of IGI Global. doi:10.4018/978-1-5225-5652-7.ch001</w:t>
      </w:r>
    </w:p>
    <w:p w14:paraId="51FE866E" w14:textId="77777777" w:rsidR="004F5894" w:rsidRPr="0032613F" w:rsidRDefault="004F5894" w:rsidP="001C11C9">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Xu, X. (2019). Conclusion. En. X. Xu (Ed.), </w:t>
      </w:r>
      <w:r w:rsidRPr="0032613F">
        <w:rPr>
          <w:rFonts w:ascii="Times New Roman" w:hAnsi="Times New Roman"/>
          <w:i/>
          <w:sz w:val="24"/>
          <w:szCs w:val="24"/>
          <w:lang w:val="en-US"/>
        </w:rPr>
        <w:t>Impacts of mobile use and experience on contemporary society</w:t>
      </w:r>
      <w:r w:rsidRPr="0032613F">
        <w:rPr>
          <w:rFonts w:ascii="Times New Roman" w:hAnsi="Times New Roman"/>
          <w:sz w:val="24"/>
          <w:szCs w:val="24"/>
          <w:lang w:val="en-US"/>
        </w:rPr>
        <w:t xml:space="preserve"> (</w:t>
      </w:r>
      <w:proofErr w:type="gramStart"/>
      <w:r w:rsidRPr="0032613F">
        <w:rPr>
          <w:rFonts w:ascii="Times New Roman" w:hAnsi="Times New Roman"/>
          <w:sz w:val="24"/>
          <w:szCs w:val="24"/>
          <w:lang w:val="en-US"/>
        </w:rPr>
        <w:t>pp</w:t>
      </w:r>
      <w:proofErr w:type="gramEnd"/>
      <w:r w:rsidRPr="0032613F">
        <w:rPr>
          <w:rFonts w:ascii="Times New Roman" w:hAnsi="Times New Roman"/>
          <w:sz w:val="24"/>
          <w:szCs w:val="24"/>
          <w:lang w:val="en-US"/>
        </w:rPr>
        <w:t xml:space="preserve">. 271-298). Hershey PA: IGI Global, an imprint of IGI Global. </w:t>
      </w:r>
      <w:proofErr w:type="spellStart"/>
      <w:r w:rsidRPr="0032613F">
        <w:rPr>
          <w:rFonts w:ascii="Times New Roman" w:hAnsi="Times New Roman"/>
          <w:sz w:val="24"/>
          <w:szCs w:val="24"/>
          <w:lang w:val="en-US"/>
        </w:rPr>
        <w:t>Recuperado</w:t>
      </w:r>
      <w:proofErr w:type="spellEnd"/>
      <w:r w:rsidRPr="0032613F">
        <w:rPr>
          <w:rFonts w:ascii="Times New Roman" w:hAnsi="Times New Roman"/>
          <w:sz w:val="24"/>
          <w:szCs w:val="24"/>
          <w:lang w:val="en-US"/>
        </w:rPr>
        <w:t xml:space="preserve"> de https://www.igi-global.com/pdf.aspx?tid=224315&amp;ptid=210608&amp;ctid=17&amp;t=Conclusion&amp;isxn=9781522578857</w:t>
      </w:r>
    </w:p>
    <w:p w14:paraId="2C780B98" w14:textId="77777777" w:rsidR="001C11C9" w:rsidRPr="0032613F" w:rsidRDefault="001C11C9" w:rsidP="001C11C9">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Yeh, E., &amp; Swinehart, S. (2018). A model for mobile social media integration in constructivist ESL classrooms. En J. </w:t>
      </w:r>
      <w:proofErr w:type="spellStart"/>
      <w:r w:rsidRPr="0032613F">
        <w:rPr>
          <w:rFonts w:ascii="Times New Roman" w:hAnsi="Times New Roman"/>
          <w:sz w:val="24"/>
          <w:szCs w:val="24"/>
          <w:lang w:val="en-US"/>
        </w:rPr>
        <w:t>Keengwe</w:t>
      </w:r>
      <w:proofErr w:type="spellEnd"/>
      <w:r w:rsidRPr="0032613F">
        <w:rPr>
          <w:rFonts w:ascii="Times New Roman" w:hAnsi="Times New Roman"/>
          <w:sz w:val="24"/>
          <w:szCs w:val="24"/>
          <w:lang w:val="en-US"/>
        </w:rPr>
        <w:t xml:space="preserve"> (Ed.), </w:t>
      </w:r>
      <w:r w:rsidRPr="0032613F">
        <w:rPr>
          <w:rFonts w:ascii="Times New Roman" w:hAnsi="Times New Roman"/>
          <w:i/>
          <w:sz w:val="24"/>
          <w:szCs w:val="24"/>
          <w:lang w:val="en-US"/>
        </w:rPr>
        <w:t>Handbook of research on mobile technology, constructivism, and meaningful learning</w:t>
      </w:r>
      <w:r w:rsidRPr="0032613F">
        <w:rPr>
          <w:rFonts w:ascii="Times New Roman" w:hAnsi="Times New Roman"/>
          <w:sz w:val="24"/>
          <w:szCs w:val="24"/>
          <w:lang w:val="en-US"/>
        </w:rPr>
        <w:t xml:space="preserve"> (pp. 68-89). Hershey, PA: IGI Global. </w:t>
      </w:r>
      <w:proofErr w:type="spellStart"/>
      <w:r w:rsidRPr="0032613F">
        <w:rPr>
          <w:rFonts w:ascii="Times New Roman" w:hAnsi="Times New Roman"/>
          <w:sz w:val="24"/>
          <w:szCs w:val="24"/>
          <w:lang w:val="en-US"/>
        </w:rPr>
        <w:t>doi</w:t>
      </w:r>
      <w:proofErr w:type="spellEnd"/>
      <w:r w:rsidRPr="0032613F">
        <w:rPr>
          <w:rFonts w:ascii="Times New Roman" w:hAnsi="Times New Roman"/>
          <w:sz w:val="24"/>
          <w:szCs w:val="24"/>
          <w:lang w:val="en-US"/>
        </w:rPr>
        <w:t>: 10.4018/978-1-5225-3949-0.ch00</w:t>
      </w:r>
    </w:p>
    <w:p w14:paraId="146193B3" w14:textId="77777777" w:rsidR="001C11C9" w:rsidRPr="0032613F" w:rsidRDefault="00926505"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Yu, C., Lee, S. J., &amp; Ewing, C. (2015). Mobile learning: Trends, issues, and challenges in teaching and learning. En J. </w:t>
      </w:r>
      <w:proofErr w:type="spellStart"/>
      <w:r w:rsidRPr="0032613F">
        <w:rPr>
          <w:rFonts w:ascii="Times New Roman" w:hAnsi="Times New Roman"/>
          <w:sz w:val="24"/>
          <w:szCs w:val="24"/>
          <w:lang w:val="en-US"/>
        </w:rPr>
        <w:t>Keengwe</w:t>
      </w:r>
      <w:proofErr w:type="spellEnd"/>
      <w:r w:rsidRPr="0032613F">
        <w:rPr>
          <w:rFonts w:ascii="Times New Roman" w:hAnsi="Times New Roman"/>
          <w:sz w:val="24"/>
          <w:szCs w:val="24"/>
          <w:lang w:val="en-US"/>
        </w:rPr>
        <w:t xml:space="preserve"> &amp; M. B. Maxfield (Eds.), </w:t>
      </w:r>
      <w:r w:rsidRPr="0032613F">
        <w:rPr>
          <w:rFonts w:ascii="Times New Roman" w:hAnsi="Times New Roman"/>
          <w:i/>
          <w:sz w:val="24"/>
          <w:szCs w:val="24"/>
          <w:lang w:val="en-US"/>
        </w:rPr>
        <w:t>Advancing higher education with mobile learning technologies: Cases, trends, and inquiry-based methods</w:t>
      </w:r>
      <w:r w:rsidRPr="0032613F">
        <w:rPr>
          <w:rFonts w:ascii="Times New Roman" w:hAnsi="Times New Roman"/>
          <w:sz w:val="24"/>
          <w:szCs w:val="24"/>
          <w:lang w:val="en-US"/>
        </w:rPr>
        <w:t xml:space="preserve"> (pp. 60-87). Hershey PA: Information Science Reference, an imprint of IGI Global. doi:10.4018/978-1-4666-6284-1.ch004</w:t>
      </w:r>
    </w:p>
    <w:p w14:paraId="7E6BE675" w14:textId="77777777" w:rsidR="00272E9A" w:rsidRPr="0032613F" w:rsidRDefault="00F65767" w:rsidP="007C32A5">
      <w:pPr>
        <w:spacing w:after="0" w:line="480" w:lineRule="auto"/>
        <w:ind w:left="706" w:hanging="706"/>
        <w:rPr>
          <w:rFonts w:ascii="Times New Roman" w:hAnsi="Times New Roman"/>
          <w:sz w:val="24"/>
          <w:szCs w:val="24"/>
          <w:lang w:val="en-US"/>
        </w:rPr>
      </w:pPr>
      <w:r w:rsidRPr="0032613F">
        <w:rPr>
          <w:rFonts w:ascii="Times New Roman" w:hAnsi="Times New Roman"/>
          <w:sz w:val="24"/>
          <w:szCs w:val="24"/>
          <w:lang w:val="en-US"/>
        </w:rPr>
        <w:t xml:space="preserve">Zheng, R. Z. (2010). Designing </w:t>
      </w:r>
      <w:proofErr w:type="gramStart"/>
      <w:r w:rsidRPr="0032613F">
        <w:rPr>
          <w:rFonts w:ascii="Times New Roman" w:hAnsi="Times New Roman"/>
          <w:sz w:val="24"/>
          <w:szCs w:val="24"/>
          <w:lang w:val="en-US"/>
        </w:rPr>
        <w:t>dynamic</w:t>
      </w:r>
      <w:proofErr w:type="gramEnd"/>
      <w:r w:rsidRPr="0032613F">
        <w:rPr>
          <w:rFonts w:ascii="Times New Roman" w:hAnsi="Times New Roman"/>
          <w:sz w:val="24"/>
          <w:szCs w:val="24"/>
          <w:lang w:val="en-US"/>
        </w:rPr>
        <w:t xml:space="preserve"> learning environment for Web 2.0 application. En H. H. Yang &amp; S. C. Yuen (Eds.), </w:t>
      </w:r>
      <w:r w:rsidRPr="0032613F">
        <w:rPr>
          <w:rFonts w:ascii="Times New Roman" w:hAnsi="Times New Roman"/>
          <w:i/>
          <w:sz w:val="24"/>
          <w:szCs w:val="24"/>
          <w:lang w:val="en-US"/>
        </w:rPr>
        <w:t>Collective intelligence and e-learning 2.0: Implications of web-based communities and networking</w:t>
      </w:r>
      <w:r w:rsidRPr="0032613F">
        <w:rPr>
          <w:rFonts w:ascii="Times New Roman" w:hAnsi="Times New Roman"/>
          <w:sz w:val="24"/>
          <w:szCs w:val="24"/>
          <w:lang w:val="en-US"/>
        </w:rPr>
        <w:t xml:space="preserve"> (pp. 61-77). Hershey PA: Information Science Reference, an imprint of IGI Global. doi:10.4018/978-1-60566-729-4.ch004</w:t>
      </w:r>
    </w:p>
    <w:p w14:paraId="0C750BB2" w14:textId="77777777" w:rsidR="00467DD5" w:rsidRPr="0032613F" w:rsidRDefault="00D135F8" w:rsidP="003154E7">
      <w:pPr>
        <w:spacing w:after="0" w:line="480" w:lineRule="auto"/>
        <w:ind w:left="706" w:hanging="706"/>
        <w:rPr>
          <w:rFonts w:ascii="Times New Roman" w:hAnsi="Times New Roman"/>
          <w:sz w:val="24"/>
          <w:szCs w:val="24"/>
          <w:lang w:val="en-US"/>
        </w:rPr>
      </w:pPr>
      <w:proofErr w:type="spellStart"/>
      <w:r w:rsidRPr="0032613F">
        <w:rPr>
          <w:rFonts w:ascii="Times New Roman" w:hAnsi="Times New Roman"/>
          <w:sz w:val="24"/>
          <w:szCs w:val="24"/>
          <w:lang w:val="en-US"/>
        </w:rPr>
        <w:lastRenderedPageBreak/>
        <w:t>Zhenhui</w:t>
      </w:r>
      <w:proofErr w:type="spellEnd"/>
      <w:r w:rsidRPr="0032613F">
        <w:rPr>
          <w:rFonts w:ascii="Times New Roman" w:hAnsi="Times New Roman"/>
          <w:sz w:val="24"/>
          <w:szCs w:val="24"/>
          <w:lang w:val="en-US"/>
        </w:rPr>
        <w:t xml:space="preserve">, L, &amp; </w:t>
      </w:r>
      <w:proofErr w:type="spellStart"/>
      <w:r w:rsidRPr="0032613F">
        <w:rPr>
          <w:rFonts w:ascii="Times New Roman" w:hAnsi="Times New Roman"/>
          <w:sz w:val="24"/>
          <w:szCs w:val="24"/>
          <w:lang w:val="en-US"/>
        </w:rPr>
        <w:t>Sulei</w:t>
      </w:r>
      <w:proofErr w:type="spellEnd"/>
      <w:r w:rsidRPr="0032613F">
        <w:rPr>
          <w:rFonts w:ascii="Times New Roman" w:hAnsi="Times New Roman"/>
          <w:sz w:val="24"/>
          <w:szCs w:val="24"/>
          <w:lang w:val="en-US"/>
        </w:rPr>
        <w:t xml:space="preserve">, D. (2019). Commercial use of mobile social media and social relationship: The case of China. En X. Xu (Ed.), </w:t>
      </w:r>
      <w:r w:rsidRPr="0032613F">
        <w:rPr>
          <w:rFonts w:ascii="Times New Roman" w:hAnsi="Times New Roman"/>
          <w:i/>
          <w:sz w:val="24"/>
          <w:szCs w:val="24"/>
          <w:lang w:val="en-US"/>
        </w:rPr>
        <w:t>Impacts of mobile use and experience on contemporary society</w:t>
      </w:r>
      <w:r w:rsidRPr="0032613F">
        <w:rPr>
          <w:rFonts w:ascii="Times New Roman" w:hAnsi="Times New Roman"/>
          <w:sz w:val="24"/>
          <w:szCs w:val="24"/>
          <w:lang w:val="en-US"/>
        </w:rPr>
        <w:t xml:space="preserve"> (pp. 128-149). Hershey PA: Information Science Reference, an imprint of IGI Global. doi:10.4018/978-1-5225-7885-7.ch008</w:t>
      </w:r>
    </w:p>
    <w:p w14:paraId="014E6271" w14:textId="77777777" w:rsidR="00AE56D9" w:rsidRPr="0032613F" w:rsidRDefault="00AE56D9" w:rsidP="003154E7">
      <w:pPr>
        <w:spacing w:after="0" w:line="480" w:lineRule="auto"/>
        <w:ind w:left="706" w:hanging="706"/>
        <w:rPr>
          <w:rFonts w:ascii="Times New Roman" w:hAnsi="Times New Roman"/>
          <w:sz w:val="24"/>
          <w:szCs w:val="24"/>
          <w:lang w:val="en-US"/>
        </w:rPr>
      </w:pPr>
    </w:p>
    <w:p w14:paraId="3723340F" w14:textId="77777777" w:rsidR="00AE56D9" w:rsidRPr="0032613F" w:rsidRDefault="00AE56D9" w:rsidP="003154E7">
      <w:pPr>
        <w:spacing w:after="0" w:line="480" w:lineRule="auto"/>
        <w:ind w:left="706" w:hanging="706"/>
        <w:rPr>
          <w:rFonts w:ascii="Times New Roman" w:hAnsi="Times New Roman"/>
          <w:sz w:val="24"/>
          <w:szCs w:val="24"/>
          <w:lang w:val="en-US"/>
        </w:rPr>
        <w:sectPr w:rsidR="00AE56D9" w:rsidRPr="0032613F" w:rsidSect="000D2E18">
          <w:pgSz w:w="12240" w:h="15840"/>
          <w:pgMar w:top="1440" w:right="1440" w:bottom="1440" w:left="1440" w:header="720" w:footer="720" w:gutter="0"/>
          <w:cols w:space="720"/>
          <w:docGrid w:linePitch="360"/>
        </w:sectPr>
      </w:pPr>
    </w:p>
    <w:p w14:paraId="5C910754" w14:textId="77777777" w:rsidR="00FE6431" w:rsidRPr="00D26C34" w:rsidRDefault="00FE6431" w:rsidP="00762AB6">
      <w:pPr>
        <w:spacing w:after="0" w:line="480" w:lineRule="auto"/>
        <w:ind w:left="706" w:hanging="706"/>
        <w:jc w:val="center"/>
        <w:rPr>
          <w:rFonts w:ascii="Times New Roman" w:hAnsi="Times New Roman"/>
          <w:sz w:val="24"/>
          <w:szCs w:val="24"/>
        </w:rPr>
      </w:pPr>
      <w:r w:rsidRPr="00D26C34">
        <w:rPr>
          <w:rFonts w:ascii="Times New Roman" w:hAnsi="Times New Roman"/>
          <w:sz w:val="24"/>
          <w:szCs w:val="24"/>
        </w:rPr>
        <w:lastRenderedPageBreak/>
        <w:t>APÉNDICE A</w:t>
      </w:r>
    </w:p>
    <w:p w14:paraId="42D30BB0" w14:textId="77777777" w:rsidR="00FE6431" w:rsidRPr="00D26C34" w:rsidRDefault="00FE6431" w:rsidP="00762AB6">
      <w:pPr>
        <w:spacing w:after="0" w:line="480" w:lineRule="auto"/>
        <w:ind w:left="706" w:hanging="706"/>
        <w:jc w:val="center"/>
        <w:rPr>
          <w:rFonts w:ascii="Times New Roman" w:hAnsi="Times New Roman"/>
          <w:sz w:val="24"/>
          <w:szCs w:val="24"/>
        </w:rPr>
      </w:pPr>
      <w:r w:rsidRPr="00D26C34">
        <w:rPr>
          <w:rFonts w:ascii="Times New Roman" w:hAnsi="Times New Roman"/>
          <w:sz w:val="24"/>
          <w:szCs w:val="24"/>
        </w:rPr>
        <w:t>INSTRUMENTO DE INVESTIGACIÓN</w:t>
      </w:r>
    </w:p>
    <w:p w14:paraId="3574478A" w14:textId="77777777" w:rsidR="00762AB6" w:rsidRPr="00D26C34" w:rsidRDefault="00762AB6" w:rsidP="00FE6431">
      <w:pPr>
        <w:spacing w:after="0" w:line="480" w:lineRule="auto"/>
        <w:ind w:left="706" w:hanging="706"/>
        <w:rPr>
          <w:rFonts w:ascii="Times New Roman" w:hAnsi="Times New Roman"/>
          <w:sz w:val="24"/>
          <w:szCs w:val="24"/>
        </w:rPr>
      </w:pPr>
    </w:p>
    <w:p w14:paraId="48E9427D" w14:textId="77777777" w:rsidR="00AE56D9" w:rsidRPr="00D26C34" w:rsidRDefault="00AE56D9" w:rsidP="00FE6431">
      <w:pPr>
        <w:spacing w:after="0" w:line="480" w:lineRule="auto"/>
        <w:rPr>
          <w:rFonts w:ascii="Times New Roman" w:hAnsi="Times New Roman"/>
          <w:sz w:val="24"/>
          <w:szCs w:val="24"/>
        </w:rPr>
        <w:sectPr w:rsidR="00AE56D9" w:rsidRPr="00D26C34" w:rsidSect="002164D9">
          <w:pgSz w:w="12240" w:h="15840"/>
          <w:pgMar w:top="1440" w:right="1440" w:bottom="1440" w:left="1440" w:header="720" w:footer="720" w:gutter="0"/>
          <w:cols w:space="720"/>
          <w:vAlign w:val="center"/>
          <w:docGrid w:linePitch="360"/>
        </w:sectPr>
      </w:pPr>
    </w:p>
    <w:p w14:paraId="37A88895" w14:textId="77777777" w:rsidR="00AE56D9" w:rsidRPr="00D26C34" w:rsidRDefault="00AE56D9" w:rsidP="00AE56D9">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lastRenderedPageBreak/>
        <w:t>Cuestionario para Explorar el Nivel de Aceptación para la Utilización de los</w:t>
      </w:r>
    </w:p>
    <w:p w14:paraId="578C876E" w14:textId="77777777" w:rsidR="00AE56D9" w:rsidRPr="00D26C34" w:rsidRDefault="00AE56D9" w:rsidP="00AE56D9">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Medios Sociales de Pertinencia Móvil, en los Cursos de Educación a Distancia</w:t>
      </w:r>
    </w:p>
    <w:p w14:paraId="453475DB" w14:textId="77777777" w:rsidR="00AE56D9" w:rsidRPr="00D26C34" w:rsidRDefault="00AE56D9" w:rsidP="00AE56D9">
      <w:pPr>
        <w:spacing w:after="0" w:line="240" w:lineRule="auto"/>
        <w:rPr>
          <w:rFonts w:ascii="Times New Roman" w:eastAsia="Times New Roman" w:hAnsi="Times New Roman"/>
          <w:sz w:val="24"/>
          <w:szCs w:val="24"/>
        </w:rPr>
      </w:pPr>
    </w:p>
    <w:p w14:paraId="089A25CF"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b/>
          <w:sz w:val="24"/>
          <w:szCs w:val="24"/>
        </w:rPr>
        <w:t>Objetivo:</w:t>
      </w:r>
      <w:r w:rsidRPr="00D26C34">
        <w:rPr>
          <w:rFonts w:ascii="Times New Roman" w:eastAsia="Times New Roman" w:hAnsi="Times New Roman"/>
          <w:sz w:val="24"/>
          <w:szCs w:val="24"/>
        </w:rPr>
        <w:t xml:space="preserve"> La finalidad del vigente instrumento de investigación, consiste auscultar el grado de aceptación e intención de los estudiantes universitarios para el uso de las herramientas que disponen las redes sociales, adaptadas a los dispositivos electrónicos portátiles, bajo el andamiaje de los cursos estructurados en la modalidad de educación a distancia.</w:t>
      </w:r>
    </w:p>
    <w:p w14:paraId="1CA9221C" w14:textId="77777777" w:rsidR="00AE56D9" w:rsidRPr="00D26C34" w:rsidRDefault="00AE56D9" w:rsidP="00AE56D9">
      <w:pPr>
        <w:spacing w:after="0" w:line="240" w:lineRule="auto"/>
        <w:rPr>
          <w:rFonts w:ascii="Times New Roman" w:eastAsia="Times New Roman" w:hAnsi="Times New Roman"/>
          <w:sz w:val="24"/>
          <w:szCs w:val="24"/>
        </w:rPr>
      </w:pPr>
    </w:p>
    <w:p w14:paraId="1F8E5095"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b/>
          <w:sz w:val="24"/>
          <w:szCs w:val="24"/>
        </w:rPr>
        <w:t>Instrucciones:</w:t>
      </w:r>
      <w:r w:rsidRPr="00D26C34">
        <w:rPr>
          <w:rFonts w:ascii="Times New Roman" w:eastAsia="Times New Roman" w:hAnsi="Times New Roman"/>
          <w:sz w:val="24"/>
          <w:szCs w:val="24"/>
        </w:rPr>
        <w:t xml:space="preserve"> Brinde un periodo de tiempo para evaluar cada ítem exhibido en el corriente instrumento.  Cada enunciado se encuentra vinculado a una escala del uno (1) al cinco (5).  Esta escala se encuentra ordenada como sigue:</w:t>
      </w:r>
    </w:p>
    <w:p w14:paraId="31B637C0" w14:textId="77777777" w:rsidR="00AE56D9" w:rsidRPr="00D26C34" w:rsidRDefault="00AE56D9" w:rsidP="00AE56D9">
      <w:pPr>
        <w:spacing w:after="0" w:line="240" w:lineRule="auto"/>
        <w:rPr>
          <w:rFonts w:ascii="Times New Roman" w:eastAsia="Times New Roman" w:hAnsi="Times New Roman"/>
          <w:sz w:val="24"/>
          <w:szCs w:val="24"/>
        </w:rPr>
      </w:pPr>
    </w:p>
    <w:p w14:paraId="36858F80"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r>
      <w:r w:rsidRPr="00D26C34">
        <w:rPr>
          <w:rFonts w:ascii="Times New Roman" w:eastAsia="Times New Roman" w:hAnsi="Times New Roman"/>
          <w:b/>
          <w:sz w:val="24"/>
          <w:szCs w:val="24"/>
        </w:rPr>
        <w:t>(5) = Totalmente de acuerdo</w:t>
      </w:r>
    </w:p>
    <w:p w14:paraId="3CDEF7AB"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r>
      <w:r w:rsidRPr="00D26C34">
        <w:rPr>
          <w:rFonts w:ascii="Times New Roman" w:eastAsia="Times New Roman" w:hAnsi="Times New Roman"/>
          <w:b/>
          <w:sz w:val="24"/>
          <w:szCs w:val="24"/>
        </w:rPr>
        <w:t>(4) = De acuerdo</w:t>
      </w:r>
    </w:p>
    <w:p w14:paraId="50D0309D"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r>
      <w:r w:rsidRPr="00D26C34">
        <w:rPr>
          <w:rFonts w:ascii="Times New Roman" w:eastAsia="Times New Roman" w:hAnsi="Times New Roman"/>
          <w:b/>
          <w:sz w:val="24"/>
          <w:szCs w:val="24"/>
        </w:rPr>
        <w:t>(3) = Neutral</w:t>
      </w:r>
    </w:p>
    <w:p w14:paraId="5DE5DA8A" w14:textId="77777777" w:rsidR="00AE56D9" w:rsidRPr="00D26C34" w:rsidRDefault="00AE56D9" w:rsidP="00AE56D9">
      <w:pPr>
        <w:spacing w:after="0" w:line="240" w:lineRule="auto"/>
        <w:rPr>
          <w:rFonts w:ascii="Times New Roman" w:eastAsia="Times New Roman" w:hAnsi="Times New Roman"/>
          <w:b/>
          <w:sz w:val="24"/>
          <w:szCs w:val="24"/>
        </w:rPr>
      </w:pPr>
      <w:r w:rsidRPr="00D26C34">
        <w:rPr>
          <w:rFonts w:ascii="Times New Roman" w:eastAsia="Times New Roman" w:hAnsi="Times New Roman"/>
          <w:sz w:val="24"/>
          <w:szCs w:val="24"/>
        </w:rPr>
        <w:tab/>
      </w:r>
      <w:r w:rsidRPr="00D26C34">
        <w:rPr>
          <w:rFonts w:ascii="Times New Roman" w:eastAsia="Times New Roman" w:hAnsi="Times New Roman"/>
          <w:b/>
          <w:sz w:val="24"/>
          <w:szCs w:val="24"/>
        </w:rPr>
        <w:t>(2) = En desacuerdo</w:t>
      </w:r>
    </w:p>
    <w:p w14:paraId="55FDC25D" w14:textId="77777777" w:rsidR="00AE56D9" w:rsidRPr="00D26C34" w:rsidRDefault="00AE56D9" w:rsidP="00AE56D9">
      <w:pPr>
        <w:spacing w:after="0" w:line="240" w:lineRule="auto"/>
        <w:rPr>
          <w:rFonts w:ascii="Times New Roman" w:eastAsia="Times New Roman" w:hAnsi="Times New Roman"/>
          <w:b/>
          <w:sz w:val="24"/>
          <w:szCs w:val="24"/>
        </w:rPr>
      </w:pPr>
      <w:r w:rsidRPr="00D26C34">
        <w:rPr>
          <w:rFonts w:ascii="Times New Roman" w:eastAsia="Times New Roman" w:hAnsi="Times New Roman"/>
          <w:sz w:val="24"/>
          <w:szCs w:val="24"/>
        </w:rPr>
        <w:tab/>
      </w:r>
      <w:r w:rsidRPr="00D26C34">
        <w:rPr>
          <w:rFonts w:ascii="Times New Roman" w:eastAsia="Times New Roman" w:hAnsi="Times New Roman"/>
          <w:b/>
          <w:sz w:val="24"/>
          <w:szCs w:val="24"/>
        </w:rPr>
        <w:t>(1) = Totalmente en desacuerdo</w:t>
      </w:r>
    </w:p>
    <w:p w14:paraId="031648A6" w14:textId="77777777" w:rsidR="00AE56D9" w:rsidRPr="00D26C34" w:rsidRDefault="00AE56D9" w:rsidP="00AE56D9">
      <w:pPr>
        <w:spacing w:after="0" w:line="240" w:lineRule="auto"/>
        <w:rPr>
          <w:rFonts w:ascii="Times New Roman" w:eastAsia="Times New Roman" w:hAnsi="Times New Roman"/>
          <w:sz w:val="24"/>
          <w:szCs w:val="24"/>
        </w:rPr>
      </w:pPr>
    </w:p>
    <w:p w14:paraId="08EDBA23"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Cada ítem se encuentra identificado con su número correspondiente a su lado izquierdo, para un total de 20 ítems.  Haga una marca de cotejo (</w:t>
      </w:r>
      <w:r w:rsidRPr="00D26C34">
        <w:rPr>
          <w:rFonts w:ascii="Times New Roman" w:eastAsia="Times New Roman" w:hAnsi="Times New Roman"/>
          <w:sz w:val="24"/>
          <w:szCs w:val="24"/>
        </w:rPr>
        <w:sym w:font="Wingdings 2" w:char="F050"/>
      </w:r>
      <w:r w:rsidRPr="00D26C34">
        <w:rPr>
          <w:rFonts w:ascii="Times New Roman" w:eastAsia="Times New Roman" w:hAnsi="Times New Roman"/>
          <w:sz w:val="24"/>
          <w:szCs w:val="24"/>
        </w:rPr>
        <w:t>), o equis (x), bajo la columna que coincida con su apreciación para cada ítem.</w:t>
      </w:r>
    </w:p>
    <w:p w14:paraId="230A7C2D" w14:textId="77777777" w:rsidR="00AE56D9" w:rsidRPr="00D26C34" w:rsidRDefault="00AE56D9" w:rsidP="00AE56D9">
      <w:pPr>
        <w:spacing w:after="0" w:line="240" w:lineRule="auto"/>
        <w:rPr>
          <w:rFonts w:ascii="Times New Roman" w:eastAsia="Times New Roman" w:hAnsi="Times New Roman"/>
          <w:sz w:val="24"/>
          <w:szCs w:val="24"/>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826"/>
        <w:gridCol w:w="1390"/>
        <w:gridCol w:w="1043"/>
        <w:gridCol w:w="1003"/>
        <w:gridCol w:w="1393"/>
        <w:gridCol w:w="1390"/>
      </w:tblGrid>
      <w:tr w:rsidR="00AE56D9" w:rsidRPr="00D26C34" w14:paraId="5C567355" w14:textId="77777777" w:rsidTr="00D04992">
        <w:trPr>
          <w:jc w:val="center"/>
        </w:trPr>
        <w:tc>
          <w:tcPr>
            <w:tcW w:w="570" w:type="dxa"/>
            <w:shd w:val="clear" w:color="auto" w:fill="auto"/>
            <w:vAlign w:val="center"/>
          </w:tcPr>
          <w:p w14:paraId="644AA24D"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No.</w:t>
            </w:r>
          </w:p>
        </w:tc>
        <w:tc>
          <w:tcPr>
            <w:tcW w:w="3826" w:type="dxa"/>
            <w:shd w:val="clear" w:color="auto" w:fill="auto"/>
            <w:vAlign w:val="center"/>
          </w:tcPr>
          <w:p w14:paraId="1E415E5F"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Ítems</w:t>
            </w:r>
          </w:p>
        </w:tc>
        <w:tc>
          <w:tcPr>
            <w:tcW w:w="1390" w:type="dxa"/>
            <w:shd w:val="clear" w:color="auto" w:fill="auto"/>
            <w:vAlign w:val="center"/>
          </w:tcPr>
          <w:p w14:paraId="4CCE1E01"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(5)</w:t>
            </w:r>
          </w:p>
          <w:p w14:paraId="1A61EEBF"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Totalmente</w:t>
            </w:r>
          </w:p>
          <w:p w14:paraId="3A10DBD2"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 acuerdo</w:t>
            </w:r>
          </w:p>
        </w:tc>
        <w:tc>
          <w:tcPr>
            <w:tcW w:w="1043" w:type="dxa"/>
            <w:shd w:val="clear" w:color="auto" w:fill="auto"/>
            <w:vAlign w:val="center"/>
          </w:tcPr>
          <w:p w14:paraId="33CDD73D"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(4)</w:t>
            </w:r>
          </w:p>
          <w:p w14:paraId="7AC711BA"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w:t>
            </w:r>
          </w:p>
          <w:p w14:paraId="42001337"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acuerdo</w:t>
            </w:r>
          </w:p>
        </w:tc>
        <w:tc>
          <w:tcPr>
            <w:tcW w:w="1003" w:type="dxa"/>
            <w:shd w:val="clear" w:color="auto" w:fill="auto"/>
            <w:vAlign w:val="center"/>
          </w:tcPr>
          <w:p w14:paraId="17EE0E8F"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(3)</w:t>
            </w:r>
          </w:p>
          <w:p w14:paraId="22B134CE"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Neutral</w:t>
            </w:r>
          </w:p>
        </w:tc>
        <w:tc>
          <w:tcPr>
            <w:tcW w:w="1393" w:type="dxa"/>
            <w:shd w:val="clear" w:color="auto" w:fill="auto"/>
            <w:vAlign w:val="center"/>
          </w:tcPr>
          <w:p w14:paraId="034386CD"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(2)</w:t>
            </w:r>
          </w:p>
          <w:p w14:paraId="50971048"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En</w:t>
            </w:r>
          </w:p>
          <w:p w14:paraId="4E5881A2"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desacuerdo</w:t>
            </w:r>
          </w:p>
        </w:tc>
        <w:tc>
          <w:tcPr>
            <w:tcW w:w="1390" w:type="dxa"/>
            <w:shd w:val="clear" w:color="auto" w:fill="auto"/>
            <w:vAlign w:val="center"/>
          </w:tcPr>
          <w:p w14:paraId="34720EC6"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(1)</w:t>
            </w:r>
          </w:p>
          <w:p w14:paraId="16ADA37D"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Totalmente</w:t>
            </w:r>
          </w:p>
          <w:p w14:paraId="1E65B8EC"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en</w:t>
            </w:r>
          </w:p>
          <w:p w14:paraId="3F73E64A"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desacuerdo</w:t>
            </w:r>
          </w:p>
        </w:tc>
      </w:tr>
      <w:tr w:rsidR="00AE56D9" w:rsidRPr="00D26C34" w14:paraId="3034AA2C" w14:textId="77777777" w:rsidTr="00D04992">
        <w:trPr>
          <w:jc w:val="center"/>
        </w:trPr>
        <w:tc>
          <w:tcPr>
            <w:tcW w:w="570" w:type="dxa"/>
            <w:shd w:val="clear" w:color="auto" w:fill="auto"/>
          </w:tcPr>
          <w:p w14:paraId="7B936488"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PU</w:t>
            </w:r>
          </w:p>
        </w:tc>
        <w:tc>
          <w:tcPr>
            <w:tcW w:w="3826" w:type="dxa"/>
            <w:shd w:val="clear" w:color="auto" w:fill="auto"/>
          </w:tcPr>
          <w:p w14:paraId="6084C1BF" w14:textId="77777777" w:rsidR="00AE56D9" w:rsidRPr="00D26C34" w:rsidRDefault="00AE56D9"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Utilizar mis dispositivos electrónicos portátiles (ejemplos: el celular, la tableta digital) para acceder a las redes sociales (ejemplos: WhatsApp, Facebook), como una herramienta de aprendizaje para mis cursos en línea:</w:t>
            </w:r>
          </w:p>
        </w:tc>
        <w:tc>
          <w:tcPr>
            <w:tcW w:w="1390" w:type="dxa"/>
            <w:shd w:val="clear" w:color="auto" w:fill="auto"/>
          </w:tcPr>
          <w:p w14:paraId="60099E77"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6C113284"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6ACBD262" w14:textId="77777777" w:rsidR="00AE56D9" w:rsidRPr="00D26C34" w:rsidRDefault="00AE56D9" w:rsidP="00D04992">
            <w:pPr>
              <w:spacing w:after="0" w:line="240" w:lineRule="auto"/>
              <w:rPr>
                <w:rFonts w:ascii="Times New Roman" w:eastAsia="Times New Roman" w:hAnsi="Times New Roman"/>
                <w:sz w:val="24"/>
                <w:szCs w:val="24"/>
              </w:rPr>
            </w:pPr>
          </w:p>
        </w:tc>
        <w:tc>
          <w:tcPr>
            <w:tcW w:w="1393" w:type="dxa"/>
            <w:shd w:val="clear" w:color="auto" w:fill="auto"/>
          </w:tcPr>
          <w:p w14:paraId="2852F11D"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10F8B496" w14:textId="77777777" w:rsidR="00AE56D9" w:rsidRPr="00D26C34" w:rsidRDefault="00AE56D9" w:rsidP="00D04992">
            <w:pPr>
              <w:spacing w:after="0" w:line="240" w:lineRule="auto"/>
              <w:rPr>
                <w:rFonts w:ascii="Times New Roman" w:eastAsia="Times New Roman" w:hAnsi="Times New Roman"/>
                <w:sz w:val="24"/>
                <w:szCs w:val="24"/>
              </w:rPr>
            </w:pPr>
          </w:p>
        </w:tc>
      </w:tr>
      <w:tr w:rsidR="00AE56D9" w:rsidRPr="00D26C34" w14:paraId="1390CC64" w14:textId="77777777" w:rsidTr="00D04992">
        <w:trPr>
          <w:jc w:val="center"/>
        </w:trPr>
        <w:tc>
          <w:tcPr>
            <w:tcW w:w="570" w:type="dxa"/>
            <w:shd w:val="clear" w:color="auto" w:fill="auto"/>
            <w:vAlign w:val="center"/>
          </w:tcPr>
          <w:p w14:paraId="6F711EFE" w14:textId="77777777" w:rsidR="00AE56D9" w:rsidRPr="00D26C34" w:rsidRDefault="00AE56D9"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w:t>
            </w:r>
          </w:p>
        </w:tc>
        <w:tc>
          <w:tcPr>
            <w:tcW w:w="3826" w:type="dxa"/>
            <w:shd w:val="clear" w:color="auto" w:fill="auto"/>
          </w:tcPr>
          <w:p w14:paraId="61BEDB46" w14:textId="77777777" w:rsidR="00AE56D9" w:rsidRPr="00D26C34" w:rsidRDefault="00AE56D9"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me permite trabajar en colaboración y estudiar con otros compañeros del curso en línea, en cualquier momento y lugar</w:t>
            </w:r>
          </w:p>
        </w:tc>
        <w:tc>
          <w:tcPr>
            <w:tcW w:w="1390" w:type="dxa"/>
            <w:shd w:val="clear" w:color="auto" w:fill="auto"/>
          </w:tcPr>
          <w:p w14:paraId="71EF06EF"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79E9FE59"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20CFA288" w14:textId="77777777" w:rsidR="00AE56D9" w:rsidRPr="00D26C34" w:rsidRDefault="00AE56D9" w:rsidP="00D04992">
            <w:pPr>
              <w:spacing w:after="0" w:line="240" w:lineRule="auto"/>
              <w:rPr>
                <w:rFonts w:ascii="Times New Roman" w:eastAsia="Times New Roman" w:hAnsi="Times New Roman"/>
                <w:sz w:val="24"/>
                <w:szCs w:val="24"/>
              </w:rPr>
            </w:pPr>
          </w:p>
        </w:tc>
        <w:tc>
          <w:tcPr>
            <w:tcW w:w="1393" w:type="dxa"/>
            <w:shd w:val="clear" w:color="auto" w:fill="auto"/>
          </w:tcPr>
          <w:p w14:paraId="589AFB2B"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4CA29090" w14:textId="77777777" w:rsidR="00AE56D9" w:rsidRPr="00D26C34" w:rsidRDefault="00AE56D9" w:rsidP="00D04992">
            <w:pPr>
              <w:spacing w:after="0" w:line="240" w:lineRule="auto"/>
              <w:rPr>
                <w:rFonts w:ascii="Times New Roman" w:eastAsia="Times New Roman" w:hAnsi="Times New Roman"/>
                <w:sz w:val="24"/>
                <w:szCs w:val="24"/>
              </w:rPr>
            </w:pPr>
          </w:p>
        </w:tc>
      </w:tr>
      <w:tr w:rsidR="00AE56D9" w:rsidRPr="00D26C34" w14:paraId="4604D08A" w14:textId="77777777" w:rsidTr="00D04992">
        <w:trPr>
          <w:jc w:val="center"/>
        </w:trPr>
        <w:tc>
          <w:tcPr>
            <w:tcW w:w="570" w:type="dxa"/>
            <w:shd w:val="clear" w:color="auto" w:fill="auto"/>
            <w:vAlign w:val="center"/>
          </w:tcPr>
          <w:p w14:paraId="34FDD745" w14:textId="77777777" w:rsidR="00AE56D9" w:rsidRPr="00D26C34" w:rsidRDefault="00AE56D9"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2</w:t>
            </w:r>
          </w:p>
        </w:tc>
        <w:tc>
          <w:tcPr>
            <w:tcW w:w="3826" w:type="dxa"/>
            <w:shd w:val="clear" w:color="auto" w:fill="auto"/>
          </w:tcPr>
          <w:p w14:paraId="09383BB9" w14:textId="77777777" w:rsidR="00AE56D9" w:rsidRPr="00D26C34" w:rsidRDefault="00AE56D9"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me permite comunicar y compartir con facilidad, materiales del curso e ideas, entre mis compañeros de clase</w:t>
            </w:r>
          </w:p>
        </w:tc>
        <w:tc>
          <w:tcPr>
            <w:tcW w:w="1390" w:type="dxa"/>
            <w:shd w:val="clear" w:color="auto" w:fill="auto"/>
          </w:tcPr>
          <w:p w14:paraId="4D57F0E3"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41C115A6"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27684B56" w14:textId="77777777" w:rsidR="00AE56D9" w:rsidRPr="00D26C34" w:rsidRDefault="00AE56D9" w:rsidP="00D04992">
            <w:pPr>
              <w:spacing w:after="0" w:line="240" w:lineRule="auto"/>
              <w:rPr>
                <w:rFonts w:ascii="Times New Roman" w:eastAsia="Times New Roman" w:hAnsi="Times New Roman"/>
                <w:sz w:val="24"/>
                <w:szCs w:val="24"/>
              </w:rPr>
            </w:pPr>
          </w:p>
        </w:tc>
        <w:tc>
          <w:tcPr>
            <w:tcW w:w="1393" w:type="dxa"/>
            <w:shd w:val="clear" w:color="auto" w:fill="auto"/>
          </w:tcPr>
          <w:p w14:paraId="671EE766"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27A026FF" w14:textId="77777777" w:rsidR="00AE56D9" w:rsidRPr="00D26C34" w:rsidRDefault="00AE56D9" w:rsidP="00D04992">
            <w:pPr>
              <w:spacing w:after="0" w:line="240" w:lineRule="auto"/>
              <w:rPr>
                <w:rFonts w:ascii="Times New Roman" w:eastAsia="Times New Roman" w:hAnsi="Times New Roman"/>
                <w:sz w:val="24"/>
                <w:szCs w:val="24"/>
              </w:rPr>
            </w:pPr>
          </w:p>
        </w:tc>
      </w:tr>
      <w:tr w:rsidR="00AE56D9" w:rsidRPr="00D26C34" w14:paraId="7DBCA8C0" w14:textId="77777777" w:rsidTr="00D04992">
        <w:trPr>
          <w:jc w:val="center"/>
        </w:trPr>
        <w:tc>
          <w:tcPr>
            <w:tcW w:w="570" w:type="dxa"/>
            <w:shd w:val="clear" w:color="auto" w:fill="auto"/>
            <w:vAlign w:val="center"/>
          </w:tcPr>
          <w:p w14:paraId="41C1180C" w14:textId="77777777" w:rsidR="00AE56D9" w:rsidRPr="00D26C34" w:rsidRDefault="00AE56D9"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3</w:t>
            </w:r>
          </w:p>
        </w:tc>
        <w:tc>
          <w:tcPr>
            <w:tcW w:w="3826" w:type="dxa"/>
            <w:shd w:val="clear" w:color="auto" w:fill="auto"/>
          </w:tcPr>
          <w:p w14:paraId="27C45D00" w14:textId="77777777" w:rsidR="00AE56D9" w:rsidRPr="00D26C34" w:rsidRDefault="00AE56D9"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me permite realizar las tareas y foros de discusión del curso más rápidamente</w:t>
            </w:r>
          </w:p>
        </w:tc>
        <w:tc>
          <w:tcPr>
            <w:tcW w:w="1390" w:type="dxa"/>
            <w:shd w:val="clear" w:color="auto" w:fill="auto"/>
          </w:tcPr>
          <w:p w14:paraId="33309E45"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6B348BAA"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59DEE75A" w14:textId="77777777" w:rsidR="00AE56D9" w:rsidRPr="00D26C34" w:rsidRDefault="00AE56D9" w:rsidP="00D04992">
            <w:pPr>
              <w:spacing w:after="0" w:line="240" w:lineRule="auto"/>
              <w:rPr>
                <w:rFonts w:ascii="Times New Roman" w:eastAsia="Times New Roman" w:hAnsi="Times New Roman"/>
                <w:sz w:val="24"/>
                <w:szCs w:val="24"/>
              </w:rPr>
            </w:pPr>
          </w:p>
        </w:tc>
        <w:tc>
          <w:tcPr>
            <w:tcW w:w="1393" w:type="dxa"/>
            <w:shd w:val="clear" w:color="auto" w:fill="auto"/>
          </w:tcPr>
          <w:p w14:paraId="575E456E"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569A6FB7" w14:textId="77777777" w:rsidR="00AE56D9" w:rsidRPr="00D26C34" w:rsidRDefault="00AE56D9" w:rsidP="00D04992">
            <w:pPr>
              <w:spacing w:after="0" w:line="240" w:lineRule="auto"/>
              <w:rPr>
                <w:rFonts w:ascii="Times New Roman" w:eastAsia="Times New Roman" w:hAnsi="Times New Roman"/>
                <w:sz w:val="24"/>
                <w:szCs w:val="24"/>
              </w:rPr>
            </w:pPr>
          </w:p>
        </w:tc>
      </w:tr>
    </w:tbl>
    <w:p w14:paraId="49A2D5D2" w14:textId="77777777" w:rsidR="00AE56D9" w:rsidRPr="00D26C34" w:rsidRDefault="00AE56D9" w:rsidP="00AE56D9">
      <w:pPr>
        <w:spacing w:after="0" w:line="240" w:lineRule="auto"/>
        <w:rPr>
          <w:rFonts w:ascii="Times New Roman" w:eastAsia="Times New Roman" w:hAnsi="Times New Roman"/>
          <w:sz w:val="24"/>
          <w:szCs w:val="24"/>
        </w:rPr>
      </w:pPr>
    </w:p>
    <w:p w14:paraId="06F1ADBD" w14:textId="77777777" w:rsidR="00AE56D9" w:rsidRPr="00D26C34" w:rsidRDefault="00AE56D9" w:rsidP="00AE56D9">
      <w:pPr>
        <w:spacing w:after="0" w:line="240" w:lineRule="auto"/>
        <w:rPr>
          <w:rFonts w:ascii="Times New Roman" w:eastAsia="Times New Roman" w:hAnsi="Times New Roman"/>
          <w:sz w:val="24"/>
          <w:szCs w:val="24"/>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3674"/>
        <w:gridCol w:w="1390"/>
        <w:gridCol w:w="1043"/>
        <w:gridCol w:w="1003"/>
        <w:gridCol w:w="1392"/>
        <w:gridCol w:w="1390"/>
      </w:tblGrid>
      <w:tr w:rsidR="00AE56D9" w:rsidRPr="00D26C34" w14:paraId="54B503CA" w14:textId="77777777" w:rsidTr="00D04992">
        <w:trPr>
          <w:jc w:val="center"/>
        </w:trPr>
        <w:tc>
          <w:tcPr>
            <w:tcW w:w="723" w:type="dxa"/>
            <w:shd w:val="clear" w:color="auto" w:fill="auto"/>
            <w:vAlign w:val="center"/>
          </w:tcPr>
          <w:p w14:paraId="00A2D3FA"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lastRenderedPageBreak/>
              <w:t>No.</w:t>
            </w:r>
          </w:p>
        </w:tc>
        <w:tc>
          <w:tcPr>
            <w:tcW w:w="3674" w:type="dxa"/>
            <w:shd w:val="clear" w:color="auto" w:fill="auto"/>
            <w:vAlign w:val="center"/>
          </w:tcPr>
          <w:p w14:paraId="01AAC6A9"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Ítems</w:t>
            </w:r>
          </w:p>
        </w:tc>
        <w:tc>
          <w:tcPr>
            <w:tcW w:w="1390" w:type="dxa"/>
            <w:shd w:val="clear" w:color="auto" w:fill="auto"/>
            <w:vAlign w:val="center"/>
          </w:tcPr>
          <w:p w14:paraId="0F93F4A6"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(5)</w:t>
            </w:r>
          </w:p>
          <w:p w14:paraId="3A1D4C92"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Totalmente</w:t>
            </w:r>
          </w:p>
          <w:p w14:paraId="110F5A71"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 acuerdo</w:t>
            </w:r>
          </w:p>
        </w:tc>
        <w:tc>
          <w:tcPr>
            <w:tcW w:w="1043" w:type="dxa"/>
            <w:shd w:val="clear" w:color="auto" w:fill="auto"/>
            <w:vAlign w:val="center"/>
          </w:tcPr>
          <w:p w14:paraId="150D514F"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(4)</w:t>
            </w:r>
          </w:p>
          <w:p w14:paraId="3AF4F647"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w:t>
            </w:r>
          </w:p>
          <w:p w14:paraId="6298CC92"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acuerdo</w:t>
            </w:r>
          </w:p>
        </w:tc>
        <w:tc>
          <w:tcPr>
            <w:tcW w:w="1003" w:type="dxa"/>
            <w:shd w:val="clear" w:color="auto" w:fill="auto"/>
            <w:vAlign w:val="center"/>
          </w:tcPr>
          <w:p w14:paraId="1AECE185"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(3)</w:t>
            </w:r>
          </w:p>
          <w:p w14:paraId="0C94750D"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Neutral</w:t>
            </w:r>
          </w:p>
        </w:tc>
        <w:tc>
          <w:tcPr>
            <w:tcW w:w="1392" w:type="dxa"/>
            <w:shd w:val="clear" w:color="auto" w:fill="auto"/>
            <w:vAlign w:val="center"/>
          </w:tcPr>
          <w:p w14:paraId="365B1D02"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(2)</w:t>
            </w:r>
          </w:p>
          <w:p w14:paraId="6074B2C9"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En</w:t>
            </w:r>
          </w:p>
          <w:p w14:paraId="77FBB9C9"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desacuerdo</w:t>
            </w:r>
          </w:p>
        </w:tc>
        <w:tc>
          <w:tcPr>
            <w:tcW w:w="1390" w:type="dxa"/>
            <w:shd w:val="clear" w:color="auto" w:fill="auto"/>
            <w:vAlign w:val="center"/>
          </w:tcPr>
          <w:p w14:paraId="0F133C06"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(1)</w:t>
            </w:r>
          </w:p>
          <w:p w14:paraId="6FF26A26"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Totalmente</w:t>
            </w:r>
          </w:p>
          <w:p w14:paraId="41DF27F2"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en</w:t>
            </w:r>
          </w:p>
          <w:p w14:paraId="290C375F"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desacuerdo</w:t>
            </w:r>
          </w:p>
        </w:tc>
      </w:tr>
      <w:tr w:rsidR="00AE56D9" w:rsidRPr="00D26C34" w14:paraId="2F2A249F" w14:textId="77777777" w:rsidTr="00D04992">
        <w:trPr>
          <w:jc w:val="center"/>
        </w:trPr>
        <w:tc>
          <w:tcPr>
            <w:tcW w:w="723" w:type="dxa"/>
            <w:shd w:val="clear" w:color="auto" w:fill="auto"/>
          </w:tcPr>
          <w:p w14:paraId="3F5F32C7"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PU</w:t>
            </w:r>
          </w:p>
        </w:tc>
        <w:tc>
          <w:tcPr>
            <w:tcW w:w="3674" w:type="dxa"/>
            <w:shd w:val="clear" w:color="auto" w:fill="auto"/>
          </w:tcPr>
          <w:p w14:paraId="422BC054" w14:textId="77777777" w:rsidR="00AE56D9" w:rsidRPr="00D26C34" w:rsidRDefault="00AE56D9"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Utilizar mis dispositivos electrónicos portátiles (ejemplos: el celular, la tableta digital) para acceder a las redes sociales (ejemplos: WhatsApp, Facebook), como una herramienta de aprendizaje para mis cursos en línea:</w:t>
            </w:r>
          </w:p>
        </w:tc>
        <w:tc>
          <w:tcPr>
            <w:tcW w:w="1390" w:type="dxa"/>
            <w:shd w:val="clear" w:color="auto" w:fill="auto"/>
          </w:tcPr>
          <w:p w14:paraId="237E2DA9"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3AAA6963"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3699CF43" w14:textId="77777777" w:rsidR="00AE56D9" w:rsidRPr="00D26C34" w:rsidRDefault="00AE56D9" w:rsidP="00D04992">
            <w:pPr>
              <w:spacing w:after="0" w:line="240" w:lineRule="auto"/>
              <w:rPr>
                <w:rFonts w:ascii="Times New Roman" w:eastAsia="Times New Roman" w:hAnsi="Times New Roman"/>
                <w:sz w:val="24"/>
                <w:szCs w:val="24"/>
              </w:rPr>
            </w:pPr>
          </w:p>
        </w:tc>
        <w:tc>
          <w:tcPr>
            <w:tcW w:w="1392" w:type="dxa"/>
            <w:shd w:val="clear" w:color="auto" w:fill="auto"/>
          </w:tcPr>
          <w:p w14:paraId="45B0FE14"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32101CB5" w14:textId="77777777" w:rsidR="00AE56D9" w:rsidRPr="00D26C34" w:rsidRDefault="00AE56D9" w:rsidP="00D04992">
            <w:pPr>
              <w:spacing w:after="0" w:line="240" w:lineRule="auto"/>
              <w:rPr>
                <w:rFonts w:ascii="Times New Roman" w:eastAsia="Times New Roman" w:hAnsi="Times New Roman"/>
                <w:sz w:val="24"/>
                <w:szCs w:val="24"/>
              </w:rPr>
            </w:pPr>
          </w:p>
        </w:tc>
      </w:tr>
      <w:tr w:rsidR="00AE56D9" w:rsidRPr="00D26C34" w14:paraId="52AE477B" w14:textId="77777777" w:rsidTr="00D04992">
        <w:trPr>
          <w:jc w:val="center"/>
        </w:trPr>
        <w:tc>
          <w:tcPr>
            <w:tcW w:w="723" w:type="dxa"/>
            <w:shd w:val="clear" w:color="auto" w:fill="auto"/>
            <w:vAlign w:val="center"/>
          </w:tcPr>
          <w:p w14:paraId="7ECBAB91" w14:textId="77777777" w:rsidR="00AE56D9" w:rsidRPr="00D26C34" w:rsidRDefault="00AE56D9"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4</w:t>
            </w:r>
          </w:p>
        </w:tc>
        <w:tc>
          <w:tcPr>
            <w:tcW w:w="3674" w:type="dxa"/>
            <w:shd w:val="clear" w:color="auto" w:fill="auto"/>
          </w:tcPr>
          <w:p w14:paraId="6681E8A3" w14:textId="77777777" w:rsidR="00AE56D9" w:rsidRPr="00D26C34" w:rsidRDefault="00AE56D9"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 xml:space="preserve">me permite mejorar la comprensión y ampliar el conocimiento, </w:t>
            </w:r>
            <w:proofErr w:type="gramStart"/>
            <w:r w:rsidRPr="00D26C34">
              <w:rPr>
                <w:rFonts w:ascii="Times New Roman" w:eastAsia="Times New Roman" w:hAnsi="Times New Roman"/>
                <w:sz w:val="24"/>
                <w:szCs w:val="24"/>
              </w:rPr>
              <w:t>en relación a</w:t>
            </w:r>
            <w:proofErr w:type="gramEnd"/>
            <w:r w:rsidRPr="00D26C34">
              <w:rPr>
                <w:rFonts w:ascii="Times New Roman" w:eastAsia="Times New Roman" w:hAnsi="Times New Roman"/>
                <w:sz w:val="24"/>
                <w:szCs w:val="24"/>
              </w:rPr>
              <w:t xml:space="preserve"> los temas y conceptos discutidos en el curso</w:t>
            </w:r>
          </w:p>
        </w:tc>
        <w:tc>
          <w:tcPr>
            <w:tcW w:w="1390" w:type="dxa"/>
            <w:shd w:val="clear" w:color="auto" w:fill="auto"/>
          </w:tcPr>
          <w:p w14:paraId="20C6A4EF"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7FB237FE"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731AFCF0" w14:textId="77777777" w:rsidR="00AE56D9" w:rsidRPr="00D26C34" w:rsidRDefault="00AE56D9" w:rsidP="00D04992">
            <w:pPr>
              <w:spacing w:after="0" w:line="240" w:lineRule="auto"/>
              <w:rPr>
                <w:rFonts w:ascii="Times New Roman" w:eastAsia="Times New Roman" w:hAnsi="Times New Roman"/>
                <w:sz w:val="24"/>
                <w:szCs w:val="24"/>
              </w:rPr>
            </w:pPr>
          </w:p>
        </w:tc>
        <w:tc>
          <w:tcPr>
            <w:tcW w:w="1392" w:type="dxa"/>
            <w:shd w:val="clear" w:color="auto" w:fill="auto"/>
          </w:tcPr>
          <w:p w14:paraId="6D667227"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0E3642D3" w14:textId="77777777" w:rsidR="00AE56D9" w:rsidRPr="00D26C34" w:rsidRDefault="00AE56D9" w:rsidP="00D04992">
            <w:pPr>
              <w:spacing w:after="0" w:line="240" w:lineRule="auto"/>
              <w:rPr>
                <w:rFonts w:ascii="Times New Roman" w:eastAsia="Times New Roman" w:hAnsi="Times New Roman"/>
                <w:sz w:val="24"/>
                <w:szCs w:val="24"/>
              </w:rPr>
            </w:pPr>
          </w:p>
        </w:tc>
      </w:tr>
      <w:tr w:rsidR="00AE56D9" w:rsidRPr="00D26C34" w14:paraId="00C03300" w14:textId="77777777" w:rsidTr="00D04992">
        <w:trPr>
          <w:jc w:val="center"/>
        </w:trPr>
        <w:tc>
          <w:tcPr>
            <w:tcW w:w="723" w:type="dxa"/>
            <w:shd w:val="clear" w:color="auto" w:fill="auto"/>
          </w:tcPr>
          <w:p w14:paraId="02F927AF"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PF</w:t>
            </w:r>
          </w:p>
        </w:tc>
        <w:tc>
          <w:tcPr>
            <w:tcW w:w="3674" w:type="dxa"/>
            <w:shd w:val="clear" w:color="auto" w:fill="auto"/>
          </w:tcPr>
          <w:p w14:paraId="2B740A90" w14:textId="77777777" w:rsidR="00AE56D9" w:rsidRPr="00D26C34" w:rsidRDefault="00AE56D9"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Usar las redes sociales (ejemplos: WhatsApp, Facebook y otras), especializadas para los dispositivos electrónicos móviles (ejemplo: el celular, la tableta digital, entre otras):</w:t>
            </w:r>
          </w:p>
        </w:tc>
        <w:tc>
          <w:tcPr>
            <w:tcW w:w="1390" w:type="dxa"/>
            <w:shd w:val="clear" w:color="auto" w:fill="auto"/>
          </w:tcPr>
          <w:p w14:paraId="1DC613AE"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52EDAAC3"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02BCEFA8" w14:textId="77777777" w:rsidR="00AE56D9" w:rsidRPr="00D26C34" w:rsidRDefault="00AE56D9" w:rsidP="00D04992">
            <w:pPr>
              <w:spacing w:after="0" w:line="240" w:lineRule="auto"/>
              <w:rPr>
                <w:rFonts w:ascii="Times New Roman" w:eastAsia="Times New Roman" w:hAnsi="Times New Roman"/>
                <w:sz w:val="24"/>
                <w:szCs w:val="24"/>
              </w:rPr>
            </w:pPr>
          </w:p>
        </w:tc>
        <w:tc>
          <w:tcPr>
            <w:tcW w:w="1392" w:type="dxa"/>
            <w:shd w:val="clear" w:color="auto" w:fill="auto"/>
          </w:tcPr>
          <w:p w14:paraId="2542BA54"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0BF2E823" w14:textId="77777777" w:rsidR="00AE56D9" w:rsidRPr="00D26C34" w:rsidRDefault="00AE56D9" w:rsidP="00D04992">
            <w:pPr>
              <w:spacing w:after="0" w:line="240" w:lineRule="auto"/>
              <w:rPr>
                <w:rFonts w:ascii="Times New Roman" w:eastAsia="Times New Roman" w:hAnsi="Times New Roman"/>
                <w:sz w:val="24"/>
                <w:szCs w:val="24"/>
              </w:rPr>
            </w:pPr>
          </w:p>
        </w:tc>
      </w:tr>
      <w:tr w:rsidR="00AE56D9" w:rsidRPr="00D26C34" w14:paraId="645F4513" w14:textId="77777777" w:rsidTr="00D04992">
        <w:trPr>
          <w:jc w:val="center"/>
        </w:trPr>
        <w:tc>
          <w:tcPr>
            <w:tcW w:w="723" w:type="dxa"/>
            <w:shd w:val="clear" w:color="auto" w:fill="auto"/>
            <w:vAlign w:val="center"/>
          </w:tcPr>
          <w:p w14:paraId="687147E3" w14:textId="77777777" w:rsidR="00AE56D9" w:rsidRPr="00D26C34" w:rsidRDefault="00AE56D9"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5</w:t>
            </w:r>
          </w:p>
        </w:tc>
        <w:tc>
          <w:tcPr>
            <w:tcW w:w="3674" w:type="dxa"/>
            <w:shd w:val="clear" w:color="auto" w:fill="auto"/>
          </w:tcPr>
          <w:p w14:paraId="5CDFB4D8" w14:textId="77777777" w:rsidR="00AE56D9" w:rsidRPr="00D26C34" w:rsidRDefault="00AE56D9"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es una actividad muy fácil, sencilla y amigable</w:t>
            </w:r>
          </w:p>
        </w:tc>
        <w:tc>
          <w:tcPr>
            <w:tcW w:w="1390" w:type="dxa"/>
            <w:shd w:val="clear" w:color="auto" w:fill="auto"/>
          </w:tcPr>
          <w:p w14:paraId="0D299E8F"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10B4907F"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7A18029E" w14:textId="77777777" w:rsidR="00AE56D9" w:rsidRPr="00D26C34" w:rsidRDefault="00AE56D9" w:rsidP="00D04992">
            <w:pPr>
              <w:spacing w:after="0" w:line="240" w:lineRule="auto"/>
              <w:rPr>
                <w:rFonts w:ascii="Times New Roman" w:eastAsia="Times New Roman" w:hAnsi="Times New Roman"/>
                <w:sz w:val="24"/>
                <w:szCs w:val="24"/>
              </w:rPr>
            </w:pPr>
          </w:p>
        </w:tc>
        <w:tc>
          <w:tcPr>
            <w:tcW w:w="1392" w:type="dxa"/>
            <w:shd w:val="clear" w:color="auto" w:fill="auto"/>
          </w:tcPr>
          <w:p w14:paraId="0629673B"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7D69F169" w14:textId="77777777" w:rsidR="00AE56D9" w:rsidRPr="00D26C34" w:rsidRDefault="00AE56D9" w:rsidP="00D04992">
            <w:pPr>
              <w:spacing w:after="0" w:line="240" w:lineRule="auto"/>
              <w:rPr>
                <w:rFonts w:ascii="Times New Roman" w:eastAsia="Times New Roman" w:hAnsi="Times New Roman"/>
                <w:sz w:val="24"/>
                <w:szCs w:val="24"/>
              </w:rPr>
            </w:pPr>
          </w:p>
        </w:tc>
      </w:tr>
      <w:tr w:rsidR="00AE56D9" w:rsidRPr="00D26C34" w14:paraId="643C2CC4" w14:textId="77777777" w:rsidTr="00D04992">
        <w:trPr>
          <w:jc w:val="center"/>
        </w:trPr>
        <w:tc>
          <w:tcPr>
            <w:tcW w:w="723" w:type="dxa"/>
            <w:shd w:val="clear" w:color="auto" w:fill="auto"/>
            <w:vAlign w:val="center"/>
          </w:tcPr>
          <w:p w14:paraId="35E9D487" w14:textId="77777777" w:rsidR="00AE56D9" w:rsidRPr="00D26C34" w:rsidRDefault="00AE56D9"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6</w:t>
            </w:r>
          </w:p>
        </w:tc>
        <w:tc>
          <w:tcPr>
            <w:tcW w:w="3674" w:type="dxa"/>
            <w:shd w:val="clear" w:color="auto" w:fill="auto"/>
          </w:tcPr>
          <w:p w14:paraId="668B04B9" w14:textId="77777777" w:rsidR="00AE56D9" w:rsidRPr="00D26C34" w:rsidRDefault="00AE56D9"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representa un proceso claro y comprensible</w:t>
            </w:r>
          </w:p>
        </w:tc>
        <w:tc>
          <w:tcPr>
            <w:tcW w:w="1390" w:type="dxa"/>
            <w:shd w:val="clear" w:color="auto" w:fill="auto"/>
          </w:tcPr>
          <w:p w14:paraId="7E412A8F"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250AABBC"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256B0179" w14:textId="77777777" w:rsidR="00AE56D9" w:rsidRPr="00D26C34" w:rsidRDefault="00AE56D9" w:rsidP="00D04992">
            <w:pPr>
              <w:spacing w:after="0" w:line="240" w:lineRule="auto"/>
              <w:rPr>
                <w:rFonts w:ascii="Times New Roman" w:eastAsia="Times New Roman" w:hAnsi="Times New Roman"/>
                <w:sz w:val="24"/>
                <w:szCs w:val="24"/>
              </w:rPr>
            </w:pPr>
          </w:p>
        </w:tc>
        <w:tc>
          <w:tcPr>
            <w:tcW w:w="1392" w:type="dxa"/>
            <w:shd w:val="clear" w:color="auto" w:fill="auto"/>
          </w:tcPr>
          <w:p w14:paraId="15243EF3"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2A8FA866" w14:textId="77777777" w:rsidR="00AE56D9" w:rsidRPr="00D26C34" w:rsidRDefault="00AE56D9" w:rsidP="00D04992">
            <w:pPr>
              <w:spacing w:after="0" w:line="240" w:lineRule="auto"/>
              <w:rPr>
                <w:rFonts w:ascii="Times New Roman" w:eastAsia="Times New Roman" w:hAnsi="Times New Roman"/>
                <w:sz w:val="24"/>
                <w:szCs w:val="24"/>
              </w:rPr>
            </w:pPr>
          </w:p>
        </w:tc>
      </w:tr>
      <w:tr w:rsidR="00AE56D9" w:rsidRPr="00D26C34" w14:paraId="528EED34" w14:textId="77777777" w:rsidTr="00D04992">
        <w:trPr>
          <w:jc w:val="center"/>
        </w:trPr>
        <w:tc>
          <w:tcPr>
            <w:tcW w:w="723" w:type="dxa"/>
            <w:shd w:val="clear" w:color="auto" w:fill="auto"/>
            <w:vAlign w:val="center"/>
          </w:tcPr>
          <w:p w14:paraId="738E41A1" w14:textId="77777777" w:rsidR="00AE56D9" w:rsidRPr="00D26C34" w:rsidRDefault="00AE56D9"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7</w:t>
            </w:r>
          </w:p>
        </w:tc>
        <w:tc>
          <w:tcPr>
            <w:tcW w:w="3674" w:type="dxa"/>
            <w:shd w:val="clear" w:color="auto" w:fill="auto"/>
          </w:tcPr>
          <w:p w14:paraId="3378A2F1" w14:textId="77777777" w:rsidR="00AE56D9" w:rsidRPr="00D26C34" w:rsidRDefault="00AE56D9"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no demanda mucho esfuerzo mental</w:t>
            </w:r>
          </w:p>
        </w:tc>
        <w:tc>
          <w:tcPr>
            <w:tcW w:w="1390" w:type="dxa"/>
            <w:shd w:val="clear" w:color="auto" w:fill="auto"/>
          </w:tcPr>
          <w:p w14:paraId="360FCF4B"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17903EA0"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13BF3374" w14:textId="77777777" w:rsidR="00AE56D9" w:rsidRPr="00D26C34" w:rsidRDefault="00AE56D9" w:rsidP="00D04992">
            <w:pPr>
              <w:spacing w:after="0" w:line="240" w:lineRule="auto"/>
              <w:rPr>
                <w:rFonts w:ascii="Times New Roman" w:eastAsia="Times New Roman" w:hAnsi="Times New Roman"/>
                <w:sz w:val="24"/>
                <w:szCs w:val="24"/>
              </w:rPr>
            </w:pPr>
          </w:p>
        </w:tc>
        <w:tc>
          <w:tcPr>
            <w:tcW w:w="1392" w:type="dxa"/>
            <w:shd w:val="clear" w:color="auto" w:fill="auto"/>
          </w:tcPr>
          <w:p w14:paraId="2925ACE1"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2565EF02" w14:textId="77777777" w:rsidR="00AE56D9" w:rsidRPr="00D26C34" w:rsidRDefault="00AE56D9" w:rsidP="00D04992">
            <w:pPr>
              <w:spacing w:after="0" w:line="240" w:lineRule="auto"/>
              <w:rPr>
                <w:rFonts w:ascii="Times New Roman" w:eastAsia="Times New Roman" w:hAnsi="Times New Roman"/>
                <w:sz w:val="24"/>
                <w:szCs w:val="24"/>
              </w:rPr>
            </w:pPr>
          </w:p>
        </w:tc>
      </w:tr>
      <w:tr w:rsidR="00AE56D9" w:rsidRPr="00D26C34" w14:paraId="1B10F3FA" w14:textId="77777777" w:rsidTr="00D04992">
        <w:trPr>
          <w:jc w:val="center"/>
        </w:trPr>
        <w:tc>
          <w:tcPr>
            <w:tcW w:w="723" w:type="dxa"/>
            <w:shd w:val="clear" w:color="auto" w:fill="auto"/>
          </w:tcPr>
          <w:p w14:paraId="502EB6B0"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ACT</w:t>
            </w:r>
          </w:p>
        </w:tc>
        <w:tc>
          <w:tcPr>
            <w:tcW w:w="3674" w:type="dxa"/>
            <w:shd w:val="clear" w:color="auto" w:fill="auto"/>
          </w:tcPr>
          <w:p w14:paraId="2B234CC3" w14:textId="77777777" w:rsidR="00AE56D9" w:rsidRPr="00D26C34" w:rsidRDefault="00AE56D9"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Entiendo que la incorporación de las herramientas que proveen las redes sociales (ejemplo: WhatsApp, Facebook y otras) destinadas para los sistemas electrónicos móviles (ejemplo: celular, tableta electrónica, entre otras), como fin educativo y de colaboración en los cursos designados bajo la modalidad de educación a distancia:</w:t>
            </w:r>
          </w:p>
        </w:tc>
        <w:tc>
          <w:tcPr>
            <w:tcW w:w="1390" w:type="dxa"/>
            <w:shd w:val="clear" w:color="auto" w:fill="auto"/>
          </w:tcPr>
          <w:p w14:paraId="0444B1FB"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5A6C9531"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12A45CAF" w14:textId="77777777" w:rsidR="00AE56D9" w:rsidRPr="00D26C34" w:rsidRDefault="00AE56D9" w:rsidP="00D04992">
            <w:pPr>
              <w:spacing w:after="0" w:line="240" w:lineRule="auto"/>
              <w:rPr>
                <w:rFonts w:ascii="Times New Roman" w:eastAsia="Times New Roman" w:hAnsi="Times New Roman"/>
                <w:sz w:val="24"/>
                <w:szCs w:val="24"/>
              </w:rPr>
            </w:pPr>
          </w:p>
        </w:tc>
        <w:tc>
          <w:tcPr>
            <w:tcW w:w="1392" w:type="dxa"/>
            <w:shd w:val="clear" w:color="auto" w:fill="auto"/>
          </w:tcPr>
          <w:p w14:paraId="46845DEC"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5F13F0FD" w14:textId="77777777" w:rsidR="00AE56D9" w:rsidRPr="00D26C34" w:rsidRDefault="00AE56D9" w:rsidP="00D04992">
            <w:pPr>
              <w:spacing w:after="0" w:line="240" w:lineRule="auto"/>
              <w:rPr>
                <w:rFonts w:ascii="Times New Roman" w:eastAsia="Times New Roman" w:hAnsi="Times New Roman"/>
                <w:sz w:val="24"/>
                <w:szCs w:val="24"/>
              </w:rPr>
            </w:pPr>
          </w:p>
        </w:tc>
      </w:tr>
      <w:tr w:rsidR="00AE56D9" w:rsidRPr="00D26C34" w14:paraId="67E07787" w14:textId="77777777" w:rsidTr="00D04992">
        <w:trPr>
          <w:jc w:val="center"/>
        </w:trPr>
        <w:tc>
          <w:tcPr>
            <w:tcW w:w="723" w:type="dxa"/>
            <w:shd w:val="clear" w:color="auto" w:fill="auto"/>
            <w:vAlign w:val="center"/>
          </w:tcPr>
          <w:p w14:paraId="746C7E08" w14:textId="77777777" w:rsidR="00AE56D9" w:rsidRPr="00D26C34" w:rsidRDefault="00AE56D9"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8</w:t>
            </w:r>
          </w:p>
        </w:tc>
        <w:tc>
          <w:tcPr>
            <w:tcW w:w="3674" w:type="dxa"/>
            <w:shd w:val="clear" w:color="auto" w:fill="auto"/>
          </w:tcPr>
          <w:p w14:paraId="012BEC4D" w14:textId="77777777" w:rsidR="00AE56D9" w:rsidRPr="00D26C34" w:rsidRDefault="00AE56D9"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es una buena idea para mi formación académica</w:t>
            </w:r>
          </w:p>
        </w:tc>
        <w:tc>
          <w:tcPr>
            <w:tcW w:w="1390" w:type="dxa"/>
            <w:shd w:val="clear" w:color="auto" w:fill="auto"/>
          </w:tcPr>
          <w:p w14:paraId="0D14EEF6"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7720148E"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24C171FA" w14:textId="77777777" w:rsidR="00AE56D9" w:rsidRPr="00D26C34" w:rsidRDefault="00AE56D9" w:rsidP="00D04992">
            <w:pPr>
              <w:spacing w:after="0" w:line="240" w:lineRule="auto"/>
              <w:rPr>
                <w:rFonts w:ascii="Times New Roman" w:eastAsia="Times New Roman" w:hAnsi="Times New Roman"/>
                <w:sz w:val="24"/>
                <w:szCs w:val="24"/>
              </w:rPr>
            </w:pPr>
          </w:p>
        </w:tc>
        <w:tc>
          <w:tcPr>
            <w:tcW w:w="1392" w:type="dxa"/>
            <w:shd w:val="clear" w:color="auto" w:fill="auto"/>
          </w:tcPr>
          <w:p w14:paraId="2C3E52B9"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6DF840F2" w14:textId="77777777" w:rsidR="00AE56D9" w:rsidRPr="00D26C34" w:rsidRDefault="00AE56D9" w:rsidP="00D04992">
            <w:pPr>
              <w:spacing w:after="0" w:line="240" w:lineRule="auto"/>
              <w:rPr>
                <w:rFonts w:ascii="Times New Roman" w:eastAsia="Times New Roman" w:hAnsi="Times New Roman"/>
                <w:sz w:val="24"/>
                <w:szCs w:val="24"/>
              </w:rPr>
            </w:pPr>
          </w:p>
        </w:tc>
      </w:tr>
      <w:tr w:rsidR="00AE56D9" w:rsidRPr="00D26C34" w14:paraId="16DEE18D" w14:textId="77777777" w:rsidTr="00D04992">
        <w:trPr>
          <w:jc w:val="center"/>
        </w:trPr>
        <w:tc>
          <w:tcPr>
            <w:tcW w:w="723" w:type="dxa"/>
            <w:shd w:val="clear" w:color="auto" w:fill="auto"/>
            <w:vAlign w:val="center"/>
          </w:tcPr>
          <w:p w14:paraId="29565A60" w14:textId="77777777" w:rsidR="00AE56D9" w:rsidRPr="00D26C34" w:rsidRDefault="00AE56D9"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9</w:t>
            </w:r>
          </w:p>
        </w:tc>
        <w:tc>
          <w:tcPr>
            <w:tcW w:w="3674" w:type="dxa"/>
            <w:shd w:val="clear" w:color="auto" w:fill="auto"/>
          </w:tcPr>
          <w:p w14:paraId="70D5D0AA" w14:textId="77777777" w:rsidR="00AE56D9" w:rsidRPr="00D26C34" w:rsidRDefault="00AE56D9"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representa una magnífica estrategia de aprendizaje</w:t>
            </w:r>
          </w:p>
        </w:tc>
        <w:tc>
          <w:tcPr>
            <w:tcW w:w="1390" w:type="dxa"/>
            <w:shd w:val="clear" w:color="auto" w:fill="auto"/>
          </w:tcPr>
          <w:p w14:paraId="55B30803"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5047377A"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57281BBC" w14:textId="77777777" w:rsidR="00AE56D9" w:rsidRPr="00D26C34" w:rsidRDefault="00AE56D9" w:rsidP="00D04992">
            <w:pPr>
              <w:spacing w:after="0" w:line="240" w:lineRule="auto"/>
              <w:rPr>
                <w:rFonts w:ascii="Times New Roman" w:eastAsia="Times New Roman" w:hAnsi="Times New Roman"/>
                <w:sz w:val="24"/>
                <w:szCs w:val="24"/>
              </w:rPr>
            </w:pPr>
          </w:p>
        </w:tc>
        <w:tc>
          <w:tcPr>
            <w:tcW w:w="1392" w:type="dxa"/>
            <w:shd w:val="clear" w:color="auto" w:fill="auto"/>
          </w:tcPr>
          <w:p w14:paraId="38BCE206"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4137DB25" w14:textId="77777777" w:rsidR="00AE56D9" w:rsidRPr="00D26C34" w:rsidRDefault="00AE56D9" w:rsidP="00D04992">
            <w:pPr>
              <w:spacing w:after="0" w:line="240" w:lineRule="auto"/>
              <w:rPr>
                <w:rFonts w:ascii="Times New Roman" w:eastAsia="Times New Roman" w:hAnsi="Times New Roman"/>
                <w:sz w:val="24"/>
                <w:szCs w:val="24"/>
              </w:rPr>
            </w:pPr>
          </w:p>
        </w:tc>
      </w:tr>
      <w:tr w:rsidR="00AE56D9" w:rsidRPr="00D26C34" w14:paraId="05F40974" w14:textId="77777777" w:rsidTr="00D04992">
        <w:trPr>
          <w:jc w:val="center"/>
        </w:trPr>
        <w:tc>
          <w:tcPr>
            <w:tcW w:w="723" w:type="dxa"/>
            <w:shd w:val="clear" w:color="auto" w:fill="auto"/>
            <w:vAlign w:val="center"/>
          </w:tcPr>
          <w:p w14:paraId="7F7FA028" w14:textId="77777777" w:rsidR="00AE56D9" w:rsidRPr="00D26C34" w:rsidRDefault="00AE56D9"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10</w:t>
            </w:r>
          </w:p>
        </w:tc>
        <w:tc>
          <w:tcPr>
            <w:tcW w:w="3674" w:type="dxa"/>
            <w:shd w:val="clear" w:color="auto" w:fill="auto"/>
          </w:tcPr>
          <w:p w14:paraId="5E3018BD" w14:textId="77777777" w:rsidR="00AE56D9" w:rsidRPr="00D26C34" w:rsidRDefault="00AE56D9"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sería una actividad enriquecedora y placentera</w:t>
            </w:r>
          </w:p>
        </w:tc>
        <w:tc>
          <w:tcPr>
            <w:tcW w:w="1390" w:type="dxa"/>
            <w:shd w:val="clear" w:color="auto" w:fill="auto"/>
          </w:tcPr>
          <w:p w14:paraId="7631EE63"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74934319"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50820F17" w14:textId="77777777" w:rsidR="00AE56D9" w:rsidRPr="00D26C34" w:rsidRDefault="00AE56D9" w:rsidP="00D04992">
            <w:pPr>
              <w:spacing w:after="0" w:line="240" w:lineRule="auto"/>
              <w:rPr>
                <w:rFonts w:ascii="Times New Roman" w:eastAsia="Times New Roman" w:hAnsi="Times New Roman"/>
                <w:sz w:val="24"/>
                <w:szCs w:val="24"/>
              </w:rPr>
            </w:pPr>
          </w:p>
        </w:tc>
        <w:tc>
          <w:tcPr>
            <w:tcW w:w="1392" w:type="dxa"/>
            <w:shd w:val="clear" w:color="auto" w:fill="auto"/>
          </w:tcPr>
          <w:p w14:paraId="2889CCAF"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497E1B8F" w14:textId="77777777" w:rsidR="00AE56D9" w:rsidRPr="00D26C34" w:rsidRDefault="00AE56D9" w:rsidP="00D04992">
            <w:pPr>
              <w:spacing w:after="0" w:line="240" w:lineRule="auto"/>
              <w:rPr>
                <w:rFonts w:ascii="Times New Roman" w:eastAsia="Times New Roman" w:hAnsi="Times New Roman"/>
                <w:sz w:val="24"/>
                <w:szCs w:val="24"/>
              </w:rPr>
            </w:pPr>
          </w:p>
        </w:tc>
      </w:tr>
    </w:tbl>
    <w:p w14:paraId="7E1B6C12" w14:textId="77777777" w:rsidR="00AE56D9" w:rsidRPr="00D26C34" w:rsidRDefault="00AE56D9" w:rsidP="00AE56D9">
      <w:pPr>
        <w:spacing w:after="0" w:line="240" w:lineRule="auto"/>
        <w:rPr>
          <w:rFonts w:ascii="Times New Roman" w:eastAsia="Times New Roman" w:hAnsi="Times New Roman"/>
          <w:sz w:val="24"/>
          <w:szCs w:val="24"/>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754"/>
        <w:gridCol w:w="1390"/>
        <w:gridCol w:w="1043"/>
        <w:gridCol w:w="1003"/>
        <w:gridCol w:w="1392"/>
        <w:gridCol w:w="1390"/>
      </w:tblGrid>
      <w:tr w:rsidR="00AE56D9" w:rsidRPr="00D26C34" w14:paraId="628038E4" w14:textId="77777777" w:rsidTr="00D04992">
        <w:trPr>
          <w:jc w:val="center"/>
        </w:trPr>
        <w:tc>
          <w:tcPr>
            <w:tcW w:w="643" w:type="dxa"/>
            <w:shd w:val="clear" w:color="auto" w:fill="auto"/>
            <w:vAlign w:val="center"/>
          </w:tcPr>
          <w:p w14:paraId="7D0DF2EF"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lastRenderedPageBreak/>
              <w:t>No.</w:t>
            </w:r>
          </w:p>
        </w:tc>
        <w:tc>
          <w:tcPr>
            <w:tcW w:w="3754" w:type="dxa"/>
            <w:shd w:val="clear" w:color="auto" w:fill="auto"/>
            <w:vAlign w:val="center"/>
          </w:tcPr>
          <w:p w14:paraId="1B2DB988"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Ítems</w:t>
            </w:r>
          </w:p>
        </w:tc>
        <w:tc>
          <w:tcPr>
            <w:tcW w:w="1390" w:type="dxa"/>
            <w:shd w:val="clear" w:color="auto" w:fill="auto"/>
            <w:vAlign w:val="center"/>
          </w:tcPr>
          <w:p w14:paraId="44334FE0"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(5)</w:t>
            </w:r>
          </w:p>
          <w:p w14:paraId="7F8C2A6C"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Totalmente</w:t>
            </w:r>
          </w:p>
          <w:p w14:paraId="3F448093"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 acuerdo</w:t>
            </w:r>
          </w:p>
        </w:tc>
        <w:tc>
          <w:tcPr>
            <w:tcW w:w="1043" w:type="dxa"/>
            <w:shd w:val="clear" w:color="auto" w:fill="auto"/>
            <w:vAlign w:val="center"/>
          </w:tcPr>
          <w:p w14:paraId="42054D50"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(4)</w:t>
            </w:r>
          </w:p>
          <w:p w14:paraId="6073BB98"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w:t>
            </w:r>
          </w:p>
          <w:p w14:paraId="52F0A5A3"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acuerdo</w:t>
            </w:r>
          </w:p>
        </w:tc>
        <w:tc>
          <w:tcPr>
            <w:tcW w:w="1003" w:type="dxa"/>
            <w:shd w:val="clear" w:color="auto" w:fill="auto"/>
            <w:vAlign w:val="center"/>
          </w:tcPr>
          <w:p w14:paraId="750F3BDF"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(3)</w:t>
            </w:r>
          </w:p>
          <w:p w14:paraId="6478DC29"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Neutral</w:t>
            </w:r>
          </w:p>
        </w:tc>
        <w:tc>
          <w:tcPr>
            <w:tcW w:w="1392" w:type="dxa"/>
            <w:shd w:val="clear" w:color="auto" w:fill="auto"/>
            <w:vAlign w:val="center"/>
          </w:tcPr>
          <w:p w14:paraId="0BA2FE5E"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(2)</w:t>
            </w:r>
          </w:p>
          <w:p w14:paraId="07051E17"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En</w:t>
            </w:r>
          </w:p>
          <w:p w14:paraId="6A6005D6"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desacuerdo</w:t>
            </w:r>
          </w:p>
        </w:tc>
        <w:tc>
          <w:tcPr>
            <w:tcW w:w="1390" w:type="dxa"/>
            <w:shd w:val="clear" w:color="auto" w:fill="auto"/>
            <w:vAlign w:val="center"/>
          </w:tcPr>
          <w:p w14:paraId="00CCC667"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(1)</w:t>
            </w:r>
          </w:p>
          <w:p w14:paraId="4AE400DC"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Totalmente</w:t>
            </w:r>
          </w:p>
          <w:p w14:paraId="2801CE8B"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en</w:t>
            </w:r>
          </w:p>
          <w:p w14:paraId="685D6889"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desacuerdo</w:t>
            </w:r>
          </w:p>
        </w:tc>
      </w:tr>
      <w:tr w:rsidR="00AE56D9" w:rsidRPr="00D26C34" w14:paraId="1169F146" w14:textId="77777777" w:rsidTr="00D04992">
        <w:trPr>
          <w:jc w:val="center"/>
        </w:trPr>
        <w:tc>
          <w:tcPr>
            <w:tcW w:w="643" w:type="dxa"/>
            <w:shd w:val="clear" w:color="auto" w:fill="auto"/>
          </w:tcPr>
          <w:p w14:paraId="6C137CF5"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NS</w:t>
            </w:r>
          </w:p>
        </w:tc>
        <w:tc>
          <w:tcPr>
            <w:tcW w:w="3754" w:type="dxa"/>
            <w:shd w:val="clear" w:color="auto" w:fill="auto"/>
          </w:tcPr>
          <w:p w14:paraId="42ADC60E" w14:textId="77777777" w:rsidR="00AE56D9" w:rsidRPr="00D26C34" w:rsidRDefault="00AE56D9"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Las personas cuyas opiniones valoro (ejemplos: compañeros de clase, amistades, profesores, directivos universitarios, familiares y otras), piensan que:</w:t>
            </w:r>
          </w:p>
        </w:tc>
        <w:tc>
          <w:tcPr>
            <w:tcW w:w="1390" w:type="dxa"/>
            <w:shd w:val="clear" w:color="auto" w:fill="auto"/>
          </w:tcPr>
          <w:p w14:paraId="1F93D517"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05628A35"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305CC53B" w14:textId="77777777" w:rsidR="00AE56D9" w:rsidRPr="00D26C34" w:rsidRDefault="00AE56D9" w:rsidP="00D04992">
            <w:pPr>
              <w:spacing w:after="0" w:line="240" w:lineRule="auto"/>
              <w:rPr>
                <w:rFonts w:ascii="Times New Roman" w:eastAsia="Times New Roman" w:hAnsi="Times New Roman"/>
                <w:sz w:val="24"/>
                <w:szCs w:val="24"/>
              </w:rPr>
            </w:pPr>
          </w:p>
        </w:tc>
        <w:tc>
          <w:tcPr>
            <w:tcW w:w="1392" w:type="dxa"/>
            <w:shd w:val="clear" w:color="auto" w:fill="auto"/>
          </w:tcPr>
          <w:p w14:paraId="72074830"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1C695EE3" w14:textId="77777777" w:rsidR="00AE56D9" w:rsidRPr="00D26C34" w:rsidRDefault="00AE56D9" w:rsidP="00D04992">
            <w:pPr>
              <w:spacing w:after="0" w:line="240" w:lineRule="auto"/>
              <w:rPr>
                <w:rFonts w:ascii="Times New Roman" w:eastAsia="Times New Roman" w:hAnsi="Times New Roman"/>
                <w:sz w:val="24"/>
                <w:szCs w:val="24"/>
              </w:rPr>
            </w:pPr>
          </w:p>
        </w:tc>
      </w:tr>
      <w:tr w:rsidR="00AE56D9" w:rsidRPr="00D26C34" w14:paraId="0BDE02ED" w14:textId="77777777" w:rsidTr="00D04992">
        <w:trPr>
          <w:jc w:val="center"/>
        </w:trPr>
        <w:tc>
          <w:tcPr>
            <w:tcW w:w="643" w:type="dxa"/>
            <w:shd w:val="clear" w:color="auto" w:fill="auto"/>
            <w:vAlign w:val="center"/>
          </w:tcPr>
          <w:p w14:paraId="2859D6DC" w14:textId="77777777" w:rsidR="00AE56D9" w:rsidRPr="00D26C34" w:rsidRDefault="00AE56D9"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11</w:t>
            </w:r>
          </w:p>
        </w:tc>
        <w:tc>
          <w:tcPr>
            <w:tcW w:w="3754" w:type="dxa"/>
            <w:shd w:val="clear" w:color="auto" w:fill="auto"/>
          </w:tcPr>
          <w:p w14:paraId="199473E4" w14:textId="77777777" w:rsidR="00AE56D9" w:rsidRPr="00D26C34" w:rsidRDefault="00AE56D9"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convendría usar los medios sociales de proceder móvil, como metodología de estudio en mis clases virtuales</w:t>
            </w:r>
          </w:p>
        </w:tc>
        <w:tc>
          <w:tcPr>
            <w:tcW w:w="1390" w:type="dxa"/>
            <w:shd w:val="clear" w:color="auto" w:fill="auto"/>
          </w:tcPr>
          <w:p w14:paraId="6F2EAD9E"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6CC784A6"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3D38D70E" w14:textId="77777777" w:rsidR="00AE56D9" w:rsidRPr="00D26C34" w:rsidRDefault="00AE56D9" w:rsidP="00D04992">
            <w:pPr>
              <w:spacing w:after="0" w:line="240" w:lineRule="auto"/>
              <w:rPr>
                <w:rFonts w:ascii="Times New Roman" w:eastAsia="Times New Roman" w:hAnsi="Times New Roman"/>
                <w:sz w:val="24"/>
                <w:szCs w:val="24"/>
              </w:rPr>
            </w:pPr>
          </w:p>
        </w:tc>
        <w:tc>
          <w:tcPr>
            <w:tcW w:w="1392" w:type="dxa"/>
            <w:shd w:val="clear" w:color="auto" w:fill="auto"/>
          </w:tcPr>
          <w:p w14:paraId="489F0C93"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18B2511A" w14:textId="77777777" w:rsidR="00AE56D9" w:rsidRPr="00D26C34" w:rsidRDefault="00AE56D9" w:rsidP="00D04992">
            <w:pPr>
              <w:spacing w:after="0" w:line="240" w:lineRule="auto"/>
              <w:rPr>
                <w:rFonts w:ascii="Times New Roman" w:eastAsia="Times New Roman" w:hAnsi="Times New Roman"/>
                <w:sz w:val="24"/>
                <w:szCs w:val="24"/>
              </w:rPr>
            </w:pPr>
          </w:p>
        </w:tc>
      </w:tr>
      <w:tr w:rsidR="00AE56D9" w:rsidRPr="00D26C34" w14:paraId="7FC67006" w14:textId="77777777" w:rsidTr="00D04992">
        <w:trPr>
          <w:jc w:val="center"/>
        </w:trPr>
        <w:tc>
          <w:tcPr>
            <w:tcW w:w="643" w:type="dxa"/>
            <w:shd w:val="clear" w:color="auto" w:fill="auto"/>
            <w:vAlign w:val="center"/>
          </w:tcPr>
          <w:p w14:paraId="5F230594" w14:textId="77777777" w:rsidR="00AE56D9" w:rsidRPr="00D26C34" w:rsidRDefault="00AE56D9"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12</w:t>
            </w:r>
          </w:p>
        </w:tc>
        <w:tc>
          <w:tcPr>
            <w:tcW w:w="3754" w:type="dxa"/>
            <w:shd w:val="clear" w:color="auto" w:fill="auto"/>
          </w:tcPr>
          <w:p w14:paraId="5D99E38B" w14:textId="77777777" w:rsidR="00AE56D9" w:rsidRPr="00D26C34" w:rsidRDefault="00AE56D9"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yo debería participar con más frecuencia en las actividades interactivas de los medios sociales consignados a los sistemas inalámbricos portátiles, con el propósito de entender mejor los conceptos y aplicaciones, dado mi participación en una asignatura virtual</w:t>
            </w:r>
          </w:p>
        </w:tc>
        <w:tc>
          <w:tcPr>
            <w:tcW w:w="1390" w:type="dxa"/>
            <w:shd w:val="clear" w:color="auto" w:fill="auto"/>
          </w:tcPr>
          <w:p w14:paraId="73BB3119"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6F57719B"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08AE4C4F" w14:textId="77777777" w:rsidR="00AE56D9" w:rsidRPr="00D26C34" w:rsidRDefault="00AE56D9" w:rsidP="00D04992">
            <w:pPr>
              <w:spacing w:after="0" w:line="240" w:lineRule="auto"/>
              <w:rPr>
                <w:rFonts w:ascii="Times New Roman" w:eastAsia="Times New Roman" w:hAnsi="Times New Roman"/>
                <w:sz w:val="24"/>
                <w:szCs w:val="24"/>
              </w:rPr>
            </w:pPr>
          </w:p>
        </w:tc>
        <w:tc>
          <w:tcPr>
            <w:tcW w:w="1392" w:type="dxa"/>
            <w:shd w:val="clear" w:color="auto" w:fill="auto"/>
          </w:tcPr>
          <w:p w14:paraId="21B23610"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4CD0C29A" w14:textId="77777777" w:rsidR="00AE56D9" w:rsidRPr="00D26C34" w:rsidRDefault="00AE56D9" w:rsidP="00D04992">
            <w:pPr>
              <w:spacing w:after="0" w:line="240" w:lineRule="auto"/>
              <w:rPr>
                <w:rFonts w:ascii="Times New Roman" w:eastAsia="Times New Roman" w:hAnsi="Times New Roman"/>
                <w:sz w:val="24"/>
                <w:szCs w:val="24"/>
              </w:rPr>
            </w:pPr>
          </w:p>
        </w:tc>
      </w:tr>
      <w:tr w:rsidR="00AE56D9" w:rsidRPr="00D26C34" w14:paraId="5D95A280" w14:textId="77777777" w:rsidTr="00D04992">
        <w:trPr>
          <w:jc w:val="center"/>
        </w:trPr>
        <w:tc>
          <w:tcPr>
            <w:tcW w:w="643" w:type="dxa"/>
            <w:shd w:val="clear" w:color="auto" w:fill="auto"/>
            <w:vAlign w:val="center"/>
          </w:tcPr>
          <w:p w14:paraId="7AC48D76" w14:textId="77777777" w:rsidR="00AE56D9" w:rsidRPr="00D26C34" w:rsidRDefault="00AE56D9"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13</w:t>
            </w:r>
          </w:p>
        </w:tc>
        <w:tc>
          <w:tcPr>
            <w:tcW w:w="3754" w:type="dxa"/>
            <w:shd w:val="clear" w:color="auto" w:fill="auto"/>
          </w:tcPr>
          <w:p w14:paraId="6173EEA9" w14:textId="77777777" w:rsidR="00AE56D9" w:rsidRPr="00D26C34" w:rsidRDefault="00AE56D9"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yo debería integrarme en las actividades de colaboración y trabajo en equipo, que disponen las redes sociales consagradas a los dispositivos móviles, como parte de mi participación en los cursos en línea</w:t>
            </w:r>
          </w:p>
        </w:tc>
        <w:tc>
          <w:tcPr>
            <w:tcW w:w="1390" w:type="dxa"/>
            <w:shd w:val="clear" w:color="auto" w:fill="auto"/>
          </w:tcPr>
          <w:p w14:paraId="3797C0E8"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53D05341"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7A16CFAF" w14:textId="77777777" w:rsidR="00AE56D9" w:rsidRPr="00D26C34" w:rsidRDefault="00AE56D9" w:rsidP="00D04992">
            <w:pPr>
              <w:spacing w:after="0" w:line="240" w:lineRule="auto"/>
              <w:rPr>
                <w:rFonts w:ascii="Times New Roman" w:eastAsia="Times New Roman" w:hAnsi="Times New Roman"/>
                <w:sz w:val="24"/>
                <w:szCs w:val="24"/>
              </w:rPr>
            </w:pPr>
          </w:p>
        </w:tc>
        <w:tc>
          <w:tcPr>
            <w:tcW w:w="1392" w:type="dxa"/>
            <w:shd w:val="clear" w:color="auto" w:fill="auto"/>
          </w:tcPr>
          <w:p w14:paraId="582A5C11"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6C1ADCCD" w14:textId="77777777" w:rsidR="00AE56D9" w:rsidRPr="00D26C34" w:rsidRDefault="00AE56D9" w:rsidP="00D04992">
            <w:pPr>
              <w:spacing w:after="0" w:line="240" w:lineRule="auto"/>
              <w:rPr>
                <w:rFonts w:ascii="Times New Roman" w:eastAsia="Times New Roman" w:hAnsi="Times New Roman"/>
                <w:sz w:val="24"/>
                <w:szCs w:val="24"/>
              </w:rPr>
            </w:pPr>
          </w:p>
        </w:tc>
      </w:tr>
      <w:tr w:rsidR="00AE56D9" w:rsidRPr="00D26C34" w14:paraId="12D79F03" w14:textId="77777777" w:rsidTr="00D04992">
        <w:trPr>
          <w:jc w:val="center"/>
        </w:trPr>
        <w:tc>
          <w:tcPr>
            <w:tcW w:w="643" w:type="dxa"/>
            <w:shd w:val="clear" w:color="auto" w:fill="auto"/>
          </w:tcPr>
          <w:p w14:paraId="5087F66B"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INT</w:t>
            </w:r>
          </w:p>
        </w:tc>
        <w:tc>
          <w:tcPr>
            <w:tcW w:w="3754" w:type="dxa"/>
            <w:shd w:val="clear" w:color="auto" w:fill="auto"/>
          </w:tcPr>
          <w:p w14:paraId="0B05529F" w14:textId="77777777" w:rsidR="00AE56D9" w:rsidRPr="00D26C34" w:rsidRDefault="00AE56D9"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Planifico utilizar las redes sociales (ejemplo: WhatsApp, Facebook y otras) de carácter portátil (ejemplo: celular inteligente, tableta digital), como herramienta de aprendizaje para mis asignaturas a distancia:</w:t>
            </w:r>
          </w:p>
        </w:tc>
        <w:tc>
          <w:tcPr>
            <w:tcW w:w="1390" w:type="dxa"/>
            <w:shd w:val="clear" w:color="auto" w:fill="auto"/>
          </w:tcPr>
          <w:p w14:paraId="663F58E1"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274195A5"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1A168F9E" w14:textId="77777777" w:rsidR="00AE56D9" w:rsidRPr="00D26C34" w:rsidRDefault="00AE56D9" w:rsidP="00D04992">
            <w:pPr>
              <w:spacing w:after="0" w:line="240" w:lineRule="auto"/>
              <w:rPr>
                <w:rFonts w:ascii="Times New Roman" w:eastAsia="Times New Roman" w:hAnsi="Times New Roman"/>
                <w:sz w:val="24"/>
                <w:szCs w:val="24"/>
              </w:rPr>
            </w:pPr>
          </w:p>
        </w:tc>
        <w:tc>
          <w:tcPr>
            <w:tcW w:w="1392" w:type="dxa"/>
            <w:shd w:val="clear" w:color="auto" w:fill="auto"/>
          </w:tcPr>
          <w:p w14:paraId="6E906E79"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35EAFC23" w14:textId="77777777" w:rsidR="00AE56D9" w:rsidRPr="00D26C34" w:rsidRDefault="00AE56D9" w:rsidP="00D04992">
            <w:pPr>
              <w:spacing w:after="0" w:line="240" w:lineRule="auto"/>
              <w:rPr>
                <w:rFonts w:ascii="Times New Roman" w:eastAsia="Times New Roman" w:hAnsi="Times New Roman"/>
                <w:sz w:val="24"/>
                <w:szCs w:val="24"/>
              </w:rPr>
            </w:pPr>
          </w:p>
        </w:tc>
      </w:tr>
      <w:tr w:rsidR="00AE56D9" w:rsidRPr="00D26C34" w14:paraId="6904738A" w14:textId="77777777" w:rsidTr="00D04992">
        <w:trPr>
          <w:jc w:val="center"/>
        </w:trPr>
        <w:tc>
          <w:tcPr>
            <w:tcW w:w="643" w:type="dxa"/>
            <w:shd w:val="clear" w:color="auto" w:fill="auto"/>
            <w:vAlign w:val="center"/>
          </w:tcPr>
          <w:p w14:paraId="74FBF6D3" w14:textId="77777777" w:rsidR="00AE56D9" w:rsidRPr="00D26C34" w:rsidRDefault="00AE56D9"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14</w:t>
            </w:r>
          </w:p>
        </w:tc>
        <w:tc>
          <w:tcPr>
            <w:tcW w:w="3754" w:type="dxa"/>
            <w:shd w:val="clear" w:color="auto" w:fill="auto"/>
          </w:tcPr>
          <w:p w14:paraId="0138FA76" w14:textId="77777777" w:rsidR="00AE56D9" w:rsidRPr="00D26C34" w:rsidRDefault="00AE56D9"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en un futuro cercano</w:t>
            </w:r>
          </w:p>
        </w:tc>
        <w:tc>
          <w:tcPr>
            <w:tcW w:w="1390" w:type="dxa"/>
            <w:shd w:val="clear" w:color="auto" w:fill="auto"/>
          </w:tcPr>
          <w:p w14:paraId="01ED3373"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03DB6733"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1312B2C8" w14:textId="77777777" w:rsidR="00AE56D9" w:rsidRPr="00D26C34" w:rsidRDefault="00AE56D9" w:rsidP="00D04992">
            <w:pPr>
              <w:spacing w:after="0" w:line="240" w:lineRule="auto"/>
              <w:rPr>
                <w:rFonts w:ascii="Times New Roman" w:eastAsia="Times New Roman" w:hAnsi="Times New Roman"/>
                <w:sz w:val="24"/>
                <w:szCs w:val="24"/>
              </w:rPr>
            </w:pPr>
          </w:p>
        </w:tc>
        <w:tc>
          <w:tcPr>
            <w:tcW w:w="1392" w:type="dxa"/>
            <w:shd w:val="clear" w:color="auto" w:fill="auto"/>
          </w:tcPr>
          <w:p w14:paraId="4F61640A"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6647BC02" w14:textId="77777777" w:rsidR="00AE56D9" w:rsidRPr="00D26C34" w:rsidRDefault="00AE56D9" w:rsidP="00D04992">
            <w:pPr>
              <w:spacing w:after="0" w:line="240" w:lineRule="auto"/>
              <w:rPr>
                <w:rFonts w:ascii="Times New Roman" w:eastAsia="Times New Roman" w:hAnsi="Times New Roman"/>
                <w:sz w:val="24"/>
                <w:szCs w:val="24"/>
              </w:rPr>
            </w:pPr>
          </w:p>
        </w:tc>
      </w:tr>
      <w:tr w:rsidR="00AE56D9" w:rsidRPr="00D26C34" w14:paraId="720F322B" w14:textId="77777777" w:rsidTr="00D04992">
        <w:trPr>
          <w:jc w:val="center"/>
        </w:trPr>
        <w:tc>
          <w:tcPr>
            <w:tcW w:w="643" w:type="dxa"/>
            <w:shd w:val="clear" w:color="auto" w:fill="auto"/>
            <w:vAlign w:val="center"/>
          </w:tcPr>
          <w:p w14:paraId="6AD154AA" w14:textId="77777777" w:rsidR="00AE56D9" w:rsidRPr="00D26C34" w:rsidRDefault="00AE56D9"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15</w:t>
            </w:r>
          </w:p>
        </w:tc>
        <w:tc>
          <w:tcPr>
            <w:tcW w:w="3754" w:type="dxa"/>
            <w:shd w:val="clear" w:color="auto" w:fill="auto"/>
          </w:tcPr>
          <w:p w14:paraId="7BA9EE4C" w14:textId="77777777" w:rsidR="00AE56D9" w:rsidRPr="00D26C34" w:rsidRDefault="00AE56D9"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en los próximos meses</w:t>
            </w:r>
          </w:p>
        </w:tc>
        <w:tc>
          <w:tcPr>
            <w:tcW w:w="1390" w:type="dxa"/>
            <w:shd w:val="clear" w:color="auto" w:fill="auto"/>
          </w:tcPr>
          <w:p w14:paraId="4127D338"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2FDEDDB1"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13EB9AAF" w14:textId="77777777" w:rsidR="00AE56D9" w:rsidRPr="00D26C34" w:rsidRDefault="00AE56D9" w:rsidP="00D04992">
            <w:pPr>
              <w:spacing w:after="0" w:line="240" w:lineRule="auto"/>
              <w:rPr>
                <w:rFonts w:ascii="Times New Roman" w:eastAsia="Times New Roman" w:hAnsi="Times New Roman"/>
                <w:sz w:val="24"/>
                <w:szCs w:val="24"/>
              </w:rPr>
            </w:pPr>
          </w:p>
        </w:tc>
        <w:tc>
          <w:tcPr>
            <w:tcW w:w="1392" w:type="dxa"/>
            <w:shd w:val="clear" w:color="auto" w:fill="auto"/>
          </w:tcPr>
          <w:p w14:paraId="5099D4B6"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3882193E" w14:textId="77777777" w:rsidR="00AE56D9" w:rsidRPr="00D26C34" w:rsidRDefault="00AE56D9" w:rsidP="00D04992">
            <w:pPr>
              <w:spacing w:after="0" w:line="240" w:lineRule="auto"/>
              <w:rPr>
                <w:rFonts w:ascii="Times New Roman" w:eastAsia="Times New Roman" w:hAnsi="Times New Roman"/>
                <w:sz w:val="24"/>
                <w:szCs w:val="24"/>
              </w:rPr>
            </w:pPr>
          </w:p>
        </w:tc>
      </w:tr>
      <w:tr w:rsidR="00AE56D9" w:rsidRPr="00D26C34" w14:paraId="09ACA3C9" w14:textId="77777777" w:rsidTr="00D04992">
        <w:trPr>
          <w:jc w:val="center"/>
        </w:trPr>
        <w:tc>
          <w:tcPr>
            <w:tcW w:w="643" w:type="dxa"/>
            <w:shd w:val="clear" w:color="auto" w:fill="auto"/>
            <w:vAlign w:val="center"/>
          </w:tcPr>
          <w:p w14:paraId="4C0482DF" w14:textId="77777777" w:rsidR="00AE56D9" w:rsidRPr="00D26C34" w:rsidRDefault="00AE56D9"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16</w:t>
            </w:r>
          </w:p>
        </w:tc>
        <w:tc>
          <w:tcPr>
            <w:tcW w:w="3754" w:type="dxa"/>
            <w:shd w:val="clear" w:color="auto" w:fill="auto"/>
          </w:tcPr>
          <w:p w14:paraId="641D8A8A" w14:textId="77777777" w:rsidR="00AE56D9" w:rsidRPr="00D26C34" w:rsidRDefault="00AE56D9"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durante mi próximo término académico (es decir, el siguiente trimestre, semestre, bimestre y otros similares)</w:t>
            </w:r>
          </w:p>
        </w:tc>
        <w:tc>
          <w:tcPr>
            <w:tcW w:w="1390" w:type="dxa"/>
            <w:shd w:val="clear" w:color="auto" w:fill="auto"/>
          </w:tcPr>
          <w:p w14:paraId="5C58AEB1"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51329EFB"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1E09E57E" w14:textId="77777777" w:rsidR="00AE56D9" w:rsidRPr="00D26C34" w:rsidRDefault="00AE56D9" w:rsidP="00D04992">
            <w:pPr>
              <w:spacing w:after="0" w:line="240" w:lineRule="auto"/>
              <w:rPr>
                <w:rFonts w:ascii="Times New Roman" w:eastAsia="Times New Roman" w:hAnsi="Times New Roman"/>
                <w:sz w:val="24"/>
                <w:szCs w:val="24"/>
              </w:rPr>
            </w:pPr>
          </w:p>
        </w:tc>
        <w:tc>
          <w:tcPr>
            <w:tcW w:w="1392" w:type="dxa"/>
            <w:shd w:val="clear" w:color="auto" w:fill="auto"/>
          </w:tcPr>
          <w:p w14:paraId="7CB5D23C"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664F423A" w14:textId="77777777" w:rsidR="00AE56D9" w:rsidRPr="00D26C34" w:rsidRDefault="00AE56D9" w:rsidP="00D04992">
            <w:pPr>
              <w:spacing w:after="0" w:line="240" w:lineRule="auto"/>
              <w:rPr>
                <w:rFonts w:ascii="Times New Roman" w:eastAsia="Times New Roman" w:hAnsi="Times New Roman"/>
                <w:sz w:val="24"/>
                <w:szCs w:val="24"/>
              </w:rPr>
            </w:pPr>
          </w:p>
        </w:tc>
      </w:tr>
      <w:tr w:rsidR="00AE56D9" w:rsidRPr="00D26C34" w14:paraId="3531C7AA" w14:textId="77777777" w:rsidTr="00D04992">
        <w:trPr>
          <w:jc w:val="center"/>
        </w:trPr>
        <w:tc>
          <w:tcPr>
            <w:tcW w:w="643" w:type="dxa"/>
            <w:shd w:val="clear" w:color="auto" w:fill="auto"/>
            <w:vAlign w:val="center"/>
          </w:tcPr>
          <w:p w14:paraId="3F13FB09" w14:textId="77777777" w:rsidR="00AE56D9" w:rsidRPr="00D26C34" w:rsidRDefault="00AE56D9"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17</w:t>
            </w:r>
          </w:p>
        </w:tc>
        <w:tc>
          <w:tcPr>
            <w:tcW w:w="3754" w:type="dxa"/>
            <w:shd w:val="clear" w:color="auto" w:fill="auto"/>
          </w:tcPr>
          <w:p w14:paraId="7C9257C4" w14:textId="77777777" w:rsidR="00AE56D9" w:rsidRPr="00D26C34" w:rsidRDefault="00AE56D9"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el próximo año</w:t>
            </w:r>
          </w:p>
        </w:tc>
        <w:tc>
          <w:tcPr>
            <w:tcW w:w="1390" w:type="dxa"/>
            <w:shd w:val="clear" w:color="auto" w:fill="auto"/>
          </w:tcPr>
          <w:p w14:paraId="153DEFB2"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04212BF3"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079FCA2B" w14:textId="77777777" w:rsidR="00AE56D9" w:rsidRPr="00D26C34" w:rsidRDefault="00AE56D9" w:rsidP="00D04992">
            <w:pPr>
              <w:spacing w:after="0" w:line="240" w:lineRule="auto"/>
              <w:rPr>
                <w:rFonts w:ascii="Times New Roman" w:eastAsia="Times New Roman" w:hAnsi="Times New Roman"/>
                <w:sz w:val="24"/>
                <w:szCs w:val="24"/>
              </w:rPr>
            </w:pPr>
          </w:p>
        </w:tc>
        <w:tc>
          <w:tcPr>
            <w:tcW w:w="1392" w:type="dxa"/>
            <w:shd w:val="clear" w:color="auto" w:fill="auto"/>
          </w:tcPr>
          <w:p w14:paraId="181B92A3"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74D547D6" w14:textId="77777777" w:rsidR="00AE56D9" w:rsidRPr="00D26C34" w:rsidRDefault="00AE56D9" w:rsidP="00D04992">
            <w:pPr>
              <w:spacing w:after="0" w:line="240" w:lineRule="auto"/>
              <w:rPr>
                <w:rFonts w:ascii="Times New Roman" w:eastAsia="Times New Roman" w:hAnsi="Times New Roman"/>
                <w:sz w:val="24"/>
                <w:szCs w:val="24"/>
              </w:rPr>
            </w:pPr>
          </w:p>
        </w:tc>
      </w:tr>
    </w:tbl>
    <w:p w14:paraId="51C5A663" w14:textId="77777777" w:rsidR="00AE56D9" w:rsidRPr="00D26C34" w:rsidRDefault="00AE56D9" w:rsidP="00AE56D9">
      <w:pPr>
        <w:spacing w:after="0" w:line="240" w:lineRule="auto"/>
        <w:rPr>
          <w:rFonts w:ascii="Times New Roman" w:eastAsia="Times New Roman" w:hAnsi="Times New Roman"/>
          <w:sz w:val="24"/>
          <w:szCs w:val="24"/>
        </w:rPr>
      </w:pPr>
    </w:p>
    <w:p w14:paraId="268D17CE" w14:textId="77777777" w:rsidR="00AE56D9" w:rsidRPr="00D26C34" w:rsidRDefault="00AE56D9" w:rsidP="00AE56D9">
      <w:pPr>
        <w:spacing w:after="0" w:line="240" w:lineRule="auto"/>
        <w:rPr>
          <w:rFonts w:ascii="Times New Roman" w:eastAsia="Times New Roman" w:hAnsi="Times New Roman"/>
          <w:sz w:val="24"/>
          <w:szCs w:val="24"/>
        </w:rPr>
      </w:pPr>
    </w:p>
    <w:p w14:paraId="0DD70CA3" w14:textId="77777777" w:rsidR="00AE56D9" w:rsidRPr="00D26C34" w:rsidRDefault="00AE56D9" w:rsidP="00AE56D9">
      <w:pPr>
        <w:spacing w:after="0" w:line="240" w:lineRule="auto"/>
        <w:rPr>
          <w:rFonts w:ascii="Times New Roman" w:eastAsia="Times New Roman" w:hAnsi="Times New Roman"/>
          <w:sz w:val="24"/>
          <w:szCs w:val="24"/>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826"/>
        <w:gridCol w:w="1390"/>
        <w:gridCol w:w="1043"/>
        <w:gridCol w:w="1003"/>
        <w:gridCol w:w="1393"/>
        <w:gridCol w:w="1390"/>
      </w:tblGrid>
      <w:tr w:rsidR="00AE56D9" w:rsidRPr="00D26C34" w14:paraId="2BE59190" w14:textId="77777777" w:rsidTr="00D04992">
        <w:trPr>
          <w:jc w:val="center"/>
        </w:trPr>
        <w:tc>
          <w:tcPr>
            <w:tcW w:w="570" w:type="dxa"/>
            <w:shd w:val="clear" w:color="auto" w:fill="auto"/>
            <w:vAlign w:val="center"/>
          </w:tcPr>
          <w:p w14:paraId="0E0C71AE"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lastRenderedPageBreak/>
              <w:t>No.</w:t>
            </w:r>
          </w:p>
        </w:tc>
        <w:tc>
          <w:tcPr>
            <w:tcW w:w="3826" w:type="dxa"/>
            <w:shd w:val="clear" w:color="auto" w:fill="auto"/>
            <w:vAlign w:val="center"/>
          </w:tcPr>
          <w:p w14:paraId="0E71D6FD"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Ítems</w:t>
            </w:r>
          </w:p>
        </w:tc>
        <w:tc>
          <w:tcPr>
            <w:tcW w:w="1390" w:type="dxa"/>
            <w:shd w:val="clear" w:color="auto" w:fill="auto"/>
            <w:vAlign w:val="center"/>
          </w:tcPr>
          <w:p w14:paraId="405152EB"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(5)</w:t>
            </w:r>
          </w:p>
          <w:p w14:paraId="0AE6E541"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Totalmente</w:t>
            </w:r>
          </w:p>
          <w:p w14:paraId="56F5A6F5"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 acuerdo</w:t>
            </w:r>
          </w:p>
        </w:tc>
        <w:tc>
          <w:tcPr>
            <w:tcW w:w="1043" w:type="dxa"/>
            <w:shd w:val="clear" w:color="auto" w:fill="auto"/>
            <w:vAlign w:val="center"/>
          </w:tcPr>
          <w:p w14:paraId="2912F59F"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(4)</w:t>
            </w:r>
          </w:p>
          <w:p w14:paraId="5765AED3"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w:t>
            </w:r>
          </w:p>
          <w:p w14:paraId="72F0BB3A"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acuerdo</w:t>
            </w:r>
          </w:p>
        </w:tc>
        <w:tc>
          <w:tcPr>
            <w:tcW w:w="1003" w:type="dxa"/>
            <w:shd w:val="clear" w:color="auto" w:fill="auto"/>
            <w:vAlign w:val="center"/>
          </w:tcPr>
          <w:p w14:paraId="184B9376"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(3)</w:t>
            </w:r>
          </w:p>
          <w:p w14:paraId="2664E538"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Neutral</w:t>
            </w:r>
          </w:p>
        </w:tc>
        <w:tc>
          <w:tcPr>
            <w:tcW w:w="1393" w:type="dxa"/>
            <w:shd w:val="clear" w:color="auto" w:fill="auto"/>
            <w:vAlign w:val="center"/>
          </w:tcPr>
          <w:p w14:paraId="07BA5689"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(2)</w:t>
            </w:r>
          </w:p>
          <w:p w14:paraId="12967A4C"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En</w:t>
            </w:r>
          </w:p>
          <w:p w14:paraId="31DE75C0"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desacuerdo</w:t>
            </w:r>
          </w:p>
        </w:tc>
        <w:tc>
          <w:tcPr>
            <w:tcW w:w="1390" w:type="dxa"/>
            <w:shd w:val="clear" w:color="auto" w:fill="auto"/>
            <w:vAlign w:val="center"/>
          </w:tcPr>
          <w:p w14:paraId="3E580CCF"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(1)</w:t>
            </w:r>
          </w:p>
          <w:p w14:paraId="52F034AB"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Totalmente</w:t>
            </w:r>
          </w:p>
          <w:p w14:paraId="64216B4C"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en</w:t>
            </w:r>
          </w:p>
          <w:p w14:paraId="711E2104"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desacuerdo</w:t>
            </w:r>
          </w:p>
        </w:tc>
      </w:tr>
      <w:tr w:rsidR="00AE56D9" w:rsidRPr="00D26C34" w14:paraId="39A03083" w14:textId="77777777" w:rsidTr="00D04992">
        <w:trPr>
          <w:jc w:val="center"/>
        </w:trPr>
        <w:tc>
          <w:tcPr>
            <w:tcW w:w="570" w:type="dxa"/>
            <w:shd w:val="clear" w:color="auto" w:fill="auto"/>
          </w:tcPr>
          <w:p w14:paraId="210E0593" w14:textId="77777777" w:rsidR="00AE56D9" w:rsidRPr="00D26C34" w:rsidRDefault="00AE56D9"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UA</w:t>
            </w:r>
          </w:p>
        </w:tc>
        <w:tc>
          <w:tcPr>
            <w:tcW w:w="3826" w:type="dxa"/>
            <w:shd w:val="clear" w:color="auto" w:fill="auto"/>
          </w:tcPr>
          <w:p w14:paraId="31F89E16" w14:textId="77777777" w:rsidR="00AE56D9" w:rsidRPr="00D26C34" w:rsidRDefault="00AE56D9"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Utilizo en mis cursos en línea, los medios sociales (ejemplo: WhatsApp, Facebook y otros), destinados para los artefactos móviles (ejemplo: celular, tableta digital, entre otros), como herramienta de aprendizaje en mis cursos en línea:</w:t>
            </w:r>
          </w:p>
        </w:tc>
        <w:tc>
          <w:tcPr>
            <w:tcW w:w="1390" w:type="dxa"/>
            <w:shd w:val="clear" w:color="auto" w:fill="auto"/>
          </w:tcPr>
          <w:p w14:paraId="29D588FC"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7FF500F6"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7532E044" w14:textId="77777777" w:rsidR="00AE56D9" w:rsidRPr="00D26C34" w:rsidRDefault="00AE56D9" w:rsidP="00D04992">
            <w:pPr>
              <w:spacing w:after="0" w:line="240" w:lineRule="auto"/>
              <w:rPr>
                <w:rFonts w:ascii="Times New Roman" w:eastAsia="Times New Roman" w:hAnsi="Times New Roman"/>
                <w:sz w:val="24"/>
                <w:szCs w:val="24"/>
              </w:rPr>
            </w:pPr>
          </w:p>
        </w:tc>
        <w:tc>
          <w:tcPr>
            <w:tcW w:w="1393" w:type="dxa"/>
            <w:shd w:val="clear" w:color="auto" w:fill="auto"/>
          </w:tcPr>
          <w:p w14:paraId="3BD27721"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14311285" w14:textId="77777777" w:rsidR="00AE56D9" w:rsidRPr="00D26C34" w:rsidRDefault="00AE56D9" w:rsidP="00D04992">
            <w:pPr>
              <w:spacing w:after="0" w:line="240" w:lineRule="auto"/>
              <w:rPr>
                <w:rFonts w:ascii="Times New Roman" w:eastAsia="Times New Roman" w:hAnsi="Times New Roman"/>
                <w:sz w:val="24"/>
                <w:szCs w:val="24"/>
              </w:rPr>
            </w:pPr>
          </w:p>
        </w:tc>
      </w:tr>
      <w:tr w:rsidR="00AE56D9" w:rsidRPr="00D26C34" w14:paraId="1E29245C" w14:textId="77777777" w:rsidTr="00D04992">
        <w:trPr>
          <w:jc w:val="center"/>
        </w:trPr>
        <w:tc>
          <w:tcPr>
            <w:tcW w:w="570" w:type="dxa"/>
            <w:shd w:val="clear" w:color="auto" w:fill="auto"/>
            <w:vAlign w:val="center"/>
          </w:tcPr>
          <w:p w14:paraId="5171F445" w14:textId="77777777" w:rsidR="00AE56D9" w:rsidRPr="00D26C34" w:rsidRDefault="00AE56D9"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18</w:t>
            </w:r>
          </w:p>
        </w:tc>
        <w:tc>
          <w:tcPr>
            <w:tcW w:w="3826" w:type="dxa"/>
            <w:shd w:val="clear" w:color="auto" w:fill="auto"/>
          </w:tcPr>
          <w:p w14:paraId="1BB4DD60" w14:textId="77777777" w:rsidR="00AE56D9" w:rsidRPr="00D26C34" w:rsidRDefault="00AE56D9"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con mucha frecuencia durante el término académico (ejemplo: trimestre, semestre, bimestre y otros similares)</w:t>
            </w:r>
          </w:p>
        </w:tc>
        <w:tc>
          <w:tcPr>
            <w:tcW w:w="1390" w:type="dxa"/>
            <w:shd w:val="clear" w:color="auto" w:fill="auto"/>
          </w:tcPr>
          <w:p w14:paraId="049D6B58"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262BBCAD"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76F20B0A" w14:textId="77777777" w:rsidR="00AE56D9" w:rsidRPr="00D26C34" w:rsidRDefault="00AE56D9" w:rsidP="00D04992">
            <w:pPr>
              <w:spacing w:after="0" w:line="240" w:lineRule="auto"/>
              <w:rPr>
                <w:rFonts w:ascii="Times New Roman" w:eastAsia="Times New Roman" w:hAnsi="Times New Roman"/>
                <w:sz w:val="24"/>
                <w:szCs w:val="24"/>
              </w:rPr>
            </w:pPr>
          </w:p>
        </w:tc>
        <w:tc>
          <w:tcPr>
            <w:tcW w:w="1393" w:type="dxa"/>
            <w:shd w:val="clear" w:color="auto" w:fill="auto"/>
          </w:tcPr>
          <w:p w14:paraId="3E9E88CD"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62F2F836" w14:textId="77777777" w:rsidR="00AE56D9" w:rsidRPr="00D26C34" w:rsidRDefault="00AE56D9" w:rsidP="00D04992">
            <w:pPr>
              <w:spacing w:after="0" w:line="240" w:lineRule="auto"/>
              <w:rPr>
                <w:rFonts w:ascii="Times New Roman" w:eastAsia="Times New Roman" w:hAnsi="Times New Roman"/>
                <w:sz w:val="24"/>
                <w:szCs w:val="24"/>
              </w:rPr>
            </w:pPr>
          </w:p>
        </w:tc>
      </w:tr>
      <w:tr w:rsidR="00AE56D9" w:rsidRPr="00D26C34" w14:paraId="130E1A52" w14:textId="77777777" w:rsidTr="00D04992">
        <w:trPr>
          <w:jc w:val="center"/>
        </w:trPr>
        <w:tc>
          <w:tcPr>
            <w:tcW w:w="570" w:type="dxa"/>
            <w:shd w:val="clear" w:color="auto" w:fill="auto"/>
            <w:vAlign w:val="center"/>
          </w:tcPr>
          <w:p w14:paraId="2B6490C0" w14:textId="77777777" w:rsidR="00AE56D9" w:rsidRPr="00D26C34" w:rsidRDefault="00AE56D9"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19</w:t>
            </w:r>
          </w:p>
        </w:tc>
        <w:tc>
          <w:tcPr>
            <w:tcW w:w="3826" w:type="dxa"/>
            <w:shd w:val="clear" w:color="auto" w:fill="auto"/>
          </w:tcPr>
          <w:p w14:paraId="4C11D97C" w14:textId="77777777" w:rsidR="00AE56D9" w:rsidRPr="00D26C34" w:rsidRDefault="00AE56D9"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durante un gran número de horas al día</w:t>
            </w:r>
          </w:p>
        </w:tc>
        <w:tc>
          <w:tcPr>
            <w:tcW w:w="1390" w:type="dxa"/>
            <w:shd w:val="clear" w:color="auto" w:fill="auto"/>
          </w:tcPr>
          <w:p w14:paraId="63D14BAD"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6F511FAF"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163975BC" w14:textId="77777777" w:rsidR="00AE56D9" w:rsidRPr="00D26C34" w:rsidRDefault="00AE56D9" w:rsidP="00D04992">
            <w:pPr>
              <w:spacing w:after="0" w:line="240" w:lineRule="auto"/>
              <w:rPr>
                <w:rFonts w:ascii="Times New Roman" w:eastAsia="Times New Roman" w:hAnsi="Times New Roman"/>
                <w:sz w:val="24"/>
                <w:szCs w:val="24"/>
              </w:rPr>
            </w:pPr>
          </w:p>
        </w:tc>
        <w:tc>
          <w:tcPr>
            <w:tcW w:w="1393" w:type="dxa"/>
            <w:shd w:val="clear" w:color="auto" w:fill="auto"/>
          </w:tcPr>
          <w:p w14:paraId="35667C33"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37B76E45" w14:textId="77777777" w:rsidR="00AE56D9" w:rsidRPr="00D26C34" w:rsidRDefault="00AE56D9" w:rsidP="00D04992">
            <w:pPr>
              <w:spacing w:after="0" w:line="240" w:lineRule="auto"/>
              <w:rPr>
                <w:rFonts w:ascii="Times New Roman" w:eastAsia="Times New Roman" w:hAnsi="Times New Roman"/>
                <w:sz w:val="24"/>
                <w:szCs w:val="24"/>
              </w:rPr>
            </w:pPr>
          </w:p>
        </w:tc>
      </w:tr>
      <w:tr w:rsidR="00AE56D9" w:rsidRPr="00D26C34" w14:paraId="7C762E4B" w14:textId="77777777" w:rsidTr="00D04992">
        <w:trPr>
          <w:jc w:val="center"/>
        </w:trPr>
        <w:tc>
          <w:tcPr>
            <w:tcW w:w="570" w:type="dxa"/>
            <w:shd w:val="clear" w:color="auto" w:fill="auto"/>
            <w:vAlign w:val="center"/>
          </w:tcPr>
          <w:p w14:paraId="1F1479AF" w14:textId="77777777" w:rsidR="00AE56D9" w:rsidRPr="00D26C34" w:rsidRDefault="00AE56D9"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20</w:t>
            </w:r>
          </w:p>
        </w:tc>
        <w:tc>
          <w:tcPr>
            <w:tcW w:w="3826" w:type="dxa"/>
            <w:shd w:val="clear" w:color="auto" w:fill="auto"/>
          </w:tcPr>
          <w:p w14:paraId="6F8CE365" w14:textId="77777777" w:rsidR="00AE56D9" w:rsidRPr="00D26C34" w:rsidRDefault="00AE56D9"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varias veces a la semana</w:t>
            </w:r>
          </w:p>
        </w:tc>
        <w:tc>
          <w:tcPr>
            <w:tcW w:w="1390" w:type="dxa"/>
            <w:shd w:val="clear" w:color="auto" w:fill="auto"/>
          </w:tcPr>
          <w:p w14:paraId="0AFC9C12" w14:textId="77777777" w:rsidR="00AE56D9" w:rsidRPr="00D26C34" w:rsidRDefault="00AE56D9" w:rsidP="00D04992">
            <w:pPr>
              <w:spacing w:after="0" w:line="240" w:lineRule="auto"/>
              <w:rPr>
                <w:rFonts w:ascii="Times New Roman" w:eastAsia="Times New Roman" w:hAnsi="Times New Roman"/>
                <w:sz w:val="24"/>
                <w:szCs w:val="24"/>
              </w:rPr>
            </w:pPr>
          </w:p>
        </w:tc>
        <w:tc>
          <w:tcPr>
            <w:tcW w:w="1043" w:type="dxa"/>
            <w:shd w:val="clear" w:color="auto" w:fill="auto"/>
          </w:tcPr>
          <w:p w14:paraId="17FC141E" w14:textId="77777777" w:rsidR="00AE56D9" w:rsidRPr="00D26C34" w:rsidRDefault="00AE56D9" w:rsidP="00D04992">
            <w:pPr>
              <w:spacing w:after="0" w:line="240" w:lineRule="auto"/>
              <w:rPr>
                <w:rFonts w:ascii="Times New Roman" w:eastAsia="Times New Roman" w:hAnsi="Times New Roman"/>
                <w:sz w:val="24"/>
                <w:szCs w:val="24"/>
              </w:rPr>
            </w:pPr>
          </w:p>
        </w:tc>
        <w:tc>
          <w:tcPr>
            <w:tcW w:w="1003" w:type="dxa"/>
            <w:shd w:val="clear" w:color="auto" w:fill="auto"/>
          </w:tcPr>
          <w:p w14:paraId="3C9C7181" w14:textId="77777777" w:rsidR="00AE56D9" w:rsidRPr="00D26C34" w:rsidRDefault="00AE56D9" w:rsidP="00D04992">
            <w:pPr>
              <w:spacing w:after="0" w:line="240" w:lineRule="auto"/>
              <w:rPr>
                <w:rFonts w:ascii="Times New Roman" w:eastAsia="Times New Roman" w:hAnsi="Times New Roman"/>
                <w:sz w:val="24"/>
                <w:szCs w:val="24"/>
              </w:rPr>
            </w:pPr>
          </w:p>
        </w:tc>
        <w:tc>
          <w:tcPr>
            <w:tcW w:w="1393" w:type="dxa"/>
            <w:shd w:val="clear" w:color="auto" w:fill="auto"/>
          </w:tcPr>
          <w:p w14:paraId="58BB3AF4" w14:textId="77777777" w:rsidR="00AE56D9" w:rsidRPr="00D26C34" w:rsidRDefault="00AE56D9" w:rsidP="00D04992">
            <w:pPr>
              <w:spacing w:after="0" w:line="240" w:lineRule="auto"/>
              <w:rPr>
                <w:rFonts w:ascii="Times New Roman" w:eastAsia="Times New Roman" w:hAnsi="Times New Roman"/>
                <w:sz w:val="24"/>
                <w:szCs w:val="24"/>
              </w:rPr>
            </w:pPr>
          </w:p>
        </w:tc>
        <w:tc>
          <w:tcPr>
            <w:tcW w:w="1390" w:type="dxa"/>
            <w:shd w:val="clear" w:color="auto" w:fill="auto"/>
          </w:tcPr>
          <w:p w14:paraId="21D17B5C" w14:textId="77777777" w:rsidR="00AE56D9" w:rsidRPr="00D26C34" w:rsidRDefault="00AE56D9" w:rsidP="00D04992">
            <w:pPr>
              <w:spacing w:after="0" w:line="240" w:lineRule="auto"/>
              <w:rPr>
                <w:rFonts w:ascii="Times New Roman" w:eastAsia="Times New Roman" w:hAnsi="Times New Roman"/>
                <w:sz w:val="24"/>
                <w:szCs w:val="24"/>
              </w:rPr>
            </w:pPr>
          </w:p>
        </w:tc>
      </w:tr>
    </w:tbl>
    <w:p w14:paraId="5CDAE416" w14:textId="77777777" w:rsidR="00AE56D9" w:rsidRPr="00D26C34" w:rsidRDefault="00AE56D9" w:rsidP="00AE56D9">
      <w:pPr>
        <w:spacing w:after="0" w:line="240" w:lineRule="auto"/>
        <w:rPr>
          <w:rFonts w:ascii="Times New Roman" w:eastAsia="Times New Roman" w:hAnsi="Times New Roman"/>
          <w:sz w:val="24"/>
          <w:szCs w:val="24"/>
        </w:rPr>
      </w:pPr>
    </w:p>
    <w:p w14:paraId="546D0F1C" w14:textId="77777777" w:rsidR="00AE56D9" w:rsidRPr="00D26C34" w:rsidRDefault="00AE56D9" w:rsidP="00AE56D9">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Datos sociodemográficos</w:t>
      </w:r>
    </w:p>
    <w:p w14:paraId="76E98D52" w14:textId="77777777" w:rsidR="00AE56D9" w:rsidRPr="00D26C34" w:rsidRDefault="00AE56D9" w:rsidP="00AE56D9">
      <w:pPr>
        <w:spacing w:after="0" w:line="240" w:lineRule="auto"/>
        <w:rPr>
          <w:rFonts w:ascii="Times New Roman" w:eastAsia="Times New Roman" w:hAnsi="Times New Roman"/>
          <w:sz w:val="24"/>
          <w:szCs w:val="24"/>
        </w:rPr>
      </w:pPr>
    </w:p>
    <w:p w14:paraId="78DF6F0F"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21.</w:t>
      </w:r>
      <w:r w:rsidRPr="00D26C34">
        <w:rPr>
          <w:rFonts w:ascii="Times New Roman" w:eastAsia="Times New Roman" w:hAnsi="Times New Roman"/>
          <w:sz w:val="24"/>
          <w:szCs w:val="24"/>
        </w:rPr>
        <w:tab/>
        <w:t>Indique su género:</w:t>
      </w:r>
    </w:p>
    <w:p w14:paraId="2EB47E6C" w14:textId="77777777" w:rsidR="00AE56D9" w:rsidRPr="00D26C34" w:rsidRDefault="00AE56D9" w:rsidP="00AE56D9">
      <w:pPr>
        <w:spacing w:after="0" w:line="240" w:lineRule="auto"/>
        <w:rPr>
          <w:rFonts w:ascii="Times New Roman" w:eastAsia="Times New Roman" w:hAnsi="Times New Roman"/>
          <w:sz w:val="24"/>
          <w:szCs w:val="24"/>
        </w:rPr>
      </w:pPr>
    </w:p>
    <w:p w14:paraId="5D62C555"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Masculino: _______</w:t>
      </w:r>
      <w:r w:rsidRPr="00D26C34">
        <w:rPr>
          <w:rFonts w:ascii="Times New Roman" w:eastAsia="Times New Roman" w:hAnsi="Times New Roman"/>
          <w:sz w:val="24"/>
          <w:szCs w:val="24"/>
        </w:rPr>
        <w:tab/>
      </w:r>
      <w:r w:rsidRPr="00D26C34">
        <w:rPr>
          <w:rFonts w:ascii="Times New Roman" w:eastAsia="Times New Roman" w:hAnsi="Times New Roman"/>
          <w:sz w:val="24"/>
          <w:szCs w:val="24"/>
        </w:rPr>
        <w:tab/>
      </w:r>
      <w:r w:rsidRPr="00D26C34">
        <w:rPr>
          <w:rFonts w:ascii="Times New Roman" w:eastAsia="Times New Roman" w:hAnsi="Times New Roman"/>
          <w:sz w:val="24"/>
          <w:szCs w:val="24"/>
        </w:rPr>
        <w:tab/>
        <w:t>Femenino: _______</w:t>
      </w:r>
    </w:p>
    <w:p w14:paraId="31392E63" w14:textId="77777777" w:rsidR="00AE56D9" w:rsidRPr="00D26C34" w:rsidRDefault="00AE56D9" w:rsidP="00AE56D9">
      <w:pPr>
        <w:spacing w:after="0" w:line="240" w:lineRule="auto"/>
        <w:rPr>
          <w:rFonts w:ascii="Times New Roman" w:eastAsia="Times New Roman" w:hAnsi="Times New Roman"/>
          <w:sz w:val="24"/>
          <w:szCs w:val="24"/>
        </w:rPr>
      </w:pPr>
    </w:p>
    <w:p w14:paraId="79B56401"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22.</w:t>
      </w:r>
      <w:r w:rsidRPr="00D26C34">
        <w:rPr>
          <w:rFonts w:ascii="Times New Roman" w:eastAsia="Times New Roman" w:hAnsi="Times New Roman"/>
          <w:sz w:val="24"/>
          <w:szCs w:val="24"/>
        </w:rPr>
        <w:tab/>
        <w:t>Seleccione el intervalo de edades que se encuentre:</w:t>
      </w:r>
    </w:p>
    <w:p w14:paraId="3ECA649D" w14:textId="77777777" w:rsidR="00AE56D9" w:rsidRPr="00D26C34" w:rsidRDefault="00AE56D9" w:rsidP="00AE56D9">
      <w:pPr>
        <w:spacing w:after="0" w:line="240" w:lineRule="auto"/>
        <w:rPr>
          <w:rFonts w:ascii="Times New Roman" w:eastAsia="Times New Roman" w:hAnsi="Times New Roman"/>
          <w:sz w:val="24"/>
          <w:szCs w:val="24"/>
        </w:rPr>
      </w:pPr>
    </w:p>
    <w:p w14:paraId="7582A463"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Menor de 21 años</w:t>
      </w:r>
    </w:p>
    <w:p w14:paraId="2FE96380"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21 a 24 años</w:t>
      </w:r>
    </w:p>
    <w:p w14:paraId="279AF0F4"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25 a 29 años</w:t>
      </w:r>
    </w:p>
    <w:p w14:paraId="7E1A971B"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30 a 34 años</w:t>
      </w:r>
    </w:p>
    <w:p w14:paraId="5D23D82C"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35 a 39 años</w:t>
      </w:r>
    </w:p>
    <w:p w14:paraId="43290971"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40 a 44 años</w:t>
      </w:r>
    </w:p>
    <w:p w14:paraId="185C1EC0"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45 a 49 años</w:t>
      </w:r>
    </w:p>
    <w:p w14:paraId="21147867"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50 a 54 años</w:t>
      </w:r>
    </w:p>
    <w:p w14:paraId="295BDA4A"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55 a 59 años</w:t>
      </w:r>
    </w:p>
    <w:p w14:paraId="43D21EAD"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60 en adelante</w:t>
      </w:r>
    </w:p>
    <w:p w14:paraId="6EEFABDC" w14:textId="77777777" w:rsidR="00AE56D9" w:rsidRPr="00D26C34" w:rsidRDefault="00AE56D9" w:rsidP="00AE56D9">
      <w:pPr>
        <w:spacing w:after="0" w:line="240" w:lineRule="auto"/>
        <w:rPr>
          <w:rFonts w:ascii="Times New Roman" w:eastAsia="Times New Roman" w:hAnsi="Times New Roman"/>
          <w:sz w:val="24"/>
          <w:szCs w:val="24"/>
        </w:rPr>
      </w:pPr>
    </w:p>
    <w:p w14:paraId="7BA10F07"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23.</w:t>
      </w:r>
      <w:r w:rsidRPr="00D26C34">
        <w:rPr>
          <w:rFonts w:ascii="Times New Roman" w:eastAsia="Times New Roman" w:hAnsi="Times New Roman"/>
          <w:sz w:val="24"/>
          <w:szCs w:val="24"/>
        </w:rPr>
        <w:tab/>
        <w:t>Estado Civil:</w:t>
      </w:r>
    </w:p>
    <w:p w14:paraId="6CCA8656" w14:textId="77777777" w:rsidR="00AE56D9" w:rsidRPr="00D26C34" w:rsidRDefault="00AE56D9" w:rsidP="00AE56D9">
      <w:pPr>
        <w:spacing w:after="0" w:line="240" w:lineRule="auto"/>
        <w:rPr>
          <w:rFonts w:ascii="Times New Roman" w:eastAsia="Times New Roman" w:hAnsi="Times New Roman"/>
          <w:sz w:val="24"/>
          <w:szCs w:val="24"/>
        </w:rPr>
      </w:pPr>
    </w:p>
    <w:p w14:paraId="309088C1"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Soltero</w:t>
      </w:r>
    </w:p>
    <w:p w14:paraId="33DB232A"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Casado</w:t>
      </w:r>
    </w:p>
    <w:p w14:paraId="78E0CDEF"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Divorciado</w:t>
      </w:r>
    </w:p>
    <w:p w14:paraId="63493532"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En Convivencia</w:t>
      </w:r>
    </w:p>
    <w:p w14:paraId="0A8AA43F"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Viudo</w:t>
      </w:r>
    </w:p>
    <w:p w14:paraId="03CBB9A4"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lastRenderedPageBreak/>
        <w:t>24.</w:t>
      </w:r>
      <w:r w:rsidRPr="00D26C34">
        <w:rPr>
          <w:rFonts w:ascii="Times New Roman" w:eastAsia="Times New Roman" w:hAnsi="Times New Roman"/>
          <w:sz w:val="24"/>
          <w:szCs w:val="24"/>
        </w:rPr>
        <w:tab/>
        <w:t>Lugar de Residencia:</w:t>
      </w:r>
    </w:p>
    <w:p w14:paraId="399D7742" w14:textId="77777777" w:rsidR="00AE56D9" w:rsidRPr="00D26C34" w:rsidRDefault="00AE56D9" w:rsidP="00AE56D9">
      <w:pPr>
        <w:spacing w:after="0" w:line="240" w:lineRule="auto"/>
        <w:rPr>
          <w:rFonts w:ascii="Times New Roman" w:eastAsia="Times New Roman" w:hAnsi="Times New Roman"/>
          <w:sz w:val="24"/>
          <w:szCs w:val="24"/>
        </w:rPr>
      </w:pPr>
    </w:p>
    <w:p w14:paraId="68F4FF08"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Puerto Rico</w:t>
      </w:r>
      <w:r w:rsidRPr="00D26C34">
        <w:rPr>
          <w:rFonts w:ascii="Times New Roman" w:eastAsia="Times New Roman" w:hAnsi="Times New Roman"/>
          <w:sz w:val="24"/>
          <w:szCs w:val="24"/>
        </w:rPr>
        <w:tab/>
      </w:r>
      <w:proofErr w:type="gramStart"/>
      <w:r w:rsidRPr="00D26C34">
        <w:rPr>
          <w:rFonts w:ascii="Times New Roman" w:eastAsia="Times New Roman" w:hAnsi="Times New Roman"/>
          <w:sz w:val="24"/>
          <w:szCs w:val="24"/>
        </w:rPr>
        <w:t>Pueblo:_</w:t>
      </w:r>
      <w:proofErr w:type="gramEnd"/>
      <w:r w:rsidRPr="00D26C34">
        <w:rPr>
          <w:rFonts w:ascii="Times New Roman" w:eastAsia="Times New Roman" w:hAnsi="Times New Roman"/>
          <w:sz w:val="24"/>
          <w:szCs w:val="24"/>
        </w:rPr>
        <w:t>______________</w:t>
      </w:r>
    </w:p>
    <w:p w14:paraId="19E8D0DE"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Estados Unidos Continentales</w:t>
      </w:r>
      <w:r w:rsidRPr="00D26C34">
        <w:rPr>
          <w:rFonts w:ascii="Times New Roman" w:eastAsia="Times New Roman" w:hAnsi="Times New Roman"/>
          <w:sz w:val="24"/>
          <w:szCs w:val="24"/>
        </w:rPr>
        <w:tab/>
      </w:r>
      <w:r w:rsidRPr="00D26C34">
        <w:rPr>
          <w:rFonts w:ascii="Times New Roman" w:eastAsia="Times New Roman" w:hAnsi="Times New Roman"/>
          <w:sz w:val="24"/>
          <w:szCs w:val="24"/>
        </w:rPr>
        <w:tab/>
      </w:r>
      <w:proofErr w:type="gramStart"/>
      <w:r w:rsidRPr="00D26C34">
        <w:rPr>
          <w:rFonts w:ascii="Times New Roman" w:eastAsia="Times New Roman" w:hAnsi="Times New Roman"/>
          <w:sz w:val="24"/>
          <w:szCs w:val="24"/>
        </w:rPr>
        <w:t>Estado:_</w:t>
      </w:r>
      <w:proofErr w:type="gramEnd"/>
      <w:r w:rsidRPr="00D26C34">
        <w:rPr>
          <w:rFonts w:ascii="Times New Roman" w:eastAsia="Times New Roman" w:hAnsi="Times New Roman"/>
          <w:sz w:val="24"/>
          <w:szCs w:val="24"/>
        </w:rPr>
        <w:t>______________</w:t>
      </w:r>
    </w:p>
    <w:p w14:paraId="13A18AE6"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Fuera de Puerto Rico y de Estados Unidos</w:t>
      </w:r>
      <w:r w:rsidRPr="00D26C34">
        <w:rPr>
          <w:rFonts w:ascii="Times New Roman" w:eastAsia="Times New Roman" w:hAnsi="Times New Roman"/>
          <w:sz w:val="24"/>
          <w:szCs w:val="24"/>
        </w:rPr>
        <w:tab/>
      </w:r>
      <w:proofErr w:type="gramStart"/>
      <w:r w:rsidRPr="00D26C34">
        <w:rPr>
          <w:rFonts w:ascii="Times New Roman" w:eastAsia="Times New Roman" w:hAnsi="Times New Roman"/>
          <w:sz w:val="24"/>
          <w:szCs w:val="24"/>
        </w:rPr>
        <w:t>País:_</w:t>
      </w:r>
      <w:proofErr w:type="gramEnd"/>
      <w:r w:rsidRPr="00D26C34">
        <w:rPr>
          <w:rFonts w:ascii="Times New Roman" w:eastAsia="Times New Roman" w:hAnsi="Times New Roman"/>
          <w:sz w:val="24"/>
          <w:szCs w:val="24"/>
        </w:rPr>
        <w:t>__________</w:t>
      </w:r>
    </w:p>
    <w:p w14:paraId="375A6083" w14:textId="77777777" w:rsidR="00AE56D9" w:rsidRPr="00D26C34" w:rsidRDefault="00AE56D9" w:rsidP="00AE56D9">
      <w:pPr>
        <w:spacing w:after="0" w:line="240" w:lineRule="auto"/>
        <w:rPr>
          <w:rFonts w:ascii="Times New Roman" w:eastAsia="Times New Roman" w:hAnsi="Times New Roman"/>
          <w:sz w:val="24"/>
          <w:szCs w:val="24"/>
        </w:rPr>
      </w:pPr>
    </w:p>
    <w:p w14:paraId="21355BF5"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25.</w:t>
      </w:r>
      <w:r w:rsidRPr="00D26C34">
        <w:rPr>
          <w:rFonts w:ascii="Times New Roman" w:eastAsia="Times New Roman" w:hAnsi="Times New Roman"/>
          <w:sz w:val="24"/>
          <w:szCs w:val="24"/>
        </w:rPr>
        <w:tab/>
        <w:t>Concentración académica:</w:t>
      </w:r>
    </w:p>
    <w:p w14:paraId="17157BBB" w14:textId="77777777" w:rsidR="00AE56D9" w:rsidRPr="00D26C34" w:rsidRDefault="00AE56D9" w:rsidP="00AE56D9">
      <w:pPr>
        <w:spacing w:after="0" w:line="240" w:lineRule="auto"/>
        <w:rPr>
          <w:rFonts w:ascii="Times New Roman" w:eastAsia="Times New Roman" w:hAnsi="Times New Roman"/>
          <w:sz w:val="24"/>
          <w:szCs w:val="24"/>
        </w:rPr>
      </w:pPr>
    </w:p>
    <w:p w14:paraId="2E38717A"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Tecnología Deportiva</w:t>
      </w:r>
    </w:p>
    <w:p w14:paraId="4666262B"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Entrenamiento y Gerencia Deportiva</w:t>
      </w:r>
    </w:p>
    <w:p w14:paraId="57D31916"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Educación Especial</w:t>
      </w:r>
    </w:p>
    <w:p w14:paraId="5876362F"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Educación en la Niñez Temprana</w:t>
      </w:r>
    </w:p>
    <w:p w14:paraId="4A099712"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Enseñanza del Inglés como Segundo Idioma en el Nivel Elemental</w:t>
      </w:r>
    </w:p>
    <w:p w14:paraId="6CF559E3"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Educación Secundaria Historia</w:t>
      </w:r>
    </w:p>
    <w:p w14:paraId="1B865D31"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Educación Secundaria Matemáticas</w:t>
      </w:r>
    </w:p>
    <w:p w14:paraId="0CB1E0DE"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Psicología</w:t>
      </w:r>
    </w:p>
    <w:p w14:paraId="1F0C63BE"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Trabajo Social</w:t>
      </w:r>
    </w:p>
    <w:p w14:paraId="395B2141"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Justicia criminal</w:t>
      </w:r>
    </w:p>
    <w:p w14:paraId="78177B0C"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Gerencia</w:t>
      </w:r>
    </w:p>
    <w:p w14:paraId="37D883A8"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Mercadeo</w:t>
      </w:r>
    </w:p>
    <w:p w14:paraId="083F8719"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Comunicación Corporativa</w:t>
      </w:r>
    </w:p>
    <w:p w14:paraId="082E6D01"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Desarrollo empresarial y gerencia</w:t>
      </w:r>
    </w:p>
    <w:p w14:paraId="78186533"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Administración de Sistemas de Oficina</w:t>
      </w:r>
    </w:p>
    <w:p w14:paraId="5AEF4B50"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Contabilidad</w:t>
      </w:r>
    </w:p>
    <w:p w14:paraId="29292A95"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Finanzas</w:t>
      </w:r>
    </w:p>
    <w:p w14:paraId="2B536CE6"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Tecnología de la información</w:t>
      </w:r>
    </w:p>
    <w:p w14:paraId="3A857412"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Economía gerencial</w:t>
      </w:r>
    </w:p>
    <w:p w14:paraId="2CC29914"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Negocios internacionales</w:t>
      </w:r>
    </w:p>
    <w:p w14:paraId="40775321"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 xml:space="preserve">_____ </w:t>
      </w:r>
      <w:proofErr w:type="gramStart"/>
      <w:r w:rsidRPr="00D26C34">
        <w:rPr>
          <w:rFonts w:ascii="Times New Roman" w:eastAsia="Times New Roman" w:hAnsi="Times New Roman"/>
          <w:sz w:val="24"/>
          <w:szCs w:val="24"/>
        </w:rPr>
        <w:t>Español</w:t>
      </w:r>
      <w:proofErr w:type="gramEnd"/>
    </w:p>
    <w:p w14:paraId="3CBD020A"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Ciencias sociales</w:t>
      </w:r>
    </w:p>
    <w:p w14:paraId="3A04066F"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Ciencias políticas</w:t>
      </w:r>
    </w:p>
    <w:p w14:paraId="4777B122"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 xml:space="preserve">_____ </w:t>
      </w:r>
      <w:proofErr w:type="gramStart"/>
      <w:r w:rsidRPr="00D26C34">
        <w:rPr>
          <w:rFonts w:ascii="Times New Roman" w:eastAsia="Times New Roman" w:hAnsi="Times New Roman"/>
          <w:sz w:val="24"/>
          <w:szCs w:val="24"/>
        </w:rPr>
        <w:t>Inglés</w:t>
      </w:r>
      <w:proofErr w:type="gramEnd"/>
    </w:p>
    <w:p w14:paraId="55D332E7"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Historia</w:t>
      </w:r>
    </w:p>
    <w:p w14:paraId="2254A1AF"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Estudios en religión</w:t>
      </w:r>
    </w:p>
    <w:p w14:paraId="23CB8148"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Música popular</w:t>
      </w:r>
    </w:p>
    <w:p w14:paraId="512B5E4E"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Artes en diseño</w:t>
      </w:r>
    </w:p>
    <w:p w14:paraId="07CDA431"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Enfermería</w:t>
      </w:r>
    </w:p>
    <w:p w14:paraId="772094B5"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Biología</w:t>
      </w:r>
    </w:p>
    <w:p w14:paraId="37F5EAB3"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Química</w:t>
      </w:r>
    </w:p>
    <w:p w14:paraId="7039B41C"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Microbiología</w:t>
      </w:r>
    </w:p>
    <w:p w14:paraId="70BF8344"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 xml:space="preserve">_____ </w:t>
      </w:r>
      <w:proofErr w:type="spellStart"/>
      <w:r w:rsidRPr="00D26C34">
        <w:rPr>
          <w:rFonts w:ascii="Times New Roman" w:eastAsia="Times New Roman" w:hAnsi="Times New Roman"/>
          <w:sz w:val="24"/>
          <w:szCs w:val="24"/>
        </w:rPr>
        <w:t>BioPsicología</w:t>
      </w:r>
      <w:proofErr w:type="spellEnd"/>
    </w:p>
    <w:p w14:paraId="7E1BB385"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Tecnología médica</w:t>
      </w:r>
    </w:p>
    <w:p w14:paraId="07C30435"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Ciencias biomédicas</w:t>
      </w:r>
    </w:p>
    <w:p w14:paraId="5F8527B7"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Matemática</w:t>
      </w:r>
    </w:p>
    <w:p w14:paraId="125175BE"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Ciencias de computadora</w:t>
      </w:r>
    </w:p>
    <w:p w14:paraId="5A1EC0D4" w14:textId="77777777" w:rsidR="00AE56D9" w:rsidRPr="00D26C34" w:rsidRDefault="00AE56D9" w:rsidP="00AE56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 xml:space="preserve">_____ </w:t>
      </w:r>
      <w:proofErr w:type="gramStart"/>
      <w:r w:rsidRPr="00D26C34">
        <w:rPr>
          <w:rFonts w:ascii="Times New Roman" w:eastAsia="Times New Roman" w:hAnsi="Times New Roman"/>
          <w:sz w:val="24"/>
          <w:szCs w:val="24"/>
        </w:rPr>
        <w:t>Otra:_</w:t>
      </w:r>
      <w:proofErr w:type="gramEnd"/>
      <w:r w:rsidRPr="00D26C34">
        <w:rPr>
          <w:rFonts w:ascii="Times New Roman" w:eastAsia="Times New Roman" w:hAnsi="Times New Roman"/>
          <w:sz w:val="24"/>
          <w:szCs w:val="24"/>
        </w:rPr>
        <w:t>_______________</w:t>
      </w:r>
    </w:p>
    <w:p w14:paraId="68D877CE" w14:textId="77777777" w:rsidR="00AE56D9" w:rsidRPr="00D26C34" w:rsidRDefault="00744F69" w:rsidP="000A732B">
      <w:pPr>
        <w:spacing w:after="0" w:line="480" w:lineRule="auto"/>
        <w:jc w:val="center"/>
        <w:rPr>
          <w:rFonts w:ascii="Times New Roman" w:hAnsi="Times New Roman"/>
          <w:sz w:val="24"/>
          <w:szCs w:val="24"/>
        </w:rPr>
      </w:pPr>
      <w:r w:rsidRPr="00D26C34">
        <w:rPr>
          <w:rFonts w:ascii="Times New Roman" w:hAnsi="Times New Roman"/>
          <w:sz w:val="24"/>
          <w:szCs w:val="24"/>
        </w:rPr>
        <w:lastRenderedPageBreak/>
        <w:t>APÉNDICE B</w:t>
      </w:r>
    </w:p>
    <w:p w14:paraId="5378FE2A" w14:textId="77777777" w:rsidR="00E95D15" w:rsidRPr="00D26C34" w:rsidRDefault="00744F69" w:rsidP="000A732B">
      <w:pPr>
        <w:spacing w:after="0" w:line="480" w:lineRule="auto"/>
        <w:jc w:val="center"/>
        <w:rPr>
          <w:rFonts w:ascii="Times New Roman" w:hAnsi="Times New Roman"/>
          <w:sz w:val="24"/>
          <w:szCs w:val="24"/>
        </w:rPr>
      </w:pPr>
      <w:r w:rsidRPr="00D26C34">
        <w:rPr>
          <w:rFonts w:ascii="Times New Roman" w:hAnsi="Times New Roman"/>
          <w:sz w:val="24"/>
          <w:szCs w:val="24"/>
        </w:rPr>
        <w:t>INSTRUMENTO DE MEDICIÓN</w:t>
      </w:r>
      <w:r w:rsidR="00E95D15" w:rsidRPr="00D26C34">
        <w:rPr>
          <w:rFonts w:ascii="Times New Roman" w:hAnsi="Times New Roman"/>
          <w:sz w:val="24"/>
          <w:szCs w:val="24"/>
        </w:rPr>
        <w:t>:</w:t>
      </w:r>
    </w:p>
    <w:p w14:paraId="63BB7369" w14:textId="77777777" w:rsidR="000A732B" w:rsidRPr="00D26C34" w:rsidRDefault="00744F69" w:rsidP="000A732B">
      <w:pPr>
        <w:spacing w:after="0" w:line="480" w:lineRule="auto"/>
        <w:jc w:val="center"/>
        <w:rPr>
          <w:rFonts w:ascii="Times New Roman" w:hAnsi="Times New Roman"/>
          <w:sz w:val="24"/>
          <w:szCs w:val="24"/>
        </w:rPr>
      </w:pPr>
      <w:r w:rsidRPr="00D26C34">
        <w:rPr>
          <w:rFonts w:ascii="Times New Roman" w:hAnsi="Times New Roman"/>
          <w:sz w:val="24"/>
          <w:szCs w:val="24"/>
        </w:rPr>
        <w:t>REVISADO</w:t>
      </w:r>
      <w:r w:rsidR="000A732B" w:rsidRPr="00D26C34">
        <w:rPr>
          <w:rFonts w:ascii="Times New Roman" w:hAnsi="Times New Roman"/>
          <w:sz w:val="24"/>
          <w:szCs w:val="24"/>
        </w:rPr>
        <w:t xml:space="preserve"> POR EL PANEL DE EXPERTOS</w:t>
      </w:r>
    </w:p>
    <w:p w14:paraId="29478167" w14:textId="77777777" w:rsidR="000A732B" w:rsidRPr="00D26C34" w:rsidRDefault="000A732B" w:rsidP="00FE6431">
      <w:pPr>
        <w:spacing w:after="0" w:line="480" w:lineRule="auto"/>
        <w:rPr>
          <w:rFonts w:ascii="Times New Roman" w:hAnsi="Times New Roman"/>
          <w:sz w:val="24"/>
          <w:szCs w:val="24"/>
        </w:rPr>
      </w:pPr>
    </w:p>
    <w:p w14:paraId="373C025E" w14:textId="77777777" w:rsidR="000A732B" w:rsidRPr="00D26C34" w:rsidRDefault="000A732B" w:rsidP="00FE6431">
      <w:pPr>
        <w:spacing w:after="0" w:line="480" w:lineRule="auto"/>
        <w:rPr>
          <w:rFonts w:ascii="Times New Roman" w:hAnsi="Times New Roman"/>
          <w:sz w:val="24"/>
          <w:szCs w:val="24"/>
        </w:rPr>
        <w:sectPr w:rsidR="000A732B" w:rsidRPr="00D26C34" w:rsidSect="002164D9">
          <w:pgSz w:w="12240" w:h="15840"/>
          <w:pgMar w:top="1440" w:right="1440" w:bottom="1440" w:left="1440" w:header="720" w:footer="720" w:gutter="0"/>
          <w:cols w:space="720"/>
          <w:vAlign w:val="center"/>
          <w:docGrid w:linePitch="360"/>
        </w:sectPr>
      </w:pPr>
    </w:p>
    <w:p w14:paraId="1433A199" w14:textId="77777777" w:rsidR="000A732B" w:rsidRPr="00D26C34" w:rsidRDefault="000A732B" w:rsidP="000A732B">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lastRenderedPageBreak/>
        <w:t>Cuestionario para Explorar el Nivel de Aceptación para la Utilización de los</w:t>
      </w:r>
    </w:p>
    <w:p w14:paraId="1BCB2F12" w14:textId="77777777" w:rsidR="000A732B" w:rsidRPr="00D26C34" w:rsidRDefault="00F64FAC" w:rsidP="000A732B">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Medios Sociales de Mediante</w:t>
      </w:r>
      <w:r w:rsidR="000A732B" w:rsidRPr="00D26C34">
        <w:rPr>
          <w:rFonts w:ascii="Times New Roman" w:eastAsia="Times New Roman" w:hAnsi="Times New Roman"/>
          <w:sz w:val="24"/>
          <w:szCs w:val="24"/>
        </w:rPr>
        <w:t xml:space="preserve"> Móvil, en los Cursos de Educación a Distancia</w:t>
      </w:r>
    </w:p>
    <w:p w14:paraId="5CD979C3" w14:textId="77777777" w:rsidR="000A732B" w:rsidRPr="00D26C34" w:rsidRDefault="000A732B" w:rsidP="000A732B">
      <w:pPr>
        <w:spacing w:after="0" w:line="240" w:lineRule="auto"/>
        <w:rPr>
          <w:rFonts w:ascii="Times New Roman" w:eastAsia="Times New Roman" w:hAnsi="Times New Roman"/>
          <w:sz w:val="24"/>
          <w:szCs w:val="24"/>
        </w:rPr>
      </w:pPr>
    </w:p>
    <w:p w14:paraId="1E211ED6" w14:textId="77777777" w:rsidR="000A732B" w:rsidRPr="00D26C34" w:rsidRDefault="000A732B"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b/>
          <w:sz w:val="24"/>
          <w:szCs w:val="24"/>
        </w:rPr>
        <w:t>Objetivo:</w:t>
      </w:r>
      <w:r w:rsidRPr="00D26C34">
        <w:rPr>
          <w:rFonts w:ascii="Times New Roman" w:eastAsia="Times New Roman" w:hAnsi="Times New Roman"/>
          <w:sz w:val="24"/>
          <w:szCs w:val="24"/>
        </w:rPr>
        <w:t xml:space="preserve"> </w:t>
      </w:r>
      <w:r w:rsidR="00F64FAC" w:rsidRPr="00D26C34">
        <w:rPr>
          <w:rFonts w:ascii="Times New Roman" w:eastAsia="Times New Roman" w:hAnsi="Times New Roman"/>
          <w:sz w:val="24"/>
          <w:szCs w:val="24"/>
        </w:rPr>
        <w:t>El propósito</w:t>
      </w:r>
      <w:r w:rsidRPr="00D26C34">
        <w:rPr>
          <w:rFonts w:ascii="Times New Roman" w:eastAsia="Times New Roman" w:hAnsi="Times New Roman"/>
          <w:sz w:val="24"/>
          <w:szCs w:val="24"/>
        </w:rPr>
        <w:t xml:space="preserve"> </w:t>
      </w:r>
      <w:r w:rsidR="00F64FAC" w:rsidRPr="00D26C34">
        <w:rPr>
          <w:rFonts w:ascii="Times New Roman" w:eastAsia="Times New Roman" w:hAnsi="Times New Roman"/>
          <w:sz w:val="24"/>
          <w:szCs w:val="24"/>
        </w:rPr>
        <w:t>de este</w:t>
      </w:r>
      <w:r w:rsidR="00DF723F" w:rsidRPr="00D26C34">
        <w:rPr>
          <w:rFonts w:ascii="Times New Roman" w:eastAsia="Times New Roman" w:hAnsi="Times New Roman"/>
          <w:sz w:val="24"/>
          <w:szCs w:val="24"/>
        </w:rPr>
        <w:t xml:space="preserve"> cuestionario</w:t>
      </w:r>
      <w:r w:rsidRPr="00D26C34">
        <w:rPr>
          <w:rFonts w:ascii="Times New Roman" w:eastAsia="Times New Roman" w:hAnsi="Times New Roman"/>
          <w:sz w:val="24"/>
          <w:szCs w:val="24"/>
        </w:rPr>
        <w:t xml:space="preserve">, consiste </w:t>
      </w:r>
      <w:r w:rsidR="00F64FAC" w:rsidRPr="00D26C34">
        <w:rPr>
          <w:rFonts w:ascii="Times New Roman" w:eastAsia="Times New Roman" w:hAnsi="Times New Roman"/>
          <w:sz w:val="24"/>
          <w:szCs w:val="24"/>
        </w:rPr>
        <w:t>en evalua</w:t>
      </w:r>
      <w:r w:rsidR="00DF723F" w:rsidRPr="00D26C34">
        <w:rPr>
          <w:rFonts w:ascii="Times New Roman" w:eastAsia="Times New Roman" w:hAnsi="Times New Roman"/>
          <w:sz w:val="24"/>
          <w:szCs w:val="24"/>
        </w:rPr>
        <w:t>r</w:t>
      </w:r>
      <w:r w:rsidRPr="00D26C34">
        <w:rPr>
          <w:rFonts w:ascii="Times New Roman" w:eastAsia="Times New Roman" w:hAnsi="Times New Roman"/>
          <w:sz w:val="24"/>
          <w:szCs w:val="24"/>
        </w:rPr>
        <w:t xml:space="preserve"> el </w:t>
      </w:r>
      <w:r w:rsidR="00DF723F" w:rsidRPr="00D26C34">
        <w:rPr>
          <w:rFonts w:ascii="Times New Roman" w:eastAsia="Times New Roman" w:hAnsi="Times New Roman"/>
          <w:sz w:val="24"/>
          <w:szCs w:val="24"/>
        </w:rPr>
        <w:t xml:space="preserve">grado de aceptación </w:t>
      </w:r>
      <w:r w:rsidRPr="00D26C34">
        <w:rPr>
          <w:rFonts w:ascii="Times New Roman" w:eastAsia="Times New Roman" w:hAnsi="Times New Roman"/>
          <w:sz w:val="24"/>
          <w:szCs w:val="24"/>
        </w:rPr>
        <w:t>de los estudi</w:t>
      </w:r>
      <w:r w:rsidR="00F64FAC" w:rsidRPr="00D26C34">
        <w:rPr>
          <w:rFonts w:ascii="Times New Roman" w:eastAsia="Times New Roman" w:hAnsi="Times New Roman"/>
          <w:sz w:val="24"/>
          <w:szCs w:val="24"/>
        </w:rPr>
        <w:t>antes universitarios para utilizar</w:t>
      </w:r>
      <w:r w:rsidRPr="00D26C34">
        <w:rPr>
          <w:rFonts w:ascii="Times New Roman" w:eastAsia="Times New Roman" w:hAnsi="Times New Roman"/>
          <w:sz w:val="24"/>
          <w:szCs w:val="24"/>
        </w:rPr>
        <w:t xml:space="preserve"> </w:t>
      </w:r>
      <w:r w:rsidR="00DF723F" w:rsidRPr="00D26C34">
        <w:rPr>
          <w:rFonts w:ascii="Times New Roman" w:eastAsia="Times New Roman" w:hAnsi="Times New Roman"/>
          <w:sz w:val="24"/>
          <w:szCs w:val="24"/>
        </w:rPr>
        <w:t>WhatsApp en los</w:t>
      </w:r>
      <w:r w:rsidRPr="00D26C34">
        <w:rPr>
          <w:rFonts w:ascii="Times New Roman" w:eastAsia="Times New Roman" w:hAnsi="Times New Roman"/>
          <w:sz w:val="24"/>
          <w:szCs w:val="24"/>
        </w:rPr>
        <w:t xml:space="preserve"> </w:t>
      </w:r>
      <w:r w:rsidR="00DF723F" w:rsidRPr="00D26C34">
        <w:rPr>
          <w:rFonts w:ascii="Times New Roman" w:eastAsia="Times New Roman" w:hAnsi="Times New Roman"/>
          <w:sz w:val="24"/>
          <w:szCs w:val="24"/>
        </w:rPr>
        <w:t>teléfonos inteligentes</w:t>
      </w:r>
      <w:r w:rsidRPr="00D26C34">
        <w:rPr>
          <w:rFonts w:ascii="Times New Roman" w:eastAsia="Times New Roman" w:hAnsi="Times New Roman"/>
          <w:sz w:val="24"/>
          <w:szCs w:val="24"/>
        </w:rPr>
        <w:t>,</w:t>
      </w:r>
      <w:r w:rsidR="00DF723F" w:rsidRPr="00D26C34">
        <w:rPr>
          <w:rFonts w:ascii="Times New Roman" w:eastAsia="Times New Roman" w:hAnsi="Times New Roman"/>
          <w:sz w:val="24"/>
          <w:szCs w:val="24"/>
        </w:rPr>
        <w:t xml:space="preserve"> como apoyo a los cursos en línea</w:t>
      </w:r>
      <w:r w:rsidRPr="00D26C34">
        <w:rPr>
          <w:rFonts w:ascii="Times New Roman" w:eastAsia="Times New Roman" w:hAnsi="Times New Roman"/>
          <w:sz w:val="24"/>
          <w:szCs w:val="24"/>
        </w:rPr>
        <w:t>.</w:t>
      </w:r>
    </w:p>
    <w:p w14:paraId="77A8A7EB" w14:textId="77777777" w:rsidR="000A732B" w:rsidRPr="00D26C34" w:rsidRDefault="000A732B" w:rsidP="000A732B">
      <w:pPr>
        <w:spacing w:after="0" w:line="240" w:lineRule="auto"/>
        <w:rPr>
          <w:rFonts w:ascii="Times New Roman" w:eastAsia="Times New Roman" w:hAnsi="Times New Roman"/>
          <w:sz w:val="24"/>
          <w:szCs w:val="24"/>
        </w:rPr>
      </w:pPr>
    </w:p>
    <w:p w14:paraId="1C3EDAB5" w14:textId="77777777" w:rsidR="000A732B" w:rsidRPr="00D26C34" w:rsidRDefault="000A732B"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b/>
          <w:sz w:val="24"/>
          <w:szCs w:val="24"/>
        </w:rPr>
        <w:t>Instrucciones:</w:t>
      </w:r>
      <w:r w:rsidR="00DF723F" w:rsidRPr="00D26C34">
        <w:rPr>
          <w:rFonts w:ascii="Times New Roman" w:eastAsia="Times New Roman" w:hAnsi="Times New Roman"/>
          <w:sz w:val="24"/>
          <w:szCs w:val="24"/>
        </w:rPr>
        <w:t xml:space="preserve"> Proporcione</w:t>
      </w:r>
      <w:r w:rsidRPr="00D26C34">
        <w:rPr>
          <w:rFonts w:ascii="Times New Roman" w:eastAsia="Times New Roman" w:hAnsi="Times New Roman"/>
          <w:sz w:val="24"/>
          <w:szCs w:val="24"/>
        </w:rPr>
        <w:t xml:space="preserve"> un periodo de tiempo para evaluar cada ítem exhibido en el corriente instrumento.  Cada </w:t>
      </w:r>
      <w:r w:rsidR="004B007A" w:rsidRPr="00D26C34">
        <w:rPr>
          <w:rFonts w:ascii="Times New Roman" w:eastAsia="Times New Roman" w:hAnsi="Times New Roman"/>
          <w:sz w:val="24"/>
          <w:szCs w:val="24"/>
        </w:rPr>
        <w:t>enunciado representa</w:t>
      </w:r>
      <w:r w:rsidRPr="00D26C34">
        <w:rPr>
          <w:rFonts w:ascii="Times New Roman" w:eastAsia="Times New Roman" w:hAnsi="Times New Roman"/>
          <w:sz w:val="24"/>
          <w:szCs w:val="24"/>
        </w:rPr>
        <w:t xml:space="preserve"> a una escala del uno (1) al cinco (5).  Esta escala se encuentra ordenada como sigue:</w:t>
      </w:r>
    </w:p>
    <w:p w14:paraId="325920CE" w14:textId="77777777" w:rsidR="000A732B" w:rsidRPr="00D26C34" w:rsidRDefault="000A732B" w:rsidP="000A732B">
      <w:pPr>
        <w:spacing w:after="0" w:line="240" w:lineRule="auto"/>
        <w:rPr>
          <w:rFonts w:ascii="Times New Roman" w:eastAsia="Times New Roman" w:hAnsi="Times New Roman"/>
          <w:sz w:val="24"/>
          <w:szCs w:val="24"/>
        </w:rPr>
      </w:pPr>
    </w:p>
    <w:p w14:paraId="204C4A84" w14:textId="77777777" w:rsidR="000A732B" w:rsidRPr="00D26C34" w:rsidRDefault="000A732B"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r>
      <w:r w:rsidRPr="00D26C34">
        <w:rPr>
          <w:rFonts w:ascii="Times New Roman" w:eastAsia="Times New Roman" w:hAnsi="Times New Roman"/>
          <w:b/>
          <w:sz w:val="24"/>
          <w:szCs w:val="24"/>
        </w:rPr>
        <w:t>(5) = Totalmente de acuerdo</w:t>
      </w:r>
    </w:p>
    <w:p w14:paraId="29D36EF7" w14:textId="77777777" w:rsidR="000A732B" w:rsidRPr="00D26C34" w:rsidRDefault="000A732B"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r>
      <w:r w:rsidRPr="00D26C34">
        <w:rPr>
          <w:rFonts w:ascii="Times New Roman" w:eastAsia="Times New Roman" w:hAnsi="Times New Roman"/>
          <w:b/>
          <w:sz w:val="24"/>
          <w:szCs w:val="24"/>
        </w:rPr>
        <w:t>(4) = De acuerdo</w:t>
      </w:r>
    </w:p>
    <w:p w14:paraId="2F54B85F" w14:textId="77777777" w:rsidR="004B007A" w:rsidRPr="00D26C34" w:rsidRDefault="000A732B" w:rsidP="000A732B">
      <w:pPr>
        <w:spacing w:after="0" w:line="240" w:lineRule="auto"/>
        <w:rPr>
          <w:rFonts w:ascii="Times New Roman" w:eastAsia="Times New Roman" w:hAnsi="Times New Roman"/>
          <w:b/>
          <w:sz w:val="24"/>
          <w:szCs w:val="24"/>
        </w:rPr>
      </w:pPr>
      <w:r w:rsidRPr="00D26C34">
        <w:rPr>
          <w:rFonts w:ascii="Times New Roman" w:eastAsia="Times New Roman" w:hAnsi="Times New Roman"/>
          <w:sz w:val="24"/>
          <w:szCs w:val="24"/>
        </w:rPr>
        <w:tab/>
      </w:r>
      <w:r w:rsidR="004B007A" w:rsidRPr="00D26C34">
        <w:rPr>
          <w:rFonts w:ascii="Times New Roman" w:eastAsia="Times New Roman" w:hAnsi="Times New Roman"/>
          <w:b/>
          <w:sz w:val="24"/>
          <w:szCs w:val="24"/>
        </w:rPr>
        <w:t>(3) = Posición indefinida</w:t>
      </w:r>
    </w:p>
    <w:p w14:paraId="6031E8A8" w14:textId="77777777" w:rsidR="000A732B" w:rsidRPr="00D26C34" w:rsidRDefault="000A732B" w:rsidP="000A732B">
      <w:pPr>
        <w:spacing w:after="0" w:line="240" w:lineRule="auto"/>
        <w:rPr>
          <w:rFonts w:ascii="Times New Roman" w:eastAsia="Times New Roman" w:hAnsi="Times New Roman"/>
          <w:b/>
          <w:sz w:val="24"/>
          <w:szCs w:val="24"/>
        </w:rPr>
      </w:pPr>
      <w:r w:rsidRPr="00D26C34">
        <w:rPr>
          <w:rFonts w:ascii="Times New Roman" w:eastAsia="Times New Roman" w:hAnsi="Times New Roman"/>
          <w:sz w:val="24"/>
          <w:szCs w:val="24"/>
        </w:rPr>
        <w:tab/>
      </w:r>
      <w:r w:rsidRPr="00D26C34">
        <w:rPr>
          <w:rFonts w:ascii="Times New Roman" w:eastAsia="Times New Roman" w:hAnsi="Times New Roman"/>
          <w:b/>
          <w:sz w:val="24"/>
          <w:szCs w:val="24"/>
        </w:rPr>
        <w:t>(2) = En desacuerdo</w:t>
      </w:r>
    </w:p>
    <w:p w14:paraId="75B74E31" w14:textId="77777777" w:rsidR="000A732B" w:rsidRPr="00D26C34" w:rsidRDefault="000A732B" w:rsidP="000A732B">
      <w:pPr>
        <w:spacing w:after="0" w:line="240" w:lineRule="auto"/>
        <w:rPr>
          <w:rFonts w:ascii="Times New Roman" w:eastAsia="Times New Roman" w:hAnsi="Times New Roman"/>
          <w:b/>
          <w:sz w:val="24"/>
          <w:szCs w:val="24"/>
        </w:rPr>
      </w:pPr>
      <w:r w:rsidRPr="00D26C34">
        <w:rPr>
          <w:rFonts w:ascii="Times New Roman" w:eastAsia="Times New Roman" w:hAnsi="Times New Roman"/>
          <w:sz w:val="24"/>
          <w:szCs w:val="24"/>
        </w:rPr>
        <w:tab/>
      </w:r>
      <w:r w:rsidRPr="00D26C34">
        <w:rPr>
          <w:rFonts w:ascii="Times New Roman" w:eastAsia="Times New Roman" w:hAnsi="Times New Roman"/>
          <w:b/>
          <w:sz w:val="24"/>
          <w:szCs w:val="24"/>
        </w:rPr>
        <w:t>(1) = Totalmente en desacuerdo</w:t>
      </w:r>
    </w:p>
    <w:p w14:paraId="143FB3DA" w14:textId="77777777" w:rsidR="000A732B" w:rsidRPr="00D26C34" w:rsidRDefault="000A732B" w:rsidP="000A732B">
      <w:pPr>
        <w:spacing w:after="0" w:line="240" w:lineRule="auto"/>
        <w:rPr>
          <w:rFonts w:ascii="Times New Roman" w:eastAsia="Times New Roman" w:hAnsi="Times New Roman"/>
          <w:sz w:val="24"/>
          <w:szCs w:val="24"/>
        </w:rPr>
      </w:pPr>
    </w:p>
    <w:p w14:paraId="6AE36405" w14:textId="77777777" w:rsidR="000A732B" w:rsidRPr="00D26C34" w:rsidRDefault="000A732B"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Cada ítem se encuentra identificado con su número correspondiente a su lado izquierdo, para un total de 20 ítems.  Haga una marca de cotejo (</w:t>
      </w:r>
      <w:r w:rsidRPr="00D26C34">
        <w:rPr>
          <w:rFonts w:ascii="Times New Roman" w:eastAsia="Times New Roman" w:hAnsi="Times New Roman"/>
          <w:sz w:val="24"/>
          <w:szCs w:val="24"/>
        </w:rPr>
        <w:sym w:font="Wingdings 2" w:char="F050"/>
      </w:r>
      <w:r w:rsidRPr="00D26C34">
        <w:rPr>
          <w:rFonts w:ascii="Times New Roman" w:eastAsia="Times New Roman" w:hAnsi="Times New Roman"/>
          <w:sz w:val="24"/>
          <w:szCs w:val="24"/>
        </w:rPr>
        <w:t>), o equis (x), bajo la columna que coincida con su apreciación para cada ítem.</w:t>
      </w:r>
    </w:p>
    <w:p w14:paraId="30810C01" w14:textId="77777777" w:rsidR="000A732B" w:rsidRPr="00D26C34" w:rsidRDefault="000A732B" w:rsidP="000A732B">
      <w:pPr>
        <w:spacing w:after="0" w:line="240" w:lineRule="auto"/>
        <w:rPr>
          <w:rFonts w:ascii="Times New Roman" w:eastAsia="Times New Roman" w:hAnsi="Times New Roman"/>
          <w:sz w:val="24"/>
          <w:szCs w:val="24"/>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547"/>
        <w:gridCol w:w="1390"/>
        <w:gridCol w:w="1043"/>
        <w:gridCol w:w="1284"/>
        <w:gridCol w:w="1391"/>
        <w:gridCol w:w="1390"/>
      </w:tblGrid>
      <w:tr w:rsidR="00F64FAC" w:rsidRPr="00D26C34" w14:paraId="3A058734" w14:textId="77777777" w:rsidTr="00AC4CE3">
        <w:trPr>
          <w:trHeight w:val="314"/>
          <w:jc w:val="center"/>
        </w:trPr>
        <w:tc>
          <w:tcPr>
            <w:tcW w:w="570" w:type="dxa"/>
            <w:vMerge w:val="restart"/>
            <w:shd w:val="clear" w:color="auto" w:fill="auto"/>
            <w:vAlign w:val="center"/>
          </w:tcPr>
          <w:p w14:paraId="61B64353" w14:textId="77777777" w:rsidR="00F64FAC" w:rsidRPr="00D26C34" w:rsidRDefault="00F64FAC"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No.</w:t>
            </w:r>
          </w:p>
        </w:tc>
        <w:tc>
          <w:tcPr>
            <w:tcW w:w="3826" w:type="dxa"/>
            <w:vMerge w:val="restart"/>
            <w:shd w:val="clear" w:color="auto" w:fill="auto"/>
            <w:vAlign w:val="center"/>
          </w:tcPr>
          <w:p w14:paraId="2841B380" w14:textId="77777777" w:rsidR="00F64FAC" w:rsidRPr="00D26C34" w:rsidRDefault="00F64FAC"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Ítems</w:t>
            </w:r>
          </w:p>
        </w:tc>
        <w:tc>
          <w:tcPr>
            <w:tcW w:w="1390" w:type="dxa"/>
            <w:shd w:val="clear" w:color="auto" w:fill="auto"/>
            <w:vAlign w:val="center"/>
          </w:tcPr>
          <w:p w14:paraId="7B900200" w14:textId="77777777" w:rsidR="00F64FAC" w:rsidRPr="00D26C34" w:rsidRDefault="00F64FAC"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5</w:t>
            </w:r>
          </w:p>
        </w:tc>
        <w:tc>
          <w:tcPr>
            <w:tcW w:w="1043" w:type="dxa"/>
            <w:shd w:val="clear" w:color="auto" w:fill="auto"/>
            <w:vAlign w:val="center"/>
          </w:tcPr>
          <w:p w14:paraId="5EA9A54C" w14:textId="77777777" w:rsidR="00F64FAC" w:rsidRPr="00D26C34" w:rsidRDefault="00F64FAC"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4</w:t>
            </w:r>
          </w:p>
        </w:tc>
        <w:tc>
          <w:tcPr>
            <w:tcW w:w="1003" w:type="dxa"/>
            <w:shd w:val="clear" w:color="auto" w:fill="auto"/>
            <w:vAlign w:val="center"/>
          </w:tcPr>
          <w:p w14:paraId="2D3732A5" w14:textId="77777777" w:rsidR="00F64FAC" w:rsidRPr="00D26C34" w:rsidRDefault="00F64FAC"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3</w:t>
            </w:r>
          </w:p>
        </w:tc>
        <w:tc>
          <w:tcPr>
            <w:tcW w:w="1393" w:type="dxa"/>
            <w:shd w:val="clear" w:color="auto" w:fill="auto"/>
            <w:vAlign w:val="center"/>
          </w:tcPr>
          <w:p w14:paraId="399EBC35" w14:textId="77777777" w:rsidR="00F64FAC" w:rsidRPr="00D26C34" w:rsidRDefault="00F64FAC"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2</w:t>
            </w:r>
          </w:p>
        </w:tc>
        <w:tc>
          <w:tcPr>
            <w:tcW w:w="1390" w:type="dxa"/>
            <w:shd w:val="clear" w:color="auto" w:fill="auto"/>
            <w:vAlign w:val="center"/>
          </w:tcPr>
          <w:p w14:paraId="19A7160C" w14:textId="77777777" w:rsidR="00F64FAC" w:rsidRPr="00D26C34" w:rsidRDefault="00F64FAC"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1</w:t>
            </w:r>
          </w:p>
        </w:tc>
      </w:tr>
      <w:tr w:rsidR="00F64FAC" w:rsidRPr="00D26C34" w14:paraId="110E32EC" w14:textId="77777777" w:rsidTr="005803CF">
        <w:trPr>
          <w:trHeight w:val="980"/>
          <w:jc w:val="center"/>
        </w:trPr>
        <w:tc>
          <w:tcPr>
            <w:tcW w:w="570" w:type="dxa"/>
            <w:vMerge/>
            <w:shd w:val="clear" w:color="auto" w:fill="auto"/>
            <w:vAlign w:val="center"/>
          </w:tcPr>
          <w:p w14:paraId="01209C41" w14:textId="77777777" w:rsidR="00F64FAC" w:rsidRPr="00D26C34" w:rsidRDefault="00F64FAC" w:rsidP="00D04992">
            <w:pPr>
              <w:spacing w:after="0" w:line="240" w:lineRule="auto"/>
              <w:jc w:val="center"/>
              <w:rPr>
                <w:rFonts w:ascii="Times New Roman" w:eastAsia="Times New Roman" w:hAnsi="Times New Roman"/>
                <w:b/>
                <w:sz w:val="24"/>
                <w:szCs w:val="24"/>
              </w:rPr>
            </w:pPr>
          </w:p>
        </w:tc>
        <w:tc>
          <w:tcPr>
            <w:tcW w:w="3826" w:type="dxa"/>
            <w:vMerge/>
            <w:shd w:val="clear" w:color="auto" w:fill="auto"/>
            <w:vAlign w:val="center"/>
          </w:tcPr>
          <w:p w14:paraId="5B170C3B" w14:textId="77777777" w:rsidR="00F64FAC" w:rsidRPr="00D26C34" w:rsidRDefault="00F64FAC" w:rsidP="00D04992">
            <w:pPr>
              <w:spacing w:after="0" w:line="240" w:lineRule="auto"/>
              <w:jc w:val="center"/>
              <w:rPr>
                <w:rFonts w:ascii="Times New Roman" w:eastAsia="Times New Roman" w:hAnsi="Times New Roman"/>
                <w:b/>
                <w:sz w:val="24"/>
                <w:szCs w:val="24"/>
              </w:rPr>
            </w:pPr>
          </w:p>
        </w:tc>
        <w:tc>
          <w:tcPr>
            <w:tcW w:w="1390" w:type="dxa"/>
            <w:shd w:val="clear" w:color="auto" w:fill="auto"/>
            <w:vAlign w:val="center"/>
          </w:tcPr>
          <w:p w14:paraId="1E3D0A21" w14:textId="77777777" w:rsidR="00F64FAC" w:rsidRPr="00D26C34" w:rsidRDefault="00F64FAC"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Totalmente</w:t>
            </w:r>
          </w:p>
          <w:p w14:paraId="26BA5900" w14:textId="77777777" w:rsidR="00F64FAC" w:rsidRPr="00D26C34" w:rsidRDefault="00F64FAC"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 acuerdo</w:t>
            </w:r>
          </w:p>
        </w:tc>
        <w:tc>
          <w:tcPr>
            <w:tcW w:w="1043" w:type="dxa"/>
            <w:shd w:val="clear" w:color="auto" w:fill="auto"/>
            <w:vAlign w:val="center"/>
          </w:tcPr>
          <w:p w14:paraId="55F513A4" w14:textId="77777777" w:rsidR="00F64FAC" w:rsidRPr="00D26C34" w:rsidRDefault="00F64FAC"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w:t>
            </w:r>
          </w:p>
          <w:p w14:paraId="35FF4EB9" w14:textId="77777777" w:rsidR="00F64FAC" w:rsidRPr="00D26C34" w:rsidRDefault="00F64FAC"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acuerdo</w:t>
            </w:r>
          </w:p>
        </w:tc>
        <w:tc>
          <w:tcPr>
            <w:tcW w:w="1003" w:type="dxa"/>
            <w:shd w:val="clear" w:color="auto" w:fill="auto"/>
            <w:vAlign w:val="center"/>
          </w:tcPr>
          <w:p w14:paraId="1E7BE860" w14:textId="77777777" w:rsidR="00F64FAC" w:rsidRPr="00D26C34" w:rsidRDefault="00F64FAC"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Posición Indefinida</w:t>
            </w:r>
          </w:p>
        </w:tc>
        <w:tc>
          <w:tcPr>
            <w:tcW w:w="1393" w:type="dxa"/>
            <w:shd w:val="clear" w:color="auto" w:fill="auto"/>
            <w:vAlign w:val="center"/>
          </w:tcPr>
          <w:p w14:paraId="128E6433" w14:textId="77777777" w:rsidR="00F64FAC" w:rsidRPr="00D26C34" w:rsidRDefault="00F64FAC"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En</w:t>
            </w:r>
          </w:p>
          <w:p w14:paraId="7BA6AA47" w14:textId="77777777" w:rsidR="00F64FAC" w:rsidRPr="00D26C34" w:rsidRDefault="00F64FAC"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desacuerdo</w:t>
            </w:r>
          </w:p>
        </w:tc>
        <w:tc>
          <w:tcPr>
            <w:tcW w:w="1390" w:type="dxa"/>
            <w:shd w:val="clear" w:color="auto" w:fill="auto"/>
            <w:vAlign w:val="center"/>
          </w:tcPr>
          <w:p w14:paraId="43DF5702" w14:textId="77777777" w:rsidR="00F64FAC" w:rsidRPr="00D26C34" w:rsidRDefault="00F64FAC"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Totalmente</w:t>
            </w:r>
          </w:p>
          <w:p w14:paraId="6A19D33F" w14:textId="77777777" w:rsidR="00F64FAC" w:rsidRPr="00D26C34" w:rsidRDefault="00F64FAC"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en</w:t>
            </w:r>
          </w:p>
          <w:p w14:paraId="7BCA0AD3" w14:textId="77777777" w:rsidR="00F64FAC" w:rsidRPr="00D26C34" w:rsidRDefault="00F64FAC"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desacuerdo</w:t>
            </w:r>
          </w:p>
        </w:tc>
      </w:tr>
      <w:tr w:rsidR="000A732B" w:rsidRPr="00D26C34" w14:paraId="576E0CC1" w14:textId="77777777" w:rsidTr="00D04992">
        <w:trPr>
          <w:jc w:val="center"/>
        </w:trPr>
        <w:tc>
          <w:tcPr>
            <w:tcW w:w="570" w:type="dxa"/>
            <w:shd w:val="clear" w:color="auto" w:fill="auto"/>
          </w:tcPr>
          <w:p w14:paraId="68C43B5C" w14:textId="77777777" w:rsidR="000A732B" w:rsidRPr="00D26C34" w:rsidRDefault="000A732B"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PU</w:t>
            </w:r>
          </w:p>
        </w:tc>
        <w:tc>
          <w:tcPr>
            <w:tcW w:w="3826" w:type="dxa"/>
            <w:shd w:val="clear" w:color="auto" w:fill="auto"/>
          </w:tcPr>
          <w:p w14:paraId="4B261808" w14:textId="77777777" w:rsidR="000A732B" w:rsidRPr="00D26C34" w:rsidRDefault="000A732B"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Utilizar mi</w:t>
            </w:r>
            <w:r w:rsidR="004B007A" w:rsidRPr="00D26C34">
              <w:rPr>
                <w:rFonts w:ascii="Times New Roman" w:eastAsia="Times New Roman" w:hAnsi="Times New Roman"/>
                <w:b/>
                <w:sz w:val="24"/>
                <w:szCs w:val="24"/>
              </w:rPr>
              <w:t xml:space="preserve"> teléfono celular </w:t>
            </w:r>
            <w:r w:rsidR="00DF723F" w:rsidRPr="00D26C34">
              <w:rPr>
                <w:rFonts w:ascii="Times New Roman" w:eastAsia="Times New Roman" w:hAnsi="Times New Roman"/>
                <w:b/>
                <w:sz w:val="24"/>
                <w:szCs w:val="24"/>
              </w:rPr>
              <w:t>para acceder a</w:t>
            </w:r>
            <w:r w:rsidR="004B007A" w:rsidRPr="00D26C34">
              <w:rPr>
                <w:rFonts w:ascii="Times New Roman" w:eastAsia="Times New Roman" w:hAnsi="Times New Roman"/>
                <w:b/>
                <w:sz w:val="24"/>
                <w:szCs w:val="24"/>
              </w:rPr>
              <w:t xml:space="preserve"> </w:t>
            </w:r>
            <w:r w:rsidRPr="00D26C34">
              <w:rPr>
                <w:rFonts w:ascii="Times New Roman" w:eastAsia="Times New Roman" w:hAnsi="Times New Roman"/>
                <w:b/>
                <w:sz w:val="24"/>
                <w:szCs w:val="24"/>
              </w:rPr>
              <w:t>WhatsApp, como una herramienta de aprendizaje para mis cursos en línea:</w:t>
            </w:r>
          </w:p>
        </w:tc>
        <w:tc>
          <w:tcPr>
            <w:tcW w:w="1390" w:type="dxa"/>
            <w:shd w:val="clear" w:color="auto" w:fill="auto"/>
          </w:tcPr>
          <w:p w14:paraId="0F74BC0F" w14:textId="77777777" w:rsidR="000A732B" w:rsidRPr="00D26C34" w:rsidRDefault="000A732B" w:rsidP="00D04992">
            <w:pPr>
              <w:spacing w:after="0" w:line="240" w:lineRule="auto"/>
              <w:rPr>
                <w:rFonts w:ascii="Times New Roman" w:eastAsia="Times New Roman" w:hAnsi="Times New Roman"/>
                <w:sz w:val="24"/>
                <w:szCs w:val="24"/>
              </w:rPr>
            </w:pPr>
          </w:p>
        </w:tc>
        <w:tc>
          <w:tcPr>
            <w:tcW w:w="1043" w:type="dxa"/>
            <w:shd w:val="clear" w:color="auto" w:fill="auto"/>
          </w:tcPr>
          <w:p w14:paraId="0C5F3410" w14:textId="77777777" w:rsidR="000A732B" w:rsidRPr="00D26C34" w:rsidRDefault="000A732B" w:rsidP="00D04992">
            <w:pPr>
              <w:spacing w:after="0" w:line="240" w:lineRule="auto"/>
              <w:rPr>
                <w:rFonts w:ascii="Times New Roman" w:eastAsia="Times New Roman" w:hAnsi="Times New Roman"/>
                <w:sz w:val="24"/>
                <w:szCs w:val="24"/>
              </w:rPr>
            </w:pPr>
          </w:p>
        </w:tc>
        <w:tc>
          <w:tcPr>
            <w:tcW w:w="1003" w:type="dxa"/>
            <w:shd w:val="clear" w:color="auto" w:fill="auto"/>
          </w:tcPr>
          <w:p w14:paraId="3B5D0E86" w14:textId="77777777" w:rsidR="000A732B" w:rsidRPr="00D26C34" w:rsidRDefault="000A732B" w:rsidP="00D04992">
            <w:pPr>
              <w:spacing w:after="0" w:line="240" w:lineRule="auto"/>
              <w:rPr>
                <w:rFonts w:ascii="Times New Roman" w:eastAsia="Times New Roman" w:hAnsi="Times New Roman"/>
                <w:sz w:val="24"/>
                <w:szCs w:val="24"/>
              </w:rPr>
            </w:pPr>
          </w:p>
        </w:tc>
        <w:tc>
          <w:tcPr>
            <w:tcW w:w="1393" w:type="dxa"/>
            <w:shd w:val="clear" w:color="auto" w:fill="auto"/>
          </w:tcPr>
          <w:p w14:paraId="7C02F3CE" w14:textId="77777777" w:rsidR="000A732B" w:rsidRPr="00D26C34" w:rsidRDefault="000A732B" w:rsidP="00D04992">
            <w:pPr>
              <w:spacing w:after="0" w:line="240" w:lineRule="auto"/>
              <w:rPr>
                <w:rFonts w:ascii="Times New Roman" w:eastAsia="Times New Roman" w:hAnsi="Times New Roman"/>
                <w:sz w:val="24"/>
                <w:szCs w:val="24"/>
              </w:rPr>
            </w:pPr>
          </w:p>
        </w:tc>
        <w:tc>
          <w:tcPr>
            <w:tcW w:w="1390" w:type="dxa"/>
            <w:shd w:val="clear" w:color="auto" w:fill="auto"/>
          </w:tcPr>
          <w:p w14:paraId="185030D5" w14:textId="77777777" w:rsidR="000A732B" w:rsidRPr="00D26C34" w:rsidRDefault="000A732B" w:rsidP="00D04992">
            <w:pPr>
              <w:spacing w:after="0" w:line="240" w:lineRule="auto"/>
              <w:rPr>
                <w:rFonts w:ascii="Times New Roman" w:eastAsia="Times New Roman" w:hAnsi="Times New Roman"/>
                <w:sz w:val="24"/>
                <w:szCs w:val="24"/>
              </w:rPr>
            </w:pPr>
          </w:p>
        </w:tc>
      </w:tr>
      <w:tr w:rsidR="000A732B" w:rsidRPr="00D26C34" w14:paraId="4BC4C1D1" w14:textId="77777777" w:rsidTr="00D04992">
        <w:trPr>
          <w:jc w:val="center"/>
        </w:trPr>
        <w:tc>
          <w:tcPr>
            <w:tcW w:w="570" w:type="dxa"/>
            <w:shd w:val="clear" w:color="auto" w:fill="auto"/>
          </w:tcPr>
          <w:p w14:paraId="33EC3CDA" w14:textId="77777777" w:rsidR="000A732B" w:rsidRPr="00D26C34" w:rsidRDefault="000A732B"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w:t>
            </w:r>
          </w:p>
        </w:tc>
        <w:tc>
          <w:tcPr>
            <w:tcW w:w="3826" w:type="dxa"/>
            <w:shd w:val="clear" w:color="auto" w:fill="auto"/>
          </w:tcPr>
          <w:p w14:paraId="08E750E3" w14:textId="77777777" w:rsidR="000A732B" w:rsidRPr="00D26C34" w:rsidRDefault="000A732B"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me permite trabajar en colaboración y estudiar con otros compañeros del curso en línea, en cualquier momento y lugar</w:t>
            </w:r>
          </w:p>
        </w:tc>
        <w:tc>
          <w:tcPr>
            <w:tcW w:w="1390" w:type="dxa"/>
            <w:shd w:val="clear" w:color="auto" w:fill="auto"/>
          </w:tcPr>
          <w:p w14:paraId="2D16D834" w14:textId="77777777" w:rsidR="000A732B" w:rsidRPr="00D26C34" w:rsidRDefault="000A732B" w:rsidP="00D04992">
            <w:pPr>
              <w:spacing w:after="0" w:line="240" w:lineRule="auto"/>
              <w:rPr>
                <w:rFonts w:ascii="Times New Roman" w:eastAsia="Times New Roman" w:hAnsi="Times New Roman"/>
                <w:sz w:val="24"/>
                <w:szCs w:val="24"/>
              </w:rPr>
            </w:pPr>
          </w:p>
        </w:tc>
        <w:tc>
          <w:tcPr>
            <w:tcW w:w="1043" w:type="dxa"/>
            <w:shd w:val="clear" w:color="auto" w:fill="auto"/>
          </w:tcPr>
          <w:p w14:paraId="6070FE28" w14:textId="77777777" w:rsidR="000A732B" w:rsidRPr="00D26C34" w:rsidRDefault="000A732B" w:rsidP="00D04992">
            <w:pPr>
              <w:spacing w:after="0" w:line="240" w:lineRule="auto"/>
              <w:rPr>
                <w:rFonts w:ascii="Times New Roman" w:eastAsia="Times New Roman" w:hAnsi="Times New Roman"/>
                <w:sz w:val="24"/>
                <w:szCs w:val="24"/>
              </w:rPr>
            </w:pPr>
          </w:p>
        </w:tc>
        <w:tc>
          <w:tcPr>
            <w:tcW w:w="1003" w:type="dxa"/>
            <w:shd w:val="clear" w:color="auto" w:fill="auto"/>
          </w:tcPr>
          <w:p w14:paraId="69D3385E" w14:textId="77777777" w:rsidR="000A732B" w:rsidRPr="00D26C34" w:rsidRDefault="000A732B" w:rsidP="00D04992">
            <w:pPr>
              <w:spacing w:after="0" w:line="240" w:lineRule="auto"/>
              <w:rPr>
                <w:rFonts w:ascii="Times New Roman" w:eastAsia="Times New Roman" w:hAnsi="Times New Roman"/>
                <w:sz w:val="24"/>
                <w:szCs w:val="24"/>
              </w:rPr>
            </w:pPr>
          </w:p>
        </w:tc>
        <w:tc>
          <w:tcPr>
            <w:tcW w:w="1393" w:type="dxa"/>
            <w:shd w:val="clear" w:color="auto" w:fill="auto"/>
          </w:tcPr>
          <w:p w14:paraId="6726674E" w14:textId="77777777" w:rsidR="000A732B" w:rsidRPr="00D26C34" w:rsidRDefault="000A732B" w:rsidP="00D04992">
            <w:pPr>
              <w:spacing w:after="0" w:line="240" w:lineRule="auto"/>
              <w:rPr>
                <w:rFonts w:ascii="Times New Roman" w:eastAsia="Times New Roman" w:hAnsi="Times New Roman"/>
                <w:sz w:val="24"/>
                <w:szCs w:val="24"/>
              </w:rPr>
            </w:pPr>
          </w:p>
        </w:tc>
        <w:tc>
          <w:tcPr>
            <w:tcW w:w="1390" w:type="dxa"/>
            <w:shd w:val="clear" w:color="auto" w:fill="auto"/>
          </w:tcPr>
          <w:p w14:paraId="47561086" w14:textId="77777777" w:rsidR="000A732B" w:rsidRPr="00D26C34" w:rsidRDefault="000A732B" w:rsidP="00D04992">
            <w:pPr>
              <w:spacing w:after="0" w:line="240" w:lineRule="auto"/>
              <w:rPr>
                <w:rFonts w:ascii="Times New Roman" w:eastAsia="Times New Roman" w:hAnsi="Times New Roman"/>
                <w:sz w:val="24"/>
                <w:szCs w:val="24"/>
              </w:rPr>
            </w:pPr>
          </w:p>
        </w:tc>
      </w:tr>
      <w:tr w:rsidR="000A732B" w:rsidRPr="00D26C34" w14:paraId="1CBB4D2D" w14:textId="77777777" w:rsidTr="00D04992">
        <w:trPr>
          <w:jc w:val="center"/>
        </w:trPr>
        <w:tc>
          <w:tcPr>
            <w:tcW w:w="570" w:type="dxa"/>
            <w:shd w:val="clear" w:color="auto" w:fill="auto"/>
          </w:tcPr>
          <w:p w14:paraId="564C404C" w14:textId="77777777" w:rsidR="000A732B" w:rsidRPr="00D26C34" w:rsidRDefault="000A732B"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2</w:t>
            </w:r>
          </w:p>
        </w:tc>
        <w:tc>
          <w:tcPr>
            <w:tcW w:w="3826" w:type="dxa"/>
            <w:shd w:val="clear" w:color="auto" w:fill="auto"/>
          </w:tcPr>
          <w:p w14:paraId="464B877D" w14:textId="77777777" w:rsidR="000A732B" w:rsidRPr="00D26C34" w:rsidRDefault="000A732B"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me permite comunicar y compartir con facilidad, materiales del curso e ideas, entre mis compañeros de clase</w:t>
            </w:r>
          </w:p>
        </w:tc>
        <w:tc>
          <w:tcPr>
            <w:tcW w:w="1390" w:type="dxa"/>
            <w:shd w:val="clear" w:color="auto" w:fill="auto"/>
          </w:tcPr>
          <w:p w14:paraId="5A99A51E" w14:textId="77777777" w:rsidR="000A732B" w:rsidRPr="00D26C34" w:rsidRDefault="000A732B" w:rsidP="00D04992">
            <w:pPr>
              <w:spacing w:after="0" w:line="240" w:lineRule="auto"/>
              <w:rPr>
                <w:rFonts w:ascii="Times New Roman" w:eastAsia="Times New Roman" w:hAnsi="Times New Roman"/>
                <w:sz w:val="24"/>
                <w:szCs w:val="24"/>
              </w:rPr>
            </w:pPr>
          </w:p>
        </w:tc>
        <w:tc>
          <w:tcPr>
            <w:tcW w:w="1043" w:type="dxa"/>
            <w:shd w:val="clear" w:color="auto" w:fill="auto"/>
          </w:tcPr>
          <w:p w14:paraId="53606084" w14:textId="77777777" w:rsidR="000A732B" w:rsidRPr="00D26C34" w:rsidRDefault="000A732B" w:rsidP="00D04992">
            <w:pPr>
              <w:spacing w:after="0" w:line="240" w:lineRule="auto"/>
              <w:rPr>
                <w:rFonts w:ascii="Times New Roman" w:eastAsia="Times New Roman" w:hAnsi="Times New Roman"/>
                <w:sz w:val="24"/>
                <w:szCs w:val="24"/>
              </w:rPr>
            </w:pPr>
          </w:p>
        </w:tc>
        <w:tc>
          <w:tcPr>
            <w:tcW w:w="1003" w:type="dxa"/>
            <w:shd w:val="clear" w:color="auto" w:fill="auto"/>
          </w:tcPr>
          <w:p w14:paraId="33638205" w14:textId="77777777" w:rsidR="000A732B" w:rsidRPr="00D26C34" w:rsidRDefault="000A732B" w:rsidP="00D04992">
            <w:pPr>
              <w:spacing w:after="0" w:line="240" w:lineRule="auto"/>
              <w:rPr>
                <w:rFonts w:ascii="Times New Roman" w:eastAsia="Times New Roman" w:hAnsi="Times New Roman"/>
                <w:sz w:val="24"/>
                <w:szCs w:val="24"/>
              </w:rPr>
            </w:pPr>
          </w:p>
        </w:tc>
        <w:tc>
          <w:tcPr>
            <w:tcW w:w="1393" w:type="dxa"/>
            <w:shd w:val="clear" w:color="auto" w:fill="auto"/>
          </w:tcPr>
          <w:p w14:paraId="0B7FBA09" w14:textId="77777777" w:rsidR="000A732B" w:rsidRPr="00D26C34" w:rsidRDefault="000A732B" w:rsidP="00D04992">
            <w:pPr>
              <w:spacing w:after="0" w:line="240" w:lineRule="auto"/>
              <w:rPr>
                <w:rFonts w:ascii="Times New Roman" w:eastAsia="Times New Roman" w:hAnsi="Times New Roman"/>
                <w:sz w:val="24"/>
                <w:szCs w:val="24"/>
              </w:rPr>
            </w:pPr>
          </w:p>
        </w:tc>
        <w:tc>
          <w:tcPr>
            <w:tcW w:w="1390" w:type="dxa"/>
            <w:shd w:val="clear" w:color="auto" w:fill="auto"/>
          </w:tcPr>
          <w:p w14:paraId="3E1091EF" w14:textId="77777777" w:rsidR="000A732B" w:rsidRPr="00D26C34" w:rsidRDefault="000A732B" w:rsidP="00D04992">
            <w:pPr>
              <w:spacing w:after="0" w:line="240" w:lineRule="auto"/>
              <w:rPr>
                <w:rFonts w:ascii="Times New Roman" w:eastAsia="Times New Roman" w:hAnsi="Times New Roman"/>
                <w:sz w:val="24"/>
                <w:szCs w:val="24"/>
              </w:rPr>
            </w:pPr>
          </w:p>
        </w:tc>
      </w:tr>
      <w:tr w:rsidR="000A732B" w:rsidRPr="00D26C34" w14:paraId="4F20AAA4" w14:textId="77777777" w:rsidTr="00D04992">
        <w:trPr>
          <w:jc w:val="center"/>
        </w:trPr>
        <w:tc>
          <w:tcPr>
            <w:tcW w:w="570" w:type="dxa"/>
            <w:shd w:val="clear" w:color="auto" w:fill="auto"/>
          </w:tcPr>
          <w:p w14:paraId="588C7889" w14:textId="77777777" w:rsidR="000A732B" w:rsidRPr="00D26C34" w:rsidRDefault="000A732B"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3</w:t>
            </w:r>
          </w:p>
        </w:tc>
        <w:tc>
          <w:tcPr>
            <w:tcW w:w="3826" w:type="dxa"/>
            <w:shd w:val="clear" w:color="auto" w:fill="auto"/>
          </w:tcPr>
          <w:p w14:paraId="1FF8FAA9" w14:textId="77777777" w:rsidR="000A732B" w:rsidRPr="00D26C34" w:rsidRDefault="000A732B"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me permite realizar las tareas y foros de discusión del curso más rápidamente</w:t>
            </w:r>
          </w:p>
        </w:tc>
        <w:tc>
          <w:tcPr>
            <w:tcW w:w="1390" w:type="dxa"/>
            <w:shd w:val="clear" w:color="auto" w:fill="auto"/>
          </w:tcPr>
          <w:p w14:paraId="2DB4E589" w14:textId="77777777" w:rsidR="000A732B" w:rsidRPr="00D26C34" w:rsidRDefault="000A732B" w:rsidP="00D04992">
            <w:pPr>
              <w:spacing w:after="0" w:line="240" w:lineRule="auto"/>
              <w:rPr>
                <w:rFonts w:ascii="Times New Roman" w:eastAsia="Times New Roman" w:hAnsi="Times New Roman"/>
                <w:sz w:val="24"/>
                <w:szCs w:val="24"/>
              </w:rPr>
            </w:pPr>
          </w:p>
        </w:tc>
        <w:tc>
          <w:tcPr>
            <w:tcW w:w="1043" w:type="dxa"/>
            <w:shd w:val="clear" w:color="auto" w:fill="auto"/>
          </w:tcPr>
          <w:p w14:paraId="0FD67ED5" w14:textId="77777777" w:rsidR="000A732B" w:rsidRPr="00D26C34" w:rsidRDefault="000A732B" w:rsidP="00D04992">
            <w:pPr>
              <w:spacing w:after="0" w:line="240" w:lineRule="auto"/>
              <w:rPr>
                <w:rFonts w:ascii="Times New Roman" w:eastAsia="Times New Roman" w:hAnsi="Times New Roman"/>
                <w:sz w:val="24"/>
                <w:szCs w:val="24"/>
              </w:rPr>
            </w:pPr>
          </w:p>
        </w:tc>
        <w:tc>
          <w:tcPr>
            <w:tcW w:w="1003" w:type="dxa"/>
            <w:shd w:val="clear" w:color="auto" w:fill="auto"/>
          </w:tcPr>
          <w:p w14:paraId="32CC5E7D" w14:textId="77777777" w:rsidR="000A732B" w:rsidRPr="00D26C34" w:rsidRDefault="000A732B" w:rsidP="00D04992">
            <w:pPr>
              <w:spacing w:after="0" w:line="240" w:lineRule="auto"/>
              <w:rPr>
                <w:rFonts w:ascii="Times New Roman" w:eastAsia="Times New Roman" w:hAnsi="Times New Roman"/>
                <w:sz w:val="24"/>
                <w:szCs w:val="24"/>
              </w:rPr>
            </w:pPr>
          </w:p>
        </w:tc>
        <w:tc>
          <w:tcPr>
            <w:tcW w:w="1393" w:type="dxa"/>
            <w:shd w:val="clear" w:color="auto" w:fill="auto"/>
          </w:tcPr>
          <w:p w14:paraId="6551A239" w14:textId="77777777" w:rsidR="000A732B" w:rsidRPr="00D26C34" w:rsidRDefault="000A732B" w:rsidP="00D04992">
            <w:pPr>
              <w:spacing w:after="0" w:line="240" w:lineRule="auto"/>
              <w:rPr>
                <w:rFonts w:ascii="Times New Roman" w:eastAsia="Times New Roman" w:hAnsi="Times New Roman"/>
                <w:sz w:val="24"/>
                <w:szCs w:val="24"/>
              </w:rPr>
            </w:pPr>
          </w:p>
        </w:tc>
        <w:tc>
          <w:tcPr>
            <w:tcW w:w="1390" w:type="dxa"/>
            <w:shd w:val="clear" w:color="auto" w:fill="auto"/>
          </w:tcPr>
          <w:p w14:paraId="07C9431F" w14:textId="77777777" w:rsidR="000A732B" w:rsidRPr="00D26C34" w:rsidRDefault="000A732B" w:rsidP="008A28FE">
            <w:pPr>
              <w:rPr>
                <w:rFonts w:ascii="Times New Roman" w:eastAsia="Times New Roman" w:hAnsi="Times New Roman"/>
                <w:sz w:val="24"/>
                <w:szCs w:val="24"/>
              </w:rPr>
            </w:pPr>
          </w:p>
        </w:tc>
      </w:tr>
      <w:tr w:rsidR="008A28FE" w:rsidRPr="00D26C34" w14:paraId="48E8B809" w14:textId="77777777" w:rsidTr="00D04992">
        <w:trPr>
          <w:jc w:val="center"/>
        </w:trPr>
        <w:tc>
          <w:tcPr>
            <w:tcW w:w="570" w:type="dxa"/>
            <w:shd w:val="clear" w:color="auto" w:fill="auto"/>
          </w:tcPr>
          <w:p w14:paraId="333F4021" w14:textId="77777777" w:rsidR="008A28FE" w:rsidRPr="00D26C34" w:rsidRDefault="008A28FE"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4</w:t>
            </w:r>
          </w:p>
        </w:tc>
        <w:tc>
          <w:tcPr>
            <w:tcW w:w="3826" w:type="dxa"/>
            <w:shd w:val="clear" w:color="auto" w:fill="auto"/>
          </w:tcPr>
          <w:p w14:paraId="1C8BF0B5" w14:textId="77777777" w:rsidR="008A28FE" w:rsidRPr="00D26C34" w:rsidRDefault="008A28FE"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 xml:space="preserve">me permite mejorar la comprensión y ampliar el conocimiento, </w:t>
            </w:r>
            <w:proofErr w:type="gramStart"/>
            <w:r w:rsidRPr="00D26C34">
              <w:rPr>
                <w:rFonts w:ascii="Times New Roman" w:eastAsia="Times New Roman" w:hAnsi="Times New Roman"/>
                <w:sz w:val="24"/>
                <w:szCs w:val="24"/>
              </w:rPr>
              <w:t>en relación a</w:t>
            </w:r>
            <w:proofErr w:type="gramEnd"/>
            <w:r w:rsidRPr="00D26C34">
              <w:rPr>
                <w:rFonts w:ascii="Times New Roman" w:eastAsia="Times New Roman" w:hAnsi="Times New Roman"/>
                <w:sz w:val="24"/>
                <w:szCs w:val="24"/>
              </w:rPr>
              <w:t xml:space="preserve"> los temas y conceptos discutidos en el curso</w:t>
            </w:r>
          </w:p>
        </w:tc>
        <w:tc>
          <w:tcPr>
            <w:tcW w:w="1390" w:type="dxa"/>
            <w:shd w:val="clear" w:color="auto" w:fill="auto"/>
          </w:tcPr>
          <w:p w14:paraId="3F9E0481" w14:textId="77777777" w:rsidR="008A28FE" w:rsidRPr="00D26C34" w:rsidRDefault="008A28FE" w:rsidP="00D04992">
            <w:pPr>
              <w:spacing w:after="0" w:line="240" w:lineRule="auto"/>
              <w:rPr>
                <w:rFonts w:ascii="Times New Roman" w:eastAsia="Times New Roman" w:hAnsi="Times New Roman"/>
                <w:sz w:val="24"/>
                <w:szCs w:val="24"/>
              </w:rPr>
            </w:pPr>
          </w:p>
        </w:tc>
        <w:tc>
          <w:tcPr>
            <w:tcW w:w="1043" w:type="dxa"/>
            <w:shd w:val="clear" w:color="auto" w:fill="auto"/>
          </w:tcPr>
          <w:p w14:paraId="2C1F9DE9" w14:textId="77777777" w:rsidR="008A28FE" w:rsidRPr="00D26C34" w:rsidRDefault="008A28FE" w:rsidP="00D04992">
            <w:pPr>
              <w:spacing w:after="0" w:line="240" w:lineRule="auto"/>
              <w:rPr>
                <w:rFonts w:ascii="Times New Roman" w:eastAsia="Times New Roman" w:hAnsi="Times New Roman"/>
                <w:sz w:val="24"/>
                <w:szCs w:val="24"/>
              </w:rPr>
            </w:pPr>
          </w:p>
        </w:tc>
        <w:tc>
          <w:tcPr>
            <w:tcW w:w="1003" w:type="dxa"/>
            <w:shd w:val="clear" w:color="auto" w:fill="auto"/>
          </w:tcPr>
          <w:p w14:paraId="53F9AD57" w14:textId="77777777" w:rsidR="008A28FE" w:rsidRPr="00D26C34" w:rsidRDefault="008A28FE" w:rsidP="00D04992">
            <w:pPr>
              <w:spacing w:after="0" w:line="240" w:lineRule="auto"/>
              <w:rPr>
                <w:rFonts w:ascii="Times New Roman" w:eastAsia="Times New Roman" w:hAnsi="Times New Roman"/>
                <w:sz w:val="24"/>
                <w:szCs w:val="24"/>
              </w:rPr>
            </w:pPr>
          </w:p>
        </w:tc>
        <w:tc>
          <w:tcPr>
            <w:tcW w:w="1393" w:type="dxa"/>
            <w:shd w:val="clear" w:color="auto" w:fill="auto"/>
          </w:tcPr>
          <w:p w14:paraId="2C7BB733" w14:textId="77777777" w:rsidR="008A28FE" w:rsidRPr="00D26C34" w:rsidRDefault="008A28FE" w:rsidP="00D04992">
            <w:pPr>
              <w:spacing w:after="0" w:line="240" w:lineRule="auto"/>
              <w:rPr>
                <w:rFonts w:ascii="Times New Roman" w:eastAsia="Times New Roman" w:hAnsi="Times New Roman"/>
                <w:sz w:val="24"/>
                <w:szCs w:val="24"/>
              </w:rPr>
            </w:pPr>
          </w:p>
        </w:tc>
        <w:tc>
          <w:tcPr>
            <w:tcW w:w="1390" w:type="dxa"/>
            <w:shd w:val="clear" w:color="auto" w:fill="auto"/>
          </w:tcPr>
          <w:p w14:paraId="212FFC24" w14:textId="77777777" w:rsidR="008A28FE" w:rsidRPr="00D26C34" w:rsidRDefault="008A28FE" w:rsidP="008A28FE">
            <w:pPr>
              <w:rPr>
                <w:rFonts w:ascii="Times New Roman" w:eastAsia="Times New Roman" w:hAnsi="Times New Roman"/>
                <w:sz w:val="24"/>
                <w:szCs w:val="24"/>
              </w:rPr>
            </w:pPr>
          </w:p>
        </w:tc>
      </w:tr>
    </w:tbl>
    <w:p w14:paraId="22E90BA3" w14:textId="77777777" w:rsidR="005E68F5" w:rsidRPr="00D26C34" w:rsidRDefault="005E68F5" w:rsidP="000A732B">
      <w:pPr>
        <w:spacing w:after="0" w:line="240" w:lineRule="auto"/>
        <w:rPr>
          <w:rFonts w:ascii="Times New Roman" w:eastAsia="Times New Roman" w:hAnsi="Times New Roman"/>
          <w:sz w:val="24"/>
          <w:szCs w:val="24"/>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3395"/>
        <w:gridCol w:w="1390"/>
        <w:gridCol w:w="1043"/>
        <w:gridCol w:w="1284"/>
        <w:gridCol w:w="1390"/>
        <w:gridCol w:w="1390"/>
      </w:tblGrid>
      <w:tr w:rsidR="005A5B8A" w:rsidRPr="00D26C34" w14:paraId="6F40A99E" w14:textId="77777777" w:rsidTr="00ED3EAE">
        <w:trPr>
          <w:trHeight w:val="251"/>
          <w:jc w:val="center"/>
        </w:trPr>
        <w:tc>
          <w:tcPr>
            <w:tcW w:w="723" w:type="dxa"/>
            <w:vMerge w:val="restart"/>
            <w:shd w:val="clear" w:color="auto" w:fill="auto"/>
            <w:vAlign w:val="center"/>
          </w:tcPr>
          <w:p w14:paraId="617021F0" w14:textId="77777777" w:rsidR="005A5B8A" w:rsidRPr="00D26C34" w:rsidRDefault="005A5B8A"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No.</w:t>
            </w:r>
          </w:p>
        </w:tc>
        <w:tc>
          <w:tcPr>
            <w:tcW w:w="3395" w:type="dxa"/>
            <w:vMerge w:val="restart"/>
            <w:shd w:val="clear" w:color="auto" w:fill="auto"/>
            <w:vAlign w:val="center"/>
          </w:tcPr>
          <w:p w14:paraId="25D2D718" w14:textId="77777777" w:rsidR="005A5B8A" w:rsidRPr="00D26C34" w:rsidRDefault="005A5B8A"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Ítems</w:t>
            </w:r>
          </w:p>
        </w:tc>
        <w:tc>
          <w:tcPr>
            <w:tcW w:w="1390" w:type="dxa"/>
            <w:shd w:val="clear" w:color="auto" w:fill="auto"/>
            <w:vAlign w:val="center"/>
          </w:tcPr>
          <w:p w14:paraId="24928492" w14:textId="77777777" w:rsidR="005A5B8A" w:rsidRPr="00D26C34" w:rsidRDefault="00AC4CE3"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5</w:t>
            </w:r>
          </w:p>
        </w:tc>
        <w:tc>
          <w:tcPr>
            <w:tcW w:w="1043" w:type="dxa"/>
            <w:shd w:val="clear" w:color="auto" w:fill="auto"/>
            <w:vAlign w:val="center"/>
          </w:tcPr>
          <w:p w14:paraId="23F48824" w14:textId="77777777" w:rsidR="005A5B8A" w:rsidRPr="00D26C34" w:rsidRDefault="00AC4CE3"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4</w:t>
            </w:r>
          </w:p>
        </w:tc>
        <w:tc>
          <w:tcPr>
            <w:tcW w:w="1284" w:type="dxa"/>
            <w:shd w:val="clear" w:color="auto" w:fill="auto"/>
            <w:vAlign w:val="center"/>
          </w:tcPr>
          <w:p w14:paraId="7717A245" w14:textId="77777777" w:rsidR="005A5B8A" w:rsidRPr="00D26C34" w:rsidRDefault="00AC4CE3"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3</w:t>
            </w:r>
          </w:p>
        </w:tc>
        <w:tc>
          <w:tcPr>
            <w:tcW w:w="1390" w:type="dxa"/>
            <w:shd w:val="clear" w:color="auto" w:fill="auto"/>
            <w:vAlign w:val="center"/>
          </w:tcPr>
          <w:p w14:paraId="60B91F0F" w14:textId="77777777" w:rsidR="005A5B8A" w:rsidRPr="00D26C34" w:rsidRDefault="00AC4CE3"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2</w:t>
            </w:r>
          </w:p>
        </w:tc>
        <w:tc>
          <w:tcPr>
            <w:tcW w:w="1390" w:type="dxa"/>
            <w:shd w:val="clear" w:color="auto" w:fill="auto"/>
            <w:vAlign w:val="center"/>
          </w:tcPr>
          <w:p w14:paraId="38E9752A" w14:textId="77777777" w:rsidR="005A5B8A" w:rsidRPr="00D26C34" w:rsidRDefault="00AC4CE3"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1</w:t>
            </w:r>
          </w:p>
        </w:tc>
      </w:tr>
      <w:tr w:rsidR="005A5B8A" w:rsidRPr="00D26C34" w14:paraId="2EF70B59" w14:textId="77777777" w:rsidTr="00ED3EAE">
        <w:trPr>
          <w:trHeight w:val="863"/>
          <w:jc w:val="center"/>
        </w:trPr>
        <w:tc>
          <w:tcPr>
            <w:tcW w:w="723" w:type="dxa"/>
            <w:vMerge/>
            <w:shd w:val="clear" w:color="auto" w:fill="auto"/>
            <w:vAlign w:val="center"/>
          </w:tcPr>
          <w:p w14:paraId="1EB7F8AE" w14:textId="77777777" w:rsidR="005A5B8A" w:rsidRPr="00D26C34" w:rsidRDefault="005A5B8A" w:rsidP="00D04992">
            <w:pPr>
              <w:spacing w:after="0" w:line="240" w:lineRule="auto"/>
              <w:jc w:val="center"/>
              <w:rPr>
                <w:rFonts w:ascii="Times New Roman" w:eastAsia="Times New Roman" w:hAnsi="Times New Roman"/>
                <w:b/>
                <w:sz w:val="24"/>
                <w:szCs w:val="24"/>
              </w:rPr>
            </w:pPr>
          </w:p>
        </w:tc>
        <w:tc>
          <w:tcPr>
            <w:tcW w:w="3395" w:type="dxa"/>
            <w:vMerge/>
            <w:shd w:val="clear" w:color="auto" w:fill="auto"/>
            <w:vAlign w:val="center"/>
          </w:tcPr>
          <w:p w14:paraId="12CBDC71" w14:textId="77777777" w:rsidR="005A5B8A" w:rsidRPr="00D26C34" w:rsidRDefault="005A5B8A" w:rsidP="00D04992">
            <w:pPr>
              <w:spacing w:after="0" w:line="240" w:lineRule="auto"/>
              <w:jc w:val="center"/>
              <w:rPr>
                <w:rFonts w:ascii="Times New Roman" w:eastAsia="Times New Roman" w:hAnsi="Times New Roman"/>
                <w:b/>
                <w:sz w:val="24"/>
                <w:szCs w:val="24"/>
              </w:rPr>
            </w:pPr>
          </w:p>
        </w:tc>
        <w:tc>
          <w:tcPr>
            <w:tcW w:w="1390" w:type="dxa"/>
            <w:shd w:val="clear" w:color="auto" w:fill="auto"/>
            <w:vAlign w:val="center"/>
          </w:tcPr>
          <w:p w14:paraId="31D49B7E" w14:textId="77777777" w:rsidR="005A5B8A" w:rsidRPr="00D26C34" w:rsidRDefault="005A5B8A"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Totalmente</w:t>
            </w:r>
          </w:p>
          <w:p w14:paraId="445DEC57" w14:textId="77777777" w:rsidR="005A5B8A" w:rsidRPr="00D26C34" w:rsidRDefault="005A5B8A"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 acuerdo</w:t>
            </w:r>
          </w:p>
        </w:tc>
        <w:tc>
          <w:tcPr>
            <w:tcW w:w="1043" w:type="dxa"/>
            <w:shd w:val="clear" w:color="auto" w:fill="auto"/>
            <w:vAlign w:val="center"/>
          </w:tcPr>
          <w:p w14:paraId="6240AEF4" w14:textId="77777777" w:rsidR="005A5B8A" w:rsidRPr="00D26C34" w:rsidRDefault="005A5B8A"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w:t>
            </w:r>
          </w:p>
          <w:p w14:paraId="6684AF50" w14:textId="77777777" w:rsidR="005A5B8A" w:rsidRPr="00D26C34" w:rsidRDefault="005A5B8A"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acuerdo</w:t>
            </w:r>
          </w:p>
        </w:tc>
        <w:tc>
          <w:tcPr>
            <w:tcW w:w="1284" w:type="dxa"/>
            <w:shd w:val="clear" w:color="auto" w:fill="auto"/>
            <w:vAlign w:val="center"/>
          </w:tcPr>
          <w:p w14:paraId="0B4686C1" w14:textId="77777777" w:rsidR="005A5B8A" w:rsidRPr="00D26C34" w:rsidRDefault="00674C61"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Posición Indefinida</w:t>
            </w:r>
          </w:p>
        </w:tc>
        <w:tc>
          <w:tcPr>
            <w:tcW w:w="1390" w:type="dxa"/>
            <w:shd w:val="clear" w:color="auto" w:fill="auto"/>
            <w:vAlign w:val="center"/>
          </w:tcPr>
          <w:p w14:paraId="2BAC42CD" w14:textId="77777777" w:rsidR="005A5B8A" w:rsidRPr="00D26C34" w:rsidRDefault="005A5B8A"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En</w:t>
            </w:r>
          </w:p>
          <w:p w14:paraId="0A8B7E27" w14:textId="77777777" w:rsidR="005A5B8A" w:rsidRPr="00D26C34" w:rsidRDefault="005A5B8A"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desacuerdo</w:t>
            </w:r>
          </w:p>
        </w:tc>
        <w:tc>
          <w:tcPr>
            <w:tcW w:w="1390" w:type="dxa"/>
            <w:shd w:val="clear" w:color="auto" w:fill="auto"/>
            <w:vAlign w:val="center"/>
          </w:tcPr>
          <w:p w14:paraId="2473632E" w14:textId="77777777" w:rsidR="005A5B8A" w:rsidRPr="00D26C34" w:rsidRDefault="005A5B8A"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Totalmente</w:t>
            </w:r>
          </w:p>
          <w:p w14:paraId="79B09A59" w14:textId="77777777" w:rsidR="005A5B8A" w:rsidRPr="00D26C34" w:rsidRDefault="005A5B8A"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en</w:t>
            </w:r>
          </w:p>
          <w:p w14:paraId="071E42D8" w14:textId="77777777" w:rsidR="005A5B8A" w:rsidRPr="00D26C34" w:rsidRDefault="005A5B8A"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desacuerdo</w:t>
            </w:r>
          </w:p>
        </w:tc>
      </w:tr>
      <w:tr w:rsidR="0089338E" w:rsidRPr="00D26C34" w14:paraId="07DE760A" w14:textId="77777777" w:rsidTr="00ED3EAE">
        <w:trPr>
          <w:jc w:val="center"/>
        </w:trPr>
        <w:tc>
          <w:tcPr>
            <w:tcW w:w="723" w:type="dxa"/>
            <w:shd w:val="clear" w:color="auto" w:fill="auto"/>
          </w:tcPr>
          <w:p w14:paraId="567B159F" w14:textId="77777777" w:rsidR="0089338E" w:rsidRPr="00D26C34" w:rsidRDefault="0089338E"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PF</w:t>
            </w:r>
          </w:p>
        </w:tc>
        <w:tc>
          <w:tcPr>
            <w:tcW w:w="3395" w:type="dxa"/>
            <w:vMerge w:val="restart"/>
            <w:shd w:val="clear" w:color="auto" w:fill="auto"/>
          </w:tcPr>
          <w:p w14:paraId="4AF948C2" w14:textId="77777777" w:rsidR="0089338E" w:rsidRPr="00D26C34" w:rsidRDefault="0089338E"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Usar</w:t>
            </w:r>
            <w:r w:rsidR="00E70542" w:rsidRPr="00D26C34">
              <w:rPr>
                <w:rFonts w:ascii="Times New Roman" w:eastAsia="Times New Roman" w:hAnsi="Times New Roman"/>
                <w:b/>
                <w:sz w:val="24"/>
                <w:szCs w:val="24"/>
              </w:rPr>
              <w:t xml:space="preserve"> </w:t>
            </w:r>
            <w:r w:rsidRPr="00D26C34">
              <w:rPr>
                <w:rFonts w:ascii="Times New Roman" w:eastAsia="Times New Roman" w:hAnsi="Times New Roman"/>
                <w:b/>
                <w:sz w:val="24"/>
                <w:szCs w:val="24"/>
              </w:rPr>
              <w:t>WhatsApp en los teléfonos móviles:</w:t>
            </w:r>
          </w:p>
          <w:p w14:paraId="586905B4" w14:textId="77777777" w:rsidR="0089338E" w:rsidRPr="00D26C34" w:rsidRDefault="0089338E"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sz w:val="24"/>
                <w:szCs w:val="24"/>
              </w:rPr>
              <w:t>es una actividad educativa muy fácil, sencilla y amigable</w:t>
            </w:r>
          </w:p>
        </w:tc>
        <w:tc>
          <w:tcPr>
            <w:tcW w:w="1390" w:type="dxa"/>
            <w:vMerge w:val="restart"/>
            <w:shd w:val="clear" w:color="auto" w:fill="auto"/>
          </w:tcPr>
          <w:p w14:paraId="500CB251" w14:textId="77777777" w:rsidR="0089338E" w:rsidRPr="00D26C34" w:rsidRDefault="0089338E" w:rsidP="00D04992">
            <w:pPr>
              <w:spacing w:after="0" w:line="240" w:lineRule="auto"/>
              <w:rPr>
                <w:rFonts w:ascii="Times New Roman" w:eastAsia="Times New Roman" w:hAnsi="Times New Roman"/>
                <w:sz w:val="24"/>
                <w:szCs w:val="24"/>
              </w:rPr>
            </w:pPr>
          </w:p>
        </w:tc>
        <w:tc>
          <w:tcPr>
            <w:tcW w:w="1043" w:type="dxa"/>
            <w:vMerge w:val="restart"/>
            <w:shd w:val="clear" w:color="auto" w:fill="auto"/>
          </w:tcPr>
          <w:p w14:paraId="1221A4CC" w14:textId="77777777" w:rsidR="0089338E" w:rsidRPr="00D26C34" w:rsidRDefault="0089338E" w:rsidP="00D04992">
            <w:pPr>
              <w:spacing w:after="0" w:line="240" w:lineRule="auto"/>
              <w:rPr>
                <w:rFonts w:ascii="Times New Roman" w:eastAsia="Times New Roman" w:hAnsi="Times New Roman"/>
                <w:sz w:val="24"/>
                <w:szCs w:val="24"/>
              </w:rPr>
            </w:pPr>
          </w:p>
        </w:tc>
        <w:tc>
          <w:tcPr>
            <w:tcW w:w="1284" w:type="dxa"/>
            <w:vMerge w:val="restart"/>
            <w:shd w:val="clear" w:color="auto" w:fill="auto"/>
          </w:tcPr>
          <w:p w14:paraId="2FBBD1A5" w14:textId="77777777" w:rsidR="0089338E" w:rsidRPr="00D26C34" w:rsidRDefault="0089338E" w:rsidP="00D04992">
            <w:pPr>
              <w:spacing w:after="0" w:line="240" w:lineRule="auto"/>
              <w:rPr>
                <w:rFonts w:ascii="Times New Roman" w:eastAsia="Times New Roman" w:hAnsi="Times New Roman"/>
                <w:sz w:val="24"/>
                <w:szCs w:val="24"/>
              </w:rPr>
            </w:pPr>
          </w:p>
        </w:tc>
        <w:tc>
          <w:tcPr>
            <w:tcW w:w="1390" w:type="dxa"/>
            <w:vMerge w:val="restart"/>
            <w:shd w:val="clear" w:color="auto" w:fill="auto"/>
          </w:tcPr>
          <w:p w14:paraId="53666EDF" w14:textId="77777777" w:rsidR="0089338E" w:rsidRPr="00D26C34" w:rsidRDefault="0089338E" w:rsidP="00D04992">
            <w:pPr>
              <w:spacing w:after="0" w:line="240" w:lineRule="auto"/>
              <w:rPr>
                <w:rFonts w:ascii="Times New Roman" w:eastAsia="Times New Roman" w:hAnsi="Times New Roman"/>
                <w:sz w:val="24"/>
                <w:szCs w:val="24"/>
              </w:rPr>
            </w:pPr>
          </w:p>
        </w:tc>
        <w:tc>
          <w:tcPr>
            <w:tcW w:w="1390" w:type="dxa"/>
            <w:vMerge w:val="restart"/>
            <w:shd w:val="clear" w:color="auto" w:fill="auto"/>
          </w:tcPr>
          <w:p w14:paraId="1BB8493D" w14:textId="77777777" w:rsidR="0089338E" w:rsidRPr="00D26C34" w:rsidRDefault="0089338E" w:rsidP="00D04992">
            <w:pPr>
              <w:spacing w:after="0" w:line="240" w:lineRule="auto"/>
              <w:rPr>
                <w:rFonts w:ascii="Times New Roman" w:eastAsia="Times New Roman" w:hAnsi="Times New Roman"/>
                <w:sz w:val="24"/>
                <w:szCs w:val="24"/>
              </w:rPr>
            </w:pPr>
          </w:p>
        </w:tc>
      </w:tr>
      <w:tr w:rsidR="0089338E" w:rsidRPr="00D26C34" w14:paraId="28400AA7" w14:textId="77777777" w:rsidTr="00ED3EAE">
        <w:trPr>
          <w:jc w:val="center"/>
        </w:trPr>
        <w:tc>
          <w:tcPr>
            <w:tcW w:w="723" w:type="dxa"/>
            <w:shd w:val="clear" w:color="auto" w:fill="auto"/>
            <w:vAlign w:val="center"/>
          </w:tcPr>
          <w:p w14:paraId="7C631F0B" w14:textId="77777777" w:rsidR="0089338E" w:rsidRPr="00D26C34" w:rsidRDefault="0089338E"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5</w:t>
            </w:r>
          </w:p>
        </w:tc>
        <w:tc>
          <w:tcPr>
            <w:tcW w:w="3395" w:type="dxa"/>
            <w:vMerge/>
            <w:shd w:val="clear" w:color="auto" w:fill="auto"/>
          </w:tcPr>
          <w:p w14:paraId="01AAD8CB" w14:textId="77777777" w:rsidR="0089338E" w:rsidRPr="00D26C34" w:rsidRDefault="0089338E" w:rsidP="00D04992">
            <w:pPr>
              <w:spacing w:after="0" w:line="240" w:lineRule="auto"/>
              <w:rPr>
                <w:rFonts w:ascii="Times New Roman" w:eastAsia="Times New Roman" w:hAnsi="Times New Roman"/>
                <w:sz w:val="24"/>
                <w:szCs w:val="24"/>
              </w:rPr>
            </w:pPr>
          </w:p>
        </w:tc>
        <w:tc>
          <w:tcPr>
            <w:tcW w:w="1390" w:type="dxa"/>
            <w:vMerge/>
            <w:shd w:val="clear" w:color="auto" w:fill="auto"/>
          </w:tcPr>
          <w:p w14:paraId="124B9786" w14:textId="77777777" w:rsidR="0089338E" w:rsidRPr="00D26C34" w:rsidRDefault="0089338E" w:rsidP="00D04992">
            <w:pPr>
              <w:spacing w:after="0" w:line="240" w:lineRule="auto"/>
              <w:rPr>
                <w:rFonts w:ascii="Times New Roman" w:eastAsia="Times New Roman" w:hAnsi="Times New Roman"/>
                <w:sz w:val="24"/>
                <w:szCs w:val="24"/>
              </w:rPr>
            </w:pPr>
          </w:p>
        </w:tc>
        <w:tc>
          <w:tcPr>
            <w:tcW w:w="1043" w:type="dxa"/>
            <w:vMerge/>
            <w:shd w:val="clear" w:color="auto" w:fill="auto"/>
          </w:tcPr>
          <w:p w14:paraId="7900B6DC" w14:textId="77777777" w:rsidR="0089338E" w:rsidRPr="00D26C34" w:rsidRDefault="0089338E" w:rsidP="00D04992">
            <w:pPr>
              <w:spacing w:after="0" w:line="240" w:lineRule="auto"/>
              <w:rPr>
                <w:rFonts w:ascii="Times New Roman" w:eastAsia="Times New Roman" w:hAnsi="Times New Roman"/>
                <w:sz w:val="24"/>
                <w:szCs w:val="24"/>
              </w:rPr>
            </w:pPr>
          </w:p>
        </w:tc>
        <w:tc>
          <w:tcPr>
            <w:tcW w:w="1284" w:type="dxa"/>
            <w:vMerge/>
            <w:shd w:val="clear" w:color="auto" w:fill="auto"/>
          </w:tcPr>
          <w:p w14:paraId="2B741C32" w14:textId="77777777" w:rsidR="0089338E" w:rsidRPr="00D26C34" w:rsidRDefault="0089338E" w:rsidP="00D04992">
            <w:pPr>
              <w:spacing w:after="0" w:line="240" w:lineRule="auto"/>
              <w:rPr>
                <w:rFonts w:ascii="Times New Roman" w:eastAsia="Times New Roman" w:hAnsi="Times New Roman"/>
                <w:sz w:val="24"/>
                <w:szCs w:val="24"/>
              </w:rPr>
            </w:pPr>
          </w:p>
        </w:tc>
        <w:tc>
          <w:tcPr>
            <w:tcW w:w="1390" w:type="dxa"/>
            <w:vMerge/>
            <w:shd w:val="clear" w:color="auto" w:fill="auto"/>
          </w:tcPr>
          <w:p w14:paraId="206A70D3" w14:textId="77777777" w:rsidR="0089338E" w:rsidRPr="00D26C34" w:rsidRDefault="0089338E" w:rsidP="00D04992">
            <w:pPr>
              <w:spacing w:after="0" w:line="240" w:lineRule="auto"/>
              <w:rPr>
                <w:rFonts w:ascii="Times New Roman" w:eastAsia="Times New Roman" w:hAnsi="Times New Roman"/>
                <w:sz w:val="24"/>
                <w:szCs w:val="24"/>
              </w:rPr>
            </w:pPr>
          </w:p>
        </w:tc>
        <w:tc>
          <w:tcPr>
            <w:tcW w:w="1390" w:type="dxa"/>
            <w:vMerge/>
            <w:shd w:val="clear" w:color="auto" w:fill="auto"/>
          </w:tcPr>
          <w:p w14:paraId="2E770D25" w14:textId="77777777" w:rsidR="0089338E" w:rsidRPr="00D26C34" w:rsidRDefault="0089338E" w:rsidP="00D04992">
            <w:pPr>
              <w:spacing w:after="0" w:line="240" w:lineRule="auto"/>
              <w:rPr>
                <w:rFonts w:ascii="Times New Roman" w:eastAsia="Times New Roman" w:hAnsi="Times New Roman"/>
                <w:sz w:val="24"/>
                <w:szCs w:val="24"/>
              </w:rPr>
            </w:pPr>
          </w:p>
        </w:tc>
      </w:tr>
      <w:tr w:rsidR="00BA2DE2" w:rsidRPr="00D26C34" w14:paraId="2DD3032B" w14:textId="77777777" w:rsidTr="00ED3EAE">
        <w:trPr>
          <w:jc w:val="center"/>
        </w:trPr>
        <w:tc>
          <w:tcPr>
            <w:tcW w:w="723" w:type="dxa"/>
            <w:shd w:val="clear" w:color="auto" w:fill="auto"/>
          </w:tcPr>
          <w:p w14:paraId="3BE563B6" w14:textId="77777777" w:rsidR="00BA2DE2" w:rsidRPr="00D26C34" w:rsidRDefault="00BA2DE2"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ACT</w:t>
            </w:r>
          </w:p>
        </w:tc>
        <w:tc>
          <w:tcPr>
            <w:tcW w:w="3395" w:type="dxa"/>
            <w:vMerge w:val="restart"/>
            <w:shd w:val="clear" w:color="auto" w:fill="auto"/>
          </w:tcPr>
          <w:p w14:paraId="6A2F1C0D" w14:textId="77777777" w:rsidR="00BA2DE2" w:rsidRPr="00D26C34" w:rsidRDefault="00BA2DE2" w:rsidP="00A90DD8">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La incorporación de la red social WhatsApp, destinada para sistemas móviles, tal como el teléfono</w:t>
            </w:r>
            <w:r w:rsidR="00396324" w:rsidRPr="00D26C34">
              <w:rPr>
                <w:rFonts w:ascii="Times New Roman" w:eastAsia="Times New Roman" w:hAnsi="Times New Roman"/>
                <w:b/>
                <w:sz w:val="24"/>
                <w:szCs w:val="24"/>
              </w:rPr>
              <w:t xml:space="preserve"> </w:t>
            </w:r>
            <w:r w:rsidRPr="00D26C34">
              <w:rPr>
                <w:rFonts w:ascii="Times New Roman" w:eastAsia="Times New Roman" w:hAnsi="Times New Roman"/>
                <w:b/>
                <w:sz w:val="24"/>
                <w:szCs w:val="24"/>
              </w:rPr>
              <w:t>celular, como fin educativo y de colaboración en los cursos designados bajo la modalidad de educación a distancia:</w:t>
            </w:r>
          </w:p>
          <w:p w14:paraId="2C53FDE2" w14:textId="77777777" w:rsidR="00BA2DE2" w:rsidRPr="00D26C34" w:rsidRDefault="00BA2DE2"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sz w:val="24"/>
                <w:szCs w:val="24"/>
              </w:rPr>
              <w:t>es una buena idea para mi formación académica</w:t>
            </w:r>
          </w:p>
        </w:tc>
        <w:tc>
          <w:tcPr>
            <w:tcW w:w="1390" w:type="dxa"/>
            <w:vMerge w:val="restart"/>
            <w:shd w:val="clear" w:color="auto" w:fill="auto"/>
          </w:tcPr>
          <w:p w14:paraId="2D3F94CE" w14:textId="77777777" w:rsidR="00BA2DE2" w:rsidRPr="00D26C34" w:rsidRDefault="00BA2DE2" w:rsidP="00D04992">
            <w:pPr>
              <w:spacing w:after="0" w:line="240" w:lineRule="auto"/>
              <w:rPr>
                <w:rFonts w:ascii="Times New Roman" w:eastAsia="Times New Roman" w:hAnsi="Times New Roman"/>
                <w:sz w:val="24"/>
                <w:szCs w:val="24"/>
              </w:rPr>
            </w:pPr>
          </w:p>
        </w:tc>
        <w:tc>
          <w:tcPr>
            <w:tcW w:w="1043" w:type="dxa"/>
            <w:vMerge w:val="restart"/>
            <w:shd w:val="clear" w:color="auto" w:fill="auto"/>
          </w:tcPr>
          <w:p w14:paraId="7B3C642C" w14:textId="77777777" w:rsidR="00BA2DE2" w:rsidRPr="00D26C34" w:rsidRDefault="00BA2DE2" w:rsidP="00D04992">
            <w:pPr>
              <w:spacing w:after="0" w:line="240" w:lineRule="auto"/>
              <w:rPr>
                <w:rFonts w:ascii="Times New Roman" w:eastAsia="Times New Roman" w:hAnsi="Times New Roman"/>
                <w:sz w:val="24"/>
                <w:szCs w:val="24"/>
              </w:rPr>
            </w:pPr>
          </w:p>
        </w:tc>
        <w:tc>
          <w:tcPr>
            <w:tcW w:w="1284" w:type="dxa"/>
            <w:vMerge w:val="restart"/>
            <w:shd w:val="clear" w:color="auto" w:fill="auto"/>
          </w:tcPr>
          <w:p w14:paraId="56DBD4CF" w14:textId="77777777" w:rsidR="00BA2DE2" w:rsidRPr="00D26C34" w:rsidRDefault="00BA2DE2" w:rsidP="00D04992">
            <w:pPr>
              <w:spacing w:after="0" w:line="240" w:lineRule="auto"/>
              <w:rPr>
                <w:rFonts w:ascii="Times New Roman" w:eastAsia="Times New Roman" w:hAnsi="Times New Roman"/>
                <w:sz w:val="24"/>
                <w:szCs w:val="24"/>
              </w:rPr>
            </w:pPr>
          </w:p>
        </w:tc>
        <w:tc>
          <w:tcPr>
            <w:tcW w:w="1390" w:type="dxa"/>
            <w:vMerge w:val="restart"/>
            <w:shd w:val="clear" w:color="auto" w:fill="auto"/>
          </w:tcPr>
          <w:p w14:paraId="4A7FE789" w14:textId="77777777" w:rsidR="00BA2DE2" w:rsidRPr="00D26C34" w:rsidRDefault="00BA2DE2" w:rsidP="00D04992">
            <w:pPr>
              <w:spacing w:after="0" w:line="240" w:lineRule="auto"/>
              <w:rPr>
                <w:rFonts w:ascii="Times New Roman" w:eastAsia="Times New Roman" w:hAnsi="Times New Roman"/>
                <w:sz w:val="24"/>
                <w:szCs w:val="24"/>
              </w:rPr>
            </w:pPr>
          </w:p>
        </w:tc>
        <w:tc>
          <w:tcPr>
            <w:tcW w:w="1390" w:type="dxa"/>
            <w:vMerge w:val="restart"/>
            <w:shd w:val="clear" w:color="auto" w:fill="auto"/>
          </w:tcPr>
          <w:p w14:paraId="27E2408C" w14:textId="77777777" w:rsidR="00BA2DE2" w:rsidRPr="00D26C34" w:rsidRDefault="00BA2DE2" w:rsidP="00D04992">
            <w:pPr>
              <w:spacing w:after="0" w:line="240" w:lineRule="auto"/>
              <w:rPr>
                <w:rFonts w:ascii="Times New Roman" w:eastAsia="Times New Roman" w:hAnsi="Times New Roman"/>
                <w:sz w:val="24"/>
                <w:szCs w:val="24"/>
              </w:rPr>
            </w:pPr>
          </w:p>
        </w:tc>
      </w:tr>
      <w:tr w:rsidR="00BA2DE2" w:rsidRPr="00D26C34" w14:paraId="7392C44E" w14:textId="77777777" w:rsidTr="00ED3EAE">
        <w:trPr>
          <w:jc w:val="center"/>
        </w:trPr>
        <w:tc>
          <w:tcPr>
            <w:tcW w:w="723" w:type="dxa"/>
            <w:shd w:val="clear" w:color="auto" w:fill="auto"/>
          </w:tcPr>
          <w:p w14:paraId="132D46F7" w14:textId="77777777" w:rsidR="00BA2DE2" w:rsidRPr="00D26C34" w:rsidRDefault="00BA2DE2"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6</w:t>
            </w:r>
          </w:p>
        </w:tc>
        <w:tc>
          <w:tcPr>
            <w:tcW w:w="3395" w:type="dxa"/>
            <w:vMerge/>
            <w:shd w:val="clear" w:color="auto" w:fill="auto"/>
          </w:tcPr>
          <w:p w14:paraId="4B082A00" w14:textId="77777777" w:rsidR="00BA2DE2" w:rsidRPr="00D26C34" w:rsidRDefault="00BA2DE2" w:rsidP="00D04992">
            <w:pPr>
              <w:spacing w:after="0" w:line="240" w:lineRule="auto"/>
              <w:rPr>
                <w:rFonts w:ascii="Times New Roman" w:eastAsia="Times New Roman" w:hAnsi="Times New Roman"/>
                <w:sz w:val="24"/>
                <w:szCs w:val="24"/>
              </w:rPr>
            </w:pPr>
          </w:p>
        </w:tc>
        <w:tc>
          <w:tcPr>
            <w:tcW w:w="1390" w:type="dxa"/>
            <w:vMerge/>
            <w:shd w:val="clear" w:color="auto" w:fill="auto"/>
          </w:tcPr>
          <w:p w14:paraId="13402BA7" w14:textId="77777777" w:rsidR="00BA2DE2" w:rsidRPr="00D26C34" w:rsidRDefault="00BA2DE2" w:rsidP="00D04992">
            <w:pPr>
              <w:spacing w:after="0" w:line="240" w:lineRule="auto"/>
              <w:rPr>
                <w:rFonts w:ascii="Times New Roman" w:eastAsia="Times New Roman" w:hAnsi="Times New Roman"/>
                <w:sz w:val="24"/>
                <w:szCs w:val="24"/>
              </w:rPr>
            </w:pPr>
          </w:p>
        </w:tc>
        <w:tc>
          <w:tcPr>
            <w:tcW w:w="1043" w:type="dxa"/>
            <w:vMerge/>
            <w:shd w:val="clear" w:color="auto" w:fill="auto"/>
          </w:tcPr>
          <w:p w14:paraId="1FD75D7E" w14:textId="77777777" w:rsidR="00BA2DE2" w:rsidRPr="00D26C34" w:rsidRDefault="00BA2DE2" w:rsidP="00D04992">
            <w:pPr>
              <w:spacing w:after="0" w:line="240" w:lineRule="auto"/>
              <w:rPr>
                <w:rFonts w:ascii="Times New Roman" w:eastAsia="Times New Roman" w:hAnsi="Times New Roman"/>
                <w:sz w:val="24"/>
                <w:szCs w:val="24"/>
              </w:rPr>
            </w:pPr>
          </w:p>
        </w:tc>
        <w:tc>
          <w:tcPr>
            <w:tcW w:w="1284" w:type="dxa"/>
            <w:vMerge/>
            <w:shd w:val="clear" w:color="auto" w:fill="auto"/>
          </w:tcPr>
          <w:p w14:paraId="242A6A9D" w14:textId="77777777" w:rsidR="00BA2DE2" w:rsidRPr="00D26C34" w:rsidRDefault="00BA2DE2" w:rsidP="00D04992">
            <w:pPr>
              <w:spacing w:after="0" w:line="240" w:lineRule="auto"/>
              <w:rPr>
                <w:rFonts w:ascii="Times New Roman" w:eastAsia="Times New Roman" w:hAnsi="Times New Roman"/>
                <w:sz w:val="24"/>
                <w:szCs w:val="24"/>
              </w:rPr>
            </w:pPr>
          </w:p>
        </w:tc>
        <w:tc>
          <w:tcPr>
            <w:tcW w:w="1390" w:type="dxa"/>
            <w:vMerge/>
            <w:shd w:val="clear" w:color="auto" w:fill="auto"/>
          </w:tcPr>
          <w:p w14:paraId="0A48D996" w14:textId="77777777" w:rsidR="00BA2DE2" w:rsidRPr="00D26C34" w:rsidRDefault="00BA2DE2" w:rsidP="00D04992">
            <w:pPr>
              <w:spacing w:after="0" w:line="240" w:lineRule="auto"/>
              <w:rPr>
                <w:rFonts w:ascii="Times New Roman" w:eastAsia="Times New Roman" w:hAnsi="Times New Roman"/>
                <w:sz w:val="24"/>
                <w:szCs w:val="24"/>
              </w:rPr>
            </w:pPr>
          </w:p>
        </w:tc>
        <w:tc>
          <w:tcPr>
            <w:tcW w:w="1390" w:type="dxa"/>
            <w:vMerge/>
            <w:shd w:val="clear" w:color="auto" w:fill="auto"/>
          </w:tcPr>
          <w:p w14:paraId="27D00D16" w14:textId="77777777" w:rsidR="00BA2DE2" w:rsidRPr="00D26C34" w:rsidRDefault="00BA2DE2" w:rsidP="00D04992">
            <w:pPr>
              <w:spacing w:after="0" w:line="240" w:lineRule="auto"/>
              <w:rPr>
                <w:rFonts w:ascii="Times New Roman" w:eastAsia="Times New Roman" w:hAnsi="Times New Roman"/>
                <w:sz w:val="24"/>
                <w:szCs w:val="24"/>
              </w:rPr>
            </w:pPr>
          </w:p>
        </w:tc>
      </w:tr>
      <w:tr w:rsidR="00CA562E" w:rsidRPr="00D26C34" w14:paraId="2C91DAF8" w14:textId="77777777" w:rsidTr="00ED3EAE">
        <w:trPr>
          <w:jc w:val="center"/>
        </w:trPr>
        <w:tc>
          <w:tcPr>
            <w:tcW w:w="723" w:type="dxa"/>
            <w:shd w:val="clear" w:color="auto" w:fill="auto"/>
          </w:tcPr>
          <w:p w14:paraId="6081D0D5" w14:textId="77777777" w:rsidR="00CA562E" w:rsidRPr="00D26C34" w:rsidRDefault="00362D49"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b/>
                <w:sz w:val="24"/>
                <w:szCs w:val="24"/>
              </w:rPr>
              <w:t>NS</w:t>
            </w:r>
          </w:p>
        </w:tc>
        <w:tc>
          <w:tcPr>
            <w:tcW w:w="3395" w:type="dxa"/>
            <w:shd w:val="clear" w:color="auto" w:fill="auto"/>
          </w:tcPr>
          <w:p w14:paraId="6F3555D1" w14:textId="77777777" w:rsidR="00CA562E" w:rsidRPr="00D26C34" w:rsidRDefault="00362D49"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b/>
                <w:sz w:val="24"/>
                <w:szCs w:val="24"/>
              </w:rPr>
              <w:t>Las personas cuyas opiniones valoro (ejemplos: compañeros de clase, amistades, profesores, directivos universitarios, familiares y otras), piensan que:</w:t>
            </w:r>
          </w:p>
        </w:tc>
        <w:tc>
          <w:tcPr>
            <w:tcW w:w="1390" w:type="dxa"/>
            <w:shd w:val="clear" w:color="auto" w:fill="auto"/>
          </w:tcPr>
          <w:p w14:paraId="6C2A15FB" w14:textId="77777777" w:rsidR="00CA562E" w:rsidRPr="00D26C34" w:rsidRDefault="00CA562E" w:rsidP="00D04992">
            <w:pPr>
              <w:spacing w:after="0" w:line="240" w:lineRule="auto"/>
              <w:rPr>
                <w:rFonts w:ascii="Times New Roman" w:eastAsia="Times New Roman" w:hAnsi="Times New Roman"/>
                <w:sz w:val="24"/>
                <w:szCs w:val="24"/>
              </w:rPr>
            </w:pPr>
          </w:p>
        </w:tc>
        <w:tc>
          <w:tcPr>
            <w:tcW w:w="1043" w:type="dxa"/>
            <w:shd w:val="clear" w:color="auto" w:fill="auto"/>
          </w:tcPr>
          <w:p w14:paraId="259A1D1F" w14:textId="77777777" w:rsidR="00CA562E" w:rsidRPr="00D26C34" w:rsidRDefault="00CA562E" w:rsidP="00D04992">
            <w:pPr>
              <w:spacing w:after="0" w:line="240" w:lineRule="auto"/>
              <w:rPr>
                <w:rFonts w:ascii="Times New Roman" w:eastAsia="Times New Roman" w:hAnsi="Times New Roman"/>
                <w:sz w:val="24"/>
                <w:szCs w:val="24"/>
              </w:rPr>
            </w:pPr>
          </w:p>
        </w:tc>
        <w:tc>
          <w:tcPr>
            <w:tcW w:w="1284" w:type="dxa"/>
            <w:shd w:val="clear" w:color="auto" w:fill="auto"/>
          </w:tcPr>
          <w:p w14:paraId="245BE722" w14:textId="77777777" w:rsidR="00CA562E" w:rsidRPr="00D26C34" w:rsidRDefault="00CA562E" w:rsidP="00D04992">
            <w:pPr>
              <w:spacing w:after="0" w:line="240" w:lineRule="auto"/>
              <w:rPr>
                <w:rFonts w:ascii="Times New Roman" w:eastAsia="Times New Roman" w:hAnsi="Times New Roman"/>
                <w:sz w:val="24"/>
                <w:szCs w:val="24"/>
              </w:rPr>
            </w:pPr>
          </w:p>
        </w:tc>
        <w:tc>
          <w:tcPr>
            <w:tcW w:w="1390" w:type="dxa"/>
            <w:shd w:val="clear" w:color="auto" w:fill="auto"/>
          </w:tcPr>
          <w:p w14:paraId="74BED805" w14:textId="77777777" w:rsidR="00CA562E" w:rsidRPr="00D26C34" w:rsidRDefault="00CA562E" w:rsidP="00D04992">
            <w:pPr>
              <w:spacing w:after="0" w:line="240" w:lineRule="auto"/>
              <w:rPr>
                <w:rFonts w:ascii="Times New Roman" w:eastAsia="Times New Roman" w:hAnsi="Times New Roman"/>
                <w:sz w:val="24"/>
                <w:szCs w:val="24"/>
              </w:rPr>
            </w:pPr>
          </w:p>
        </w:tc>
        <w:tc>
          <w:tcPr>
            <w:tcW w:w="1390" w:type="dxa"/>
            <w:shd w:val="clear" w:color="auto" w:fill="auto"/>
          </w:tcPr>
          <w:p w14:paraId="58721B65" w14:textId="77777777" w:rsidR="00CA562E" w:rsidRPr="00D26C34" w:rsidRDefault="00CA562E" w:rsidP="00D04992">
            <w:pPr>
              <w:spacing w:after="0" w:line="240" w:lineRule="auto"/>
              <w:rPr>
                <w:rFonts w:ascii="Times New Roman" w:eastAsia="Times New Roman" w:hAnsi="Times New Roman"/>
                <w:sz w:val="24"/>
                <w:szCs w:val="24"/>
              </w:rPr>
            </w:pPr>
          </w:p>
        </w:tc>
      </w:tr>
      <w:tr w:rsidR="00362D49" w:rsidRPr="00D26C34" w14:paraId="052C1C1C" w14:textId="77777777" w:rsidTr="00ED3EAE">
        <w:trPr>
          <w:jc w:val="center"/>
        </w:trPr>
        <w:tc>
          <w:tcPr>
            <w:tcW w:w="723" w:type="dxa"/>
            <w:shd w:val="clear" w:color="auto" w:fill="auto"/>
          </w:tcPr>
          <w:p w14:paraId="728A176F" w14:textId="77777777" w:rsidR="00362D49" w:rsidRPr="00D26C34" w:rsidRDefault="004C7698"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sz w:val="24"/>
                <w:szCs w:val="24"/>
              </w:rPr>
              <w:t>7</w:t>
            </w:r>
          </w:p>
        </w:tc>
        <w:tc>
          <w:tcPr>
            <w:tcW w:w="3395" w:type="dxa"/>
            <w:shd w:val="clear" w:color="auto" w:fill="auto"/>
          </w:tcPr>
          <w:p w14:paraId="36B1F822" w14:textId="77777777" w:rsidR="00362D49" w:rsidRPr="00D26C34" w:rsidRDefault="00362D49"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sz w:val="24"/>
                <w:szCs w:val="24"/>
              </w:rPr>
              <w:t>convendría usar WhatsApp de proceder móvil, para apoyar los estudios en mis clases virtuales</w:t>
            </w:r>
          </w:p>
        </w:tc>
        <w:tc>
          <w:tcPr>
            <w:tcW w:w="1390" w:type="dxa"/>
            <w:shd w:val="clear" w:color="auto" w:fill="auto"/>
          </w:tcPr>
          <w:p w14:paraId="6488FF19" w14:textId="77777777" w:rsidR="00362D49" w:rsidRPr="00D26C34" w:rsidRDefault="00362D49" w:rsidP="00D04992">
            <w:pPr>
              <w:spacing w:after="0" w:line="240" w:lineRule="auto"/>
              <w:rPr>
                <w:rFonts w:ascii="Times New Roman" w:eastAsia="Times New Roman" w:hAnsi="Times New Roman"/>
                <w:sz w:val="24"/>
                <w:szCs w:val="24"/>
              </w:rPr>
            </w:pPr>
          </w:p>
        </w:tc>
        <w:tc>
          <w:tcPr>
            <w:tcW w:w="1043" w:type="dxa"/>
            <w:shd w:val="clear" w:color="auto" w:fill="auto"/>
          </w:tcPr>
          <w:p w14:paraId="76AF5E9C" w14:textId="77777777" w:rsidR="00362D49" w:rsidRPr="00D26C34" w:rsidRDefault="00362D49" w:rsidP="00D04992">
            <w:pPr>
              <w:spacing w:after="0" w:line="240" w:lineRule="auto"/>
              <w:rPr>
                <w:rFonts w:ascii="Times New Roman" w:eastAsia="Times New Roman" w:hAnsi="Times New Roman"/>
                <w:sz w:val="24"/>
                <w:szCs w:val="24"/>
              </w:rPr>
            </w:pPr>
          </w:p>
        </w:tc>
        <w:tc>
          <w:tcPr>
            <w:tcW w:w="1284" w:type="dxa"/>
            <w:shd w:val="clear" w:color="auto" w:fill="auto"/>
          </w:tcPr>
          <w:p w14:paraId="40CD8287" w14:textId="77777777" w:rsidR="00362D49" w:rsidRPr="00D26C34" w:rsidRDefault="00362D49" w:rsidP="00D04992">
            <w:pPr>
              <w:spacing w:after="0" w:line="240" w:lineRule="auto"/>
              <w:rPr>
                <w:rFonts w:ascii="Times New Roman" w:eastAsia="Times New Roman" w:hAnsi="Times New Roman"/>
                <w:sz w:val="24"/>
                <w:szCs w:val="24"/>
              </w:rPr>
            </w:pPr>
          </w:p>
        </w:tc>
        <w:tc>
          <w:tcPr>
            <w:tcW w:w="1390" w:type="dxa"/>
            <w:shd w:val="clear" w:color="auto" w:fill="auto"/>
          </w:tcPr>
          <w:p w14:paraId="271558A0" w14:textId="77777777" w:rsidR="00362D49" w:rsidRPr="00D26C34" w:rsidRDefault="00362D49" w:rsidP="00D04992">
            <w:pPr>
              <w:spacing w:after="0" w:line="240" w:lineRule="auto"/>
              <w:rPr>
                <w:rFonts w:ascii="Times New Roman" w:eastAsia="Times New Roman" w:hAnsi="Times New Roman"/>
                <w:sz w:val="24"/>
                <w:szCs w:val="24"/>
              </w:rPr>
            </w:pPr>
          </w:p>
        </w:tc>
        <w:tc>
          <w:tcPr>
            <w:tcW w:w="1390" w:type="dxa"/>
            <w:shd w:val="clear" w:color="auto" w:fill="auto"/>
          </w:tcPr>
          <w:p w14:paraId="78F5B4F5" w14:textId="77777777" w:rsidR="00362D49" w:rsidRPr="00D26C34" w:rsidRDefault="00362D49" w:rsidP="00D04992">
            <w:pPr>
              <w:spacing w:after="0" w:line="240" w:lineRule="auto"/>
              <w:rPr>
                <w:rFonts w:ascii="Times New Roman" w:eastAsia="Times New Roman" w:hAnsi="Times New Roman"/>
                <w:sz w:val="24"/>
                <w:szCs w:val="24"/>
              </w:rPr>
            </w:pPr>
          </w:p>
        </w:tc>
      </w:tr>
      <w:tr w:rsidR="00362D49" w:rsidRPr="00D26C34" w14:paraId="3C34E29F" w14:textId="77777777" w:rsidTr="00ED3EAE">
        <w:trPr>
          <w:jc w:val="center"/>
        </w:trPr>
        <w:tc>
          <w:tcPr>
            <w:tcW w:w="723" w:type="dxa"/>
            <w:shd w:val="clear" w:color="auto" w:fill="auto"/>
          </w:tcPr>
          <w:p w14:paraId="083F1074" w14:textId="77777777" w:rsidR="00362D49" w:rsidRPr="00D26C34" w:rsidRDefault="004C769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8</w:t>
            </w:r>
          </w:p>
        </w:tc>
        <w:tc>
          <w:tcPr>
            <w:tcW w:w="3395" w:type="dxa"/>
            <w:shd w:val="clear" w:color="auto" w:fill="auto"/>
          </w:tcPr>
          <w:p w14:paraId="7666E10B" w14:textId="77777777" w:rsidR="00362D49" w:rsidRPr="00D26C34" w:rsidRDefault="00362D49"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yo debería participar con más frecuencia en las actividades interactivas de WhatsApp orientadas a los celulares móvil, con el propósito de entender mejor los conceptos y aplicaciones, dado mi participación en un medio virtual</w:t>
            </w:r>
          </w:p>
        </w:tc>
        <w:tc>
          <w:tcPr>
            <w:tcW w:w="1390" w:type="dxa"/>
            <w:shd w:val="clear" w:color="auto" w:fill="auto"/>
          </w:tcPr>
          <w:p w14:paraId="63D457F5" w14:textId="77777777" w:rsidR="00362D49" w:rsidRPr="00D26C34" w:rsidRDefault="00362D49" w:rsidP="00D04992">
            <w:pPr>
              <w:spacing w:after="0" w:line="240" w:lineRule="auto"/>
              <w:rPr>
                <w:rFonts w:ascii="Times New Roman" w:eastAsia="Times New Roman" w:hAnsi="Times New Roman"/>
                <w:sz w:val="24"/>
                <w:szCs w:val="24"/>
              </w:rPr>
            </w:pPr>
          </w:p>
        </w:tc>
        <w:tc>
          <w:tcPr>
            <w:tcW w:w="1043" w:type="dxa"/>
            <w:shd w:val="clear" w:color="auto" w:fill="auto"/>
          </w:tcPr>
          <w:p w14:paraId="643F40AC" w14:textId="77777777" w:rsidR="00362D49" w:rsidRPr="00D26C34" w:rsidRDefault="00362D49" w:rsidP="00D04992">
            <w:pPr>
              <w:spacing w:after="0" w:line="240" w:lineRule="auto"/>
              <w:rPr>
                <w:rFonts w:ascii="Times New Roman" w:eastAsia="Times New Roman" w:hAnsi="Times New Roman"/>
                <w:sz w:val="24"/>
                <w:szCs w:val="24"/>
              </w:rPr>
            </w:pPr>
          </w:p>
        </w:tc>
        <w:tc>
          <w:tcPr>
            <w:tcW w:w="1284" w:type="dxa"/>
            <w:shd w:val="clear" w:color="auto" w:fill="auto"/>
          </w:tcPr>
          <w:p w14:paraId="69A0EB30" w14:textId="77777777" w:rsidR="00362D49" w:rsidRPr="00D26C34" w:rsidRDefault="00362D49" w:rsidP="00D04992">
            <w:pPr>
              <w:spacing w:after="0" w:line="240" w:lineRule="auto"/>
              <w:rPr>
                <w:rFonts w:ascii="Times New Roman" w:eastAsia="Times New Roman" w:hAnsi="Times New Roman"/>
                <w:sz w:val="24"/>
                <w:szCs w:val="24"/>
              </w:rPr>
            </w:pPr>
          </w:p>
        </w:tc>
        <w:tc>
          <w:tcPr>
            <w:tcW w:w="1390" w:type="dxa"/>
            <w:shd w:val="clear" w:color="auto" w:fill="auto"/>
          </w:tcPr>
          <w:p w14:paraId="5D6B6F12" w14:textId="77777777" w:rsidR="00362D49" w:rsidRPr="00D26C34" w:rsidRDefault="00362D49" w:rsidP="00D04992">
            <w:pPr>
              <w:spacing w:after="0" w:line="240" w:lineRule="auto"/>
              <w:rPr>
                <w:rFonts w:ascii="Times New Roman" w:eastAsia="Times New Roman" w:hAnsi="Times New Roman"/>
                <w:sz w:val="24"/>
                <w:szCs w:val="24"/>
              </w:rPr>
            </w:pPr>
          </w:p>
        </w:tc>
        <w:tc>
          <w:tcPr>
            <w:tcW w:w="1390" w:type="dxa"/>
            <w:shd w:val="clear" w:color="auto" w:fill="auto"/>
          </w:tcPr>
          <w:p w14:paraId="7D90EF2F" w14:textId="77777777" w:rsidR="00362D49" w:rsidRPr="00D26C34" w:rsidRDefault="00362D49" w:rsidP="00D04992">
            <w:pPr>
              <w:spacing w:after="0" w:line="240" w:lineRule="auto"/>
              <w:rPr>
                <w:rFonts w:ascii="Times New Roman" w:eastAsia="Times New Roman" w:hAnsi="Times New Roman"/>
                <w:sz w:val="24"/>
                <w:szCs w:val="24"/>
              </w:rPr>
            </w:pPr>
          </w:p>
        </w:tc>
      </w:tr>
      <w:tr w:rsidR="00362D49" w:rsidRPr="00D26C34" w14:paraId="16A13447" w14:textId="77777777" w:rsidTr="00ED3EAE">
        <w:trPr>
          <w:jc w:val="center"/>
        </w:trPr>
        <w:tc>
          <w:tcPr>
            <w:tcW w:w="723" w:type="dxa"/>
            <w:shd w:val="clear" w:color="auto" w:fill="auto"/>
          </w:tcPr>
          <w:p w14:paraId="53E6D40A" w14:textId="77777777" w:rsidR="00362D49" w:rsidRPr="00D26C34" w:rsidRDefault="004C769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9</w:t>
            </w:r>
          </w:p>
        </w:tc>
        <w:tc>
          <w:tcPr>
            <w:tcW w:w="3395" w:type="dxa"/>
            <w:shd w:val="clear" w:color="auto" w:fill="auto"/>
          </w:tcPr>
          <w:p w14:paraId="59615B26" w14:textId="77777777" w:rsidR="00362D49" w:rsidRPr="00D26C34" w:rsidRDefault="00362D49"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yo debería integrarme en las actividades de colaboración y trabajo en equipo, que provee WhatsApp y otras redes sociales dedicadas a los dispositivos móviles, como parte de mi participación en los cursos en línea</w:t>
            </w:r>
          </w:p>
        </w:tc>
        <w:tc>
          <w:tcPr>
            <w:tcW w:w="1390" w:type="dxa"/>
            <w:shd w:val="clear" w:color="auto" w:fill="auto"/>
          </w:tcPr>
          <w:p w14:paraId="06F2A0A4" w14:textId="77777777" w:rsidR="00362D49" w:rsidRPr="00D26C34" w:rsidRDefault="00362D49" w:rsidP="00D04992">
            <w:pPr>
              <w:spacing w:after="0" w:line="240" w:lineRule="auto"/>
              <w:rPr>
                <w:rFonts w:ascii="Times New Roman" w:eastAsia="Times New Roman" w:hAnsi="Times New Roman"/>
                <w:sz w:val="24"/>
                <w:szCs w:val="24"/>
              </w:rPr>
            </w:pPr>
          </w:p>
        </w:tc>
        <w:tc>
          <w:tcPr>
            <w:tcW w:w="1043" w:type="dxa"/>
            <w:shd w:val="clear" w:color="auto" w:fill="auto"/>
          </w:tcPr>
          <w:p w14:paraId="25097345" w14:textId="77777777" w:rsidR="00362D49" w:rsidRPr="00D26C34" w:rsidRDefault="00362D49" w:rsidP="00D04992">
            <w:pPr>
              <w:spacing w:after="0" w:line="240" w:lineRule="auto"/>
              <w:rPr>
                <w:rFonts w:ascii="Times New Roman" w:eastAsia="Times New Roman" w:hAnsi="Times New Roman"/>
                <w:sz w:val="24"/>
                <w:szCs w:val="24"/>
              </w:rPr>
            </w:pPr>
          </w:p>
        </w:tc>
        <w:tc>
          <w:tcPr>
            <w:tcW w:w="1284" w:type="dxa"/>
            <w:shd w:val="clear" w:color="auto" w:fill="auto"/>
          </w:tcPr>
          <w:p w14:paraId="7697E0AD" w14:textId="77777777" w:rsidR="00362D49" w:rsidRPr="00D26C34" w:rsidRDefault="00362D49" w:rsidP="00D04992">
            <w:pPr>
              <w:spacing w:after="0" w:line="240" w:lineRule="auto"/>
              <w:rPr>
                <w:rFonts w:ascii="Times New Roman" w:eastAsia="Times New Roman" w:hAnsi="Times New Roman"/>
                <w:sz w:val="24"/>
                <w:szCs w:val="24"/>
              </w:rPr>
            </w:pPr>
          </w:p>
        </w:tc>
        <w:tc>
          <w:tcPr>
            <w:tcW w:w="1390" w:type="dxa"/>
            <w:shd w:val="clear" w:color="auto" w:fill="auto"/>
          </w:tcPr>
          <w:p w14:paraId="3B93390B" w14:textId="77777777" w:rsidR="00362D49" w:rsidRPr="00D26C34" w:rsidRDefault="00362D49" w:rsidP="00D04992">
            <w:pPr>
              <w:spacing w:after="0" w:line="240" w:lineRule="auto"/>
              <w:rPr>
                <w:rFonts w:ascii="Times New Roman" w:eastAsia="Times New Roman" w:hAnsi="Times New Roman"/>
                <w:sz w:val="24"/>
                <w:szCs w:val="24"/>
              </w:rPr>
            </w:pPr>
          </w:p>
        </w:tc>
        <w:tc>
          <w:tcPr>
            <w:tcW w:w="1390" w:type="dxa"/>
            <w:shd w:val="clear" w:color="auto" w:fill="auto"/>
          </w:tcPr>
          <w:p w14:paraId="1A003FED" w14:textId="77777777" w:rsidR="00362D49" w:rsidRPr="00D26C34" w:rsidRDefault="00362D49" w:rsidP="00D04992">
            <w:pPr>
              <w:spacing w:after="0" w:line="240" w:lineRule="auto"/>
              <w:rPr>
                <w:rFonts w:ascii="Times New Roman" w:eastAsia="Times New Roman" w:hAnsi="Times New Roman"/>
                <w:sz w:val="24"/>
                <w:szCs w:val="24"/>
              </w:rPr>
            </w:pPr>
          </w:p>
        </w:tc>
      </w:tr>
    </w:tbl>
    <w:p w14:paraId="415F3EB7" w14:textId="77777777" w:rsidR="000A732B" w:rsidRPr="00D26C34" w:rsidRDefault="000A732B" w:rsidP="000A732B">
      <w:pPr>
        <w:spacing w:after="0" w:line="240" w:lineRule="auto"/>
        <w:rPr>
          <w:rFonts w:ascii="Times New Roman" w:eastAsia="Times New Roman" w:hAnsi="Times New Roman"/>
          <w:sz w:val="24"/>
          <w:szCs w:val="24"/>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474"/>
        <w:gridCol w:w="1390"/>
        <w:gridCol w:w="1043"/>
        <w:gridCol w:w="1284"/>
        <w:gridCol w:w="1391"/>
        <w:gridCol w:w="1390"/>
      </w:tblGrid>
      <w:tr w:rsidR="00AC4CE3" w:rsidRPr="00D26C34" w14:paraId="0405D06E" w14:textId="77777777" w:rsidTr="009552BE">
        <w:trPr>
          <w:trHeight w:val="251"/>
          <w:jc w:val="center"/>
        </w:trPr>
        <w:tc>
          <w:tcPr>
            <w:tcW w:w="643" w:type="dxa"/>
            <w:vMerge w:val="restart"/>
            <w:shd w:val="clear" w:color="auto" w:fill="auto"/>
            <w:vAlign w:val="center"/>
          </w:tcPr>
          <w:p w14:paraId="7DF5D1C9" w14:textId="77777777" w:rsidR="00AC4CE3" w:rsidRPr="00D26C34" w:rsidRDefault="00AC4CE3"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lastRenderedPageBreak/>
              <w:t>No.</w:t>
            </w:r>
          </w:p>
        </w:tc>
        <w:tc>
          <w:tcPr>
            <w:tcW w:w="3474" w:type="dxa"/>
            <w:vMerge w:val="restart"/>
            <w:shd w:val="clear" w:color="auto" w:fill="auto"/>
            <w:vAlign w:val="center"/>
          </w:tcPr>
          <w:p w14:paraId="5A7E0E05" w14:textId="77777777" w:rsidR="00AC4CE3" w:rsidRPr="00D26C34" w:rsidRDefault="00AC4CE3"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Ítems</w:t>
            </w:r>
          </w:p>
        </w:tc>
        <w:tc>
          <w:tcPr>
            <w:tcW w:w="1390" w:type="dxa"/>
            <w:shd w:val="clear" w:color="auto" w:fill="auto"/>
            <w:vAlign w:val="center"/>
          </w:tcPr>
          <w:p w14:paraId="30ECB55A" w14:textId="77777777" w:rsidR="00AC4CE3" w:rsidRPr="00D26C34" w:rsidRDefault="00AC4CE3" w:rsidP="00AC4CE3">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5</w:t>
            </w:r>
          </w:p>
        </w:tc>
        <w:tc>
          <w:tcPr>
            <w:tcW w:w="1043" w:type="dxa"/>
            <w:shd w:val="clear" w:color="auto" w:fill="auto"/>
            <w:vAlign w:val="center"/>
          </w:tcPr>
          <w:p w14:paraId="03F607E1" w14:textId="77777777" w:rsidR="00AC4CE3" w:rsidRPr="00D26C34" w:rsidRDefault="00AC4CE3" w:rsidP="00AC4CE3">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4</w:t>
            </w:r>
          </w:p>
        </w:tc>
        <w:tc>
          <w:tcPr>
            <w:tcW w:w="1284" w:type="dxa"/>
            <w:shd w:val="clear" w:color="auto" w:fill="auto"/>
            <w:vAlign w:val="center"/>
          </w:tcPr>
          <w:p w14:paraId="1098EF79" w14:textId="77777777" w:rsidR="00AC4CE3" w:rsidRPr="00D26C34" w:rsidRDefault="00AC4CE3" w:rsidP="00AC4CE3">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3</w:t>
            </w:r>
          </w:p>
        </w:tc>
        <w:tc>
          <w:tcPr>
            <w:tcW w:w="1391" w:type="dxa"/>
            <w:shd w:val="clear" w:color="auto" w:fill="auto"/>
            <w:vAlign w:val="center"/>
          </w:tcPr>
          <w:p w14:paraId="5627B94A" w14:textId="77777777" w:rsidR="00AC4CE3" w:rsidRPr="00D26C34" w:rsidRDefault="00AC4CE3" w:rsidP="00AC4CE3">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2</w:t>
            </w:r>
          </w:p>
        </w:tc>
        <w:tc>
          <w:tcPr>
            <w:tcW w:w="1390" w:type="dxa"/>
            <w:shd w:val="clear" w:color="auto" w:fill="auto"/>
            <w:vAlign w:val="center"/>
          </w:tcPr>
          <w:p w14:paraId="4CFC3EE6" w14:textId="77777777" w:rsidR="00AC4CE3" w:rsidRPr="00D26C34" w:rsidRDefault="00AC4CE3" w:rsidP="00AC4CE3">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1</w:t>
            </w:r>
          </w:p>
        </w:tc>
      </w:tr>
      <w:tr w:rsidR="00AC4CE3" w:rsidRPr="00D26C34" w14:paraId="3E167B24" w14:textId="77777777" w:rsidTr="009552BE">
        <w:trPr>
          <w:trHeight w:val="944"/>
          <w:jc w:val="center"/>
        </w:trPr>
        <w:tc>
          <w:tcPr>
            <w:tcW w:w="643" w:type="dxa"/>
            <w:vMerge/>
            <w:shd w:val="clear" w:color="auto" w:fill="auto"/>
            <w:vAlign w:val="center"/>
          </w:tcPr>
          <w:p w14:paraId="6E19BB63" w14:textId="77777777" w:rsidR="00AC4CE3" w:rsidRPr="00D26C34" w:rsidRDefault="00AC4CE3" w:rsidP="00D04992">
            <w:pPr>
              <w:spacing w:after="0" w:line="240" w:lineRule="auto"/>
              <w:jc w:val="center"/>
              <w:rPr>
                <w:rFonts w:ascii="Times New Roman" w:eastAsia="Times New Roman" w:hAnsi="Times New Roman"/>
                <w:b/>
                <w:sz w:val="24"/>
                <w:szCs w:val="24"/>
              </w:rPr>
            </w:pPr>
          </w:p>
        </w:tc>
        <w:tc>
          <w:tcPr>
            <w:tcW w:w="3474" w:type="dxa"/>
            <w:vMerge/>
            <w:shd w:val="clear" w:color="auto" w:fill="auto"/>
            <w:vAlign w:val="center"/>
          </w:tcPr>
          <w:p w14:paraId="6C36C457" w14:textId="77777777" w:rsidR="00AC4CE3" w:rsidRPr="00D26C34" w:rsidRDefault="00AC4CE3" w:rsidP="00D04992">
            <w:pPr>
              <w:spacing w:after="0" w:line="240" w:lineRule="auto"/>
              <w:jc w:val="center"/>
              <w:rPr>
                <w:rFonts w:ascii="Times New Roman" w:eastAsia="Times New Roman" w:hAnsi="Times New Roman"/>
                <w:b/>
                <w:sz w:val="24"/>
                <w:szCs w:val="24"/>
              </w:rPr>
            </w:pPr>
          </w:p>
        </w:tc>
        <w:tc>
          <w:tcPr>
            <w:tcW w:w="1390" w:type="dxa"/>
            <w:shd w:val="clear" w:color="auto" w:fill="auto"/>
            <w:vAlign w:val="center"/>
          </w:tcPr>
          <w:p w14:paraId="0C1735B8" w14:textId="77777777" w:rsidR="00AC4CE3" w:rsidRPr="00D26C34" w:rsidRDefault="00AC4CE3" w:rsidP="00AC4CE3">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Totalmente</w:t>
            </w:r>
          </w:p>
          <w:p w14:paraId="71748DE9" w14:textId="77777777" w:rsidR="00AC4CE3" w:rsidRPr="00D26C34" w:rsidRDefault="00AC4CE3" w:rsidP="00AC4CE3">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 acuerdo</w:t>
            </w:r>
          </w:p>
        </w:tc>
        <w:tc>
          <w:tcPr>
            <w:tcW w:w="1043" w:type="dxa"/>
            <w:shd w:val="clear" w:color="auto" w:fill="auto"/>
            <w:vAlign w:val="center"/>
          </w:tcPr>
          <w:p w14:paraId="1F751B15" w14:textId="77777777" w:rsidR="00AC4CE3" w:rsidRPr="00D26C34" w:rsidRDefault="00AC4CE3" w:rsidP="00AC4CE3">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w:t>
            </w:r>
          </w:p>
          <w:p w14:paraId="6A9CBCC8" w14:textId="77777777" w:rsidR="00AC4CE3" w:rsidRPr="00D26C34" w:rsidRDefault="00AC4CE3" w:rsidP="00AC4CE3">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acuerdo</w:t>
            </w:r>
          </w:p>
        </w:tc>
        <w:tc>
          <w:tcPr>
            <w:tcW w:w="1284" w:type="dxa"/>
            <w:shd w:val="clear" w:color="auto" w:fill="auto"/>
            <w:vAlign w:val="center"/>
          </w:tcPr>
          <w:p w14:paraId="1A0341CA" w14:textId="77777777" w:rsidR="00AC4CE3" w:rsidRPr="00D26C34" w:rsidRDefault="00674C61" w:rsidP="00AC4CE3">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Posición Indefinida</w:t>
            </w:r>
          </w:p>
        </w:tc>
        <w:tc>
          <w:tcPr>
            <w:tcW w:w="1391" w:type="dxa"/>
            <w:shd w:val="clear" w:color="auto" w:fill="auto"/>
            <w:vAlign w:val="center"/>
          </w:tcPr>
          <w:p w14:paraId="09FFA2E6" w14:textId="77777777" w:rsidR="00AC4CE3" w:rsidRPr="00D26C34" w:rsidRDefault="00AC4CE3" w:rsidP="00AC4CE3">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En</w:t>
            </w:r>
          </w:p>
          <w:p w14:paraId="2F191418" w14:textId="77777777" w:rsidR="00AC4CE3" w:rsidRPr="00D26C34" w:rsidRDefault="00AC4CE3" w:rsidP="00AC4CE3">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desacuerdo</w:t>
            </w:r>
          </w:p>
        </w:tc>
        <w:tc>
          <w:tcPr>
            <w:tcW w:w="1390" w:type="dxa"/>
            <w:shd w:val="clear" w:color="auto" w:fill="auto"/>
            <w:vAlign w:val="center"/>
          </w:tcPr>
          <w:p w14:paraId="70249B95" w14:textId="77777777" w:rsidR="00AC4CE3" w:rsidRPr="00D26C34" w:rsidRDefault="00AC4CE3" w:rsidP="00AC4CE3">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Totalmente</w:t>
            </w:r>
          </w:p>
          <w:p w14:paraId="47718C2E" w14:textId="77777777" w:rsidR="00AC4CE3" w:rsidRPr="00D26C34" w:rsidRDefault="00AC4CE3" w:rsidP="00AC4CE3">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en</w:t>
            </w:r>
          </w:p>
          <w:p w14:paraId="6A1B8DA9" w14:textId="77777777" w:rsidR="00AC4CE3" w:rsidRPr="00D26C34" w:rsidRDefault="00AC4CE3" w:rsidP="00AC4CE3">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desacuerdo</w:t>
            </w:r>
          </w:p>
        </w:tc>
      </w:tr>
      <w:tr w:rsidR="000A732B" w:rsidRPr="00D26C34" w14:paraId="3C7E21D4" w14:textId="77777777" w:rsidTr="009552BE">
        <w:trPr>
          <w:jc w:val="center"/>
        </w:trPr>
        <w:tc>
          <w:tcPr>
            <w:tcW w:w="643" w:type="dxa"/>
            <w:shd w:val="clear" w:color="auto" w:fill="auto"/>
          </w:tcPr>
          <w:p w14:paraId="7F7ED962" w14:textId="77777777" w:rsidR="000A732B" w:rsidRPr="00D26C34" w:rsidRDefault="000A732B" w:rsidP="00D04992">
            <w:pPr>
              <w:spacing w:after="0" w:line="240" w:lineRule="auto"/>
              <w:jc w:val="center"/>
              <w:rPr>
                <w:rFonts w:ascii="Times New Roman" w:eastAsia="Times New Roman" w:hAnsi="Times New Roman"/>
                <w:b/>
                <w:sz w:val="24"/>
                <w:szCs w:val="24"/>
              </w:rPr>
            </w:pPr>
            <w:r w:rsidRPr="00D26C34">
              <w:rPr>
                <w:rFonts w:ascii="Times New Roman" w:eastAsia="Times New Roman" w:hAnsi="Times New Roman"/>
                <w:b/>
                <w:sz w:val="24"/>
                <w:szCs w:val="24"/>
              </w:rPr>
              <w:t>INT</w:t>
            </w:r>
          </w:p>
        </w:tc>
        <w:tc>
          <w:tcPr>
            <w:tcW w:w="3474" w:type="dxa"/>
            <w:shd w:val="clear" w:color="auto" w:fill="auto"/>
          </w:tcPr>
          <w:p w14:paraId="4066857B" w14:textId="77777777" w:rsidR="000A732B" w:rsidRPr="00D26C34" w:rsidRDefault="000A732B" w:rsidP="0083461F">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Planifico utiliz</w:t>
            </w:r>
            <w:r w:rsidR="0083461F" w:rsidRPr="00D26C34">
              <w:rPr>
                <w:rFonts w:ascii="Times New Roman" w:eastAsia="Times New Roman" w:hAnsi="Times New Roman"/>
                <w:b/>
                <w:sz w:val="24"/>
                <w:szCs w:val="24"/>
              </w:rPr>
              <w:t xml:space="preserve">ar </w:t>
            </w:r>
            <w:r w:rsidRPr="00D26C34">
              <w:rPr>
                <w:rFonts w:ascii="Times New Roman" w:eastAsia="Times New Roman" w:hAnsi="Times New Roman"/>
                <w:b/>
                <w:sz w:val="24"/>
                <w:szCs w:val="24"/>
              </w:rPr>
              <w:t>WhatsApp</w:t>
            </w:r>
            <w:r w:rsidR="0083461F" w:rsidRPr="00D26C34">
              <w:rPr>
                <w:rFonts w:ascii="Times New Roman" w:eastAsia="Times New Roman" w:hAnsi="Times New Roman"/>
                <w:b/>
                <w:sz w:val="24"/>
                <w:szCs w:val="24"/>
              </w:rPr>
              <w:t xml:space="preserve"> y mi celular inteligente</w:t>
            </w:r>
            <w:r w:rsidRPr="00D26C34">
              <w:rPr>
                <w:rFonts w:ascii="Times New Roman" w:eastAsia="Times New Roman" w:hAnsi="Times New Roman"/>
                <w:b/>
                <w:sz w:val="24"/>
                <w:szCs w:val="24"/>
              </w:rPr>
              <w:t>, como herramienta de aprendizaje para mis asignaturas a distancia:</w:t>
            </w:r>
          </w:p>
        </w:tc>
        <w:tc>
          <w:tcPr>
            <w:tcW w:w="1390" w:type="dxa"/>
            <w:shd w:val="clear" w:color="auto" w:fill="auto"/>
          </w:tcPr>
          <w:p w14:paraId="381B8358" w14:textId="77777777" w:rsidR="000A732B" w:rsidRPr="00D26C34" w:rsidRDefault="000A732B" w:rsidP="00D04992">
            <w:pPr>
              <w:spacing w:after="0" w:line="240" w:lineRule="auto"/>
              <w:rPr>
                <w:rFonts w:ascii="Times New Roman" w:eastAsia="Times New Roman" w:hAnsi="Times New Roman"/>
                <w:sz w:val="24"/>
                <w:szCs w:val="24"/>
              </w:rPr>
            </w:pPr>
          </w:p>
        </w:tc>
        <w:tc>
          <w:tcPr>
            <w:tcW w:w="1043" w:type="dxa"/>
            <w:shd w:val="clear" w:color="auto" w:fill="auto"/>
          </w:tcPr>
          <w:p w14:paraId="128AA1A3" w14:textId="77777777" w:rsidR="000A732B" w:rsidRPr="00D26C34" w:rsidRDefault="000A732B" w:rsidP="00D04992">
            <w:pPr>
              <w:spacing w:after="0" w:line="240" w:lineRule="auto"/>
              <w:rPr>
                <w:rFonts w:ascii="Times New Roman" w:eastAsia="Times New Roman" w:hAnsi="Times New Roman"/>
                <w:sz w:val="24"/>
                <w:szCs w:val="24"/>
              </w:rPr>
            </w:pPr>
          </w:p>
        </w:tc>
        <w:tc>
          <w:tcPr>
            <w:tcW w:w="1284" w:type="dxa"/>
            <w:shd w:val="clear" w:color="auto" w:fill="auto"/>
          </w:tcPr>
          <w:p w14:paraId="6B679572" w14:textId="77777777" w:rsidR="000A732B" w:rsidRPr="00D26C34" w:rsidRDefault="000A732B" w:rsidP="00D04992">
            <w:pPr>
              <w:spacing w:after="0" w:line="240" w:lineRule="auto"/>
              <w:rPr>
                <w:rFonts w:ascii="Times New Roman" w:eastAsia="Times New Roman" w:hAnsi="Times New Roman"/>
                <w:sz w:val="24"/>
                <w:szCs w:val="24"/>
              </w:rPr>
            </w:pPr>
          </w:p>
        </w:tc>
        <w:tc>
          <w:tcPr>
            <w:tcW w:w="1391" w:type="dxa"/>
            <w:shd w:val="clear" w:color="auto" w:fill="auto"/>
          </w:tcPr>
          <w:p w14:paraId="7FDD2F32" w14:textId="77777777" w:rsidR="000A732B" w:rsidRPr="00D26C34" w:rsidRDefault="000A732B" w:rsidP="00D04992">
            <w:pPr>
              <w:spacing w:after="0" w:line="240" w:lineRule="auto"/>
              <w:rPr>
                <w:rFonts w:ascii="Times New Roman" w:eastAsia="Times New Roman" w:hAnsi="Times New Roman"/>
                <w:sz w:val="24"/>
                <w:szCs w:val="24"/>
              </w:rPr>
            </w:pPr>
          </w:p>
        </w:tc>
        <w:tc>
          <w:tcPr>
            <w:tcW w:w="1390" w:type="dxa"/>
            <w:shd w:val="clear" w:color="auto" w:fill="auto"/>
          </w:tcPr>
          <w:p w14:paraId="636889DF" w14:textId="77777777" w:rsidR="000A732B" w:rsidRPr="00D26C34" w:rsidRDefault="000A732B" w:rsidP="00D04992">
            <w:pPr>
              <w:spacing w:after="0" w:line="240" w:lineRule="auto"/>
              <w:rPr>
                <w:rFonts w:ascii="Times New Roman" w:eastAsia="Times New Roman" w:hAnsi="Times New Roman"/>
                <w:sz w:val="24"/>
                <w:szCs w:val="24"/>
              </w:rPr>
            </w:pPr>
          </w:p>
        </w:tc>
      </w:tr>
      <w:tr w:rsidR="000A732B" w:rsidRPr="00D26C34" w14:paraId="1BDA35C7" w14:textId="77777777" w:rsidTr="00BA2DE2">
        <w:trPr>
          <w:jc w:val="center"/>
        </w:trPr>
        <w:tc>
          <w:tcPr>
            <w:tcW w:w="643" w:type="dxa"/>
            <w:shd w:val="clear" w:color="auto" w:fill="auto"/>
          </w:tcPr>
          <w:p w14:paraId="4DE4987B" w14:textId="77777777" w:rsidR="000A732B" w:rsidRPr="00D26C34" w:rsidRDefault="004C769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10</w:t>
            </w:r>
          </w:p>
        </w:tc>
        <w:tc>
          <w:tcPr>
            <w:tcW w:w="3474" w:type="dxa"/>
            <w:shd w:val="clear" w:color="auto" w:fill="auto"/>
          </w:tcPr>
          <w:p w14:paraId="55BA980D" w14:textId="77777777" w:rsidR="000A732B" w:rsidRPr="00D26C34" w:rsidRDefault="0009089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actua</w:t>
            </w:r>
            <w:r w:rsidR="00DB6A5E" w:rsidRPr="00D26C34">
              <w:rPr>
                <w:rFonts w:ascii="Times New Roman" w:eastAsia="Times New Roman" w:hAnsi="Times New Roman"/>
                <w:sz w:val="24"/>
                <w:szCs w:val="24"/>
              </w:rPr>
              <w:t>l</w:t>
            </w:r>
            <w:r w:rsidRPr="00D26C34">
              <w:rPr>
                <w:rFonts w:ascii="Times New Roman" w:eastAsia="Times New Roman" w:hAnsi="Times New Roman"/>
                <w:sz w:val="24"/>
                <w:szCs w:val="24"/>
              </w:rPr>
              <w:t>mente lo utilizo durante este término académico (es decir, trimestre, semestre, bimestre y otros similares)</w:t>
            </w:r>
          </w:p>
        </w:tc>
        <w:tc>
          <w:tcPr>
            <w:tcW w:w="1390" w:type="dxa"/>
            <w:shd w:val="clear" w:color="auto" w:fill="auto"/>
          </w:tcPr>
          <w:p w14:paraId="7267FDBE" w14:textId="77777777" w:rsidR="000A732B" w:rsidRPr="00D26C34" w:rsidRDefault="000A732B" w:rsidP="00D04992">
            <w:pPr>
              <w:spacing w:after="0" w:line="240" w:lineRule="auto"/>
              <w:rPr>
                <w:rFonts w:ascii="Times New Roman" w:eastAsia="Times New Roman" w:hAnsi="Times New Roman"/>
                <w:sz w:val="24"/>
                <w:szCs w:val="24"/>
              </w:rPr>
            </w:pPr>
          </w:p>
        </w:tc>
        <w:tc>
          <w:tcPr>
            <w:tcW w:w="1043" w:type="dxa"/>
            <w:shd w:val="clear" w:color="auto" w:fill="auto"/>
          </w:tcPr>
          <w:p w14:paraId="1A7E45C1" w14:textId="77777777" w:rsidR="000A732B" w:rsidRPr="00D26C34" w:rsidRDefault="000A732B" w:rsidP="00D04992">
            <w:pPr>
              <w:spacing w:after="0" w:line="240" w:lineRule="auto"/>
              <w:rPr>
                <w:rFonts w:ascii="Times New Roman" w:eastAsia="Times New Roman" w:hAnsi="Times New Roman"/>
                <w:sz w:val="24"/>
                <w:szCs w:val="24"/>
              </w:rPr>
            </w:pPr>
          </w:p>
        </w:tc>
        <w:tc>
          <w:tcPr>
            <w:tcW w:w="1284" w:type="dxa"/>
            <w:shd w:val="clear" w:color="auto" w:fill="auto"/>
          </w:tcPr>
          <w:p w14:paraId="7946CDF5" w14:textId="77777777" w:rsidR="000A732B" w:rsidRPr="00D26C34" w:rsidRDefault="000A732B" w:rsidP="00D04992">
            <w:pPr>
              <w:spacing w:after="0" w:line="240" w:lineRule="auto"/>
              <w:rPr>
                <w:rFonts w:ascii="Times New Roman" w:eastAsia="Times New Roman" w:hAnsi="Times New Roman"/>
                <w:sz w:val="24"/>
                <w:szCs w:val="24"/>
              </w:rPr>
            </w:pPr>
          </w:p>
        </w:tc>
        <w:tc>
          <w:tcPr>
            <w:tcW w:w="1391" w:type="dxa"/>
            <w:shd w:val="clear" w:color="auto" w:fill="auto"/>
          </w:tcPr>
          <w:p w14:paraId="2C582FD5" w14:textId="77777777" w:rsidR="000A732B" w:rsidRPr="00D26C34" w:rsidRDefault="000A732B" w:rsidP="00D04992">
            <w:pPr>
              <w:spacing w:after="0" w:line="240" w:lineRule="auto"/>
              <w:rPr>
                <w:rFonts w:ascii="Times New Roman" w:eastAsia="Times New Roman" w:hAnsi="Times New Roman"/>
                <w:sz w:val="24"/>
                <w:szCs w:val="24"/>
              </w:rPr>
            </w:pPr>
          </w:p>
        </w:tc>
        <w:tc>
          <w:tcPr>
            <w:tcW w:w="1390" w:type="dxa"/>
            <w:shd w:val="clear" w:color="auto" w:fill="auto"/>
          </w:tcPr>
          <w:p w14:paraId="4E2FD3B9" w14:textId="77777777" w:rsidR="000A732B" w:rsidRPr="00D26C34" w:rsidRDefault="000A732B" w:rsidP="00D04992">
            <w:pPr>
              <w:spacing w:after="0" w:line="240" w:lineRule="auto"/>
              <w:rPr>
                <w:rFonts w:ascii="Times New Roman" w:eastAsia="Times New Roman" w:hAnsi="Times New Roman"/>
                <w:sz w:val="24"/>
                <w:szCs w:val="24"/>
              </w:rPr>
            </w:pPr>
          </w:p>
        </w:tc>
      </w:tr>
      <w:tr w:rsidR="000A732B" w:rsidRPr="00D26C34" w14:paraId="48C03B7F" w14:textId="77777777" w:rsidTr="00BA2DE2">
        <w:trPr>
          <w:jc w:val="center"/>
        </w:trPr>
        <w:tc>
          <w:tcPr>
            <w:tcW w:w="643" w:type="dxa"/>
            <w:shd w:val="clear" w:color="auto" w:fill="auto"/>
          </w:tcPr>
          <w:p w14:paraId="1D4DD768" w14:textId="77777777" w:rsidR="000A732B" w:rsidRPr="00D26C34" w:rsidRDefault="004C769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11</w:t>
            </w:r>
          </w:p>
        </w:tc>
        <w:tc>
          <w:tcPr>
            <w:tcW w:w="3474" w:type="dxa"/>
            <w:shd w:val="clear" w:color="auto" w:fill="auto"/>
          </w:tcPr>
          <w:p w14:paraId="4E4D6887" w14:textId="77777777" w:rsidR="000A732B" w:rsidRPr="00D26C34" w:rsidRDefault="0009089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durante mi próximo término académico</w:t>
            </w:r>
          </w:p>
        </w:tc>
        <w:tc>
          <w:tcPr>
            <w:tcW w:w="1390" w:type="dxa"/>
            <w:shd w:val="clear" w:color="auto" w:fill="auto"/>
          </w:tcPr>
          <w:p w14:paraId="0AAFE248" w14:textId="77777777" w:rsidR="000A732B" w:rsidRPr="00D26C34" w:rsidRDefault="000A732B" w:rsidP="00D04992">
            <w:pPr>
              <w:spacing w:after="0" w:line="240" w:lineRule="auto"/>
              <w:rPr>
                <w:rFonts w:ascii="Times New Roman" w:eastAsia="Times New Roman" w:hAnsi="Times New Roman"/>
                <w:sz w:val="24"/>
                <w:szCs w:val="24"/>
              </w:rPr>
            </w:pPr>
          </w:p>
        </w:tc>
        <w:tc>
          <w:tcPr>
            <w:tcW w:w="1043" w:type="dxa"/>
            <w:shd w:val="clear" w:color="auto" w:fill="auto"/>
          </w:tcPr>
          <w:p w14:paraId="18889277" w14:textId="77777777" w:rsidR="000A732B" w:rsidRPr="00D26C34" w:rsidRDefault="000A732B" w:rsidP="00D04992">
            <w:pPr>
              <w:spacing w:after="0" w:line="240" w:lineRule="auto"/>
              <w:rPr>
                <w:rFonts w:ascii="Times New Roman" w:eastAsia="Times New Roman" w:hAnsi="Times New Roman"/>
                <w:sz w:val="24"/>
                <w:szCs w:val="24"/>
              </w:rPr>
            </w:pPr>
          </w:p>
        </w:tc>
        <w:tc>
          <w:tcPr>
            <w:tcW w:w="1284" w:type="dxa"/>
            <w:shd w:val="clear" w:color="auto" w:fill="auto"/>
          </w:tcPr>
          <w:p w14:paraId="4A679C72" w14:textId="77777777" w:rsidR="000A732B" w:rsidRPr="00D26C34" w:rsidRDefault="000A732B" w:rsidP="00D04992">
            <w:pPr>
              <w:spacing w:after="0" w:line="240" w:lineRule="auto"/>
              <w:rPr>
                <w:rFonts w:ascii="Times New Roman" w:eastAsia="Times New Roman" w:hAnsi="Times New Roman"/>
                <w:sz w:val="24"/>
                <w:szCs w:val="24"/>
              </w:rPr>
            </w:pPr>
          </w:p>
        </w:tc>
        <w:tc>
          <w:tcPr>
            <w:tcW w:w="1391" w:type="dxa"/>
            <w:shd w:val="clear" w:color="auto" w:fill="auto"/>
          </w:tcPr>
          <w:p w14:paraId="03E9AA9E" w14:textId="77777777" w:rsidR="000A732B" w:rsidRPr="00D26C34" w:rsidRDefault="000A732B" w:rsidP="00D04992">
            <w:pPr>
              <w:spacing w:after="0" w:line="240" w:lineRule="auto"/>
              <w:rPr>
                <w:rFonts w:ascii="Times New Roman" w:eastAsia="Times New Roman" w:hAnsi="Times New Roman"/>
                <w:sz w:val="24"/>
                <w:szCs w:val="24"/>
              </w:rPr>
            </w:pPr>
          </w:p>
        </w:tc>
        <w:tc>
          <w:tcPr>
            <w:tcW w:w="1390" w:type="dxa"/>
            <w:shd w:val="clear" w:color="auto" w:fill="auto"/>
          </w:tcPr>
          <w:p w14:paraId="364323C6" w14:textId="77777777" w:rsidR="000A732B" w:rsidRPr="00D26C34" w:rsidRDefault="000A732B" w:rsidP="00D04992">
            <w:pPr>
              <w:spacing w:after="0" w:line="240" w:lineRule="auto"/>
              <w:rPr>
                <w:rFonts w:ascii="Times New Roman" w:eastAsia="Times New Roman" w:hAnsi="Times New Roman"/>
                <w:sz w:val="24"/>
                <w:szCs w:val="24"/>
              </w:rPr>
            </w:pPr>
          </w:p>
        </w:tc>
      </w:tr>
      <w:tr w:rsidR="000A732B" w:rsidRPr="00D26C34" w14:paraId="3F88F1C2" w14:textId="77777777" w:rsidTr="00BA2DE2">
        <w:trPr>
          <w:jc w:val="center"/>
        </w:trPr>
        <w:tc>
          <w:tcPr>
            <w:tcW w:w="643" w:type="dxa"/>
            <w:shd w:val="clear" w:color="auto" w:fill="auto"/>
          </w:tcPr>
          <w:p w14:paraId="11B74571" w14:textId="77777777" w:rsidR="000A732B" w:rsidRPr="00D26C34" w:rsidRDefault="004C769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12</w:t>
            </w:r>
          </w:p>
        </w:tc>
        <w:tc>
          <w:tcPr>
            <w:tcW w:w="3474" w:type="dxa"/>
            <w:shd w:val="clear" w:color="auto" w:fill="auto"/>
          </w:tcPr>
          <w:p w14:paraId="3EEFAC69" w14:textId="77777777" w:rsidR="000A732B" w:rsidRPr="00D26C34" w:rsidRDefault="00CC5241"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dentro de dos o tres términos académicos</w:t>
            </w:r>
          </w:p>
        </w:tc>
        <w:tc>
          <w:tcPr>
            <w:tcW w:w="1390" w:type="dxa"/>
            <w:shd w:val="clear" w:color="auto" w:fill="auto"/>
          </w:tcPr>
          <w:p w14:paraId="0BB60001" w14:textId="77777777" w:rsidR="000A732B" w:rsidRPr="00D26C34" w:rsidRDefault="000A732B" w:rsidP="00D04992">
            <w:pPr>
              <w:spacing w:after="0" w:line="240" w:lineRule="auto"/>
              <w:rPr>
                <w:rFonts w:ascii="Times New Roman" w:eastAsia="Times New Roman" w:hAnsi="Times New Roman"/>
                <w:sz w:val="24"/>
                <w:szCs w:val="24"/>
              </w:rPr>
            </w:pPr>
          </w:p>
        </w:tc>
        <w:tc>
          <w:tcPr>
            <w:tcW w:w="1043" w:type="dxa"/>
            <w:shd w:val="clear" w:color="auto" w:fill="auto"/>
          </w:tcPr>
          <w:p w14:paraId="602AE141" w14:textId="77777777" w:rsidR="000A732B" w:rsidRPr="00D26C34" w:rsidRDefault="000A732B" w:rsidP="00D04992">
            <w:pPr>
              <w:spacing w:after="0" w:line="240" w:lineRule="auto"/>
              <w:rPr>
                <w:rFonts w:ascii="Times New Roman" w:eastAsia="Times New Roman" w:hAnsi="Times New Roman"/>
                <w:sz w:val="24"/>
                <w:szCs w:val="24"/>
              </w:rPr>
            </w:pPr>
          </w:p>
        </w:tc>
        <w:tc>
          <w:tcPr>
            <w:tcW w:w="1284" w:type="dxa"/>
            <w:shd w:val="clear" w:color="auto" w:fill="auto"/>
          </w:tcPr>
          <w:p w14:paraId="681071F9" w14:textId="77777777" w:rsidR="000A732B" w:rsidRPr="00D26C34" w:rsidRDefault="000A732B" w:rsidP="00D04992">
            <w:pPr>
              <w:spacing w:after="0" w:line="240" w:lineRule="auto"/>
              <w:rPr>
                <w:rFonts w:ascii="Times New Roman" w:eastAsia="Times New Roman" w:hAnsi="Times New Roman"/>
                <w:sz w:val="24"/>
                <w:szCs w:val="24"/>
              </w:rPr>
            </w:pPr>
          </w:p>
        </w:tc>
        <w:tc>
          <w:tcPr>
            <w:tcW w:w="1391" w:type="dxa"/>
            <w:shd w:val="clear" w:color="auto" w:fill="auto"/>
          </w:tcPr>
          <w:p w14:paraId="59F144DB" w14:textId="77777777" w:rsidR="000A732B" w:rsidRPr="00D26C34" w:rsidRDefault="000A732B" w:rsidP="00D04992">
            <w:pPr>
              <w:spacing w:after="0" w:line="240" w:lineRule="auto"/>
              <w:rPr>
                <w:rFonts w:ascii="Times New Roman" w:eastAsia="Times New Roman" w:hAnsi="Times New Roman"/>
                <w:sz w:val="24"/>
                <w:szCs w:val="24"/>
              </w:rPr>
            </w:pPr>
          </w:p>
        </w:tc>
        <w:tc>
          <w:tcPr>
            <w:tcW w:w="1390" w:type="dxa"/>
            <w:shd w:val="clear" w:color="auto" w:fill="auto"/>
          </w:tcPr>
          <w:p w14:paraId="17EB78E0" w14:textId="77777777" w:rsidR="000A732B" w:rsidRPr="00D26C34" w:rsidRDefault="000A732B" w:rsidP="00D04992">
            <w:pPr>
              <w:spacing w:after="0" w:line="240" w:lineRule="auto"/>
              <w:rPr>
                <w:rFonts w:ascii="Times New Roman" w:eastAsia="Times New Roman" w:hAnsi="Times New Roman"/>
                <w:sz w:val="24"/>
                <w:szCs w:val="24"/>
              </w:rPr>
            </w:pPr>
          </w:p>
        </w:tc>
      </w:tr>
      <w:tr w:rsidR="000A732B" w:rsidRPr="00D26C34" w14:paraId="1F1EE27E" w14:textId="77777777" w:rsidTr="00BA2DE2">
        <w:trPr>
          <w:jc w:val="center"/>
        </w:trPr>
        <w:tc>
          <w:tcPr>
            <w:tcW w:w="643" w:type="dxa"/>
            <w:shd w:val="clear" w:color="auto" w:fill="auto"/>
          </w:tcPr>
          <w:p w14:paraId="03AF64CA" w14:textId="77777777" w:rsidR="000A732B" w:rsidRPr="00D26C34" w:rsidRDefault="004C769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13</w:t>
            </w:r>
          </w:p>
        </w:tc>
        <w:tc>
          <w:tcPr>
            <w:tcW w:w="3474" w:type="dxa"/>
            <w:shd w:val="clear" w:color="auto" w:fill="auto"/>
          </w:tcPr>
          <w:p w14:paraId="7ABA4D88" w14:textId="77777777" w:rsidR="000A732B" w:rsidRPr="00D26C34" w:rsidRDefault="00CC5241"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n</w:t>
            </w:r>
            <w:r w:rsidR="007B7FE9" w:rsidRPr="00D26C34">
              <w:rPr>
                <w:rFonts w:ascii="Times New Roman" w:eastAsia="Times New Roman" w:hAnsi="Times New Roman"/>
                <w:sz w:val="24"/>
                <w:szCs w:val="24"/>
              </w:rPr>
              <w:t>o lo utilizar</w:t>
            </w:r>
            <w:r w:rsidRPr="00D26C34">
              <w:rPr>
                <w:rFonts w:ascii="Times New Roman" w:eastAsia="Times New Roman" w:hAnsi="Times New Roman"/>
                <w:sz w:val="24"/>
                <w:szCs w:val="24"/>
              </w:rPr>
              <w:t>í</w:t>
            </w:r>
            <w:r w:rsidR="007B7FE9" w:rsidRPr="00D26C34">
              <w:rPr>
                <w:rFonts w:ascii="Times New Roman" w:eastAsia="Times New Roman" w:hAnsi="Times New Roman"/>
                <w:sz w:val="24"/>
                <w:szCs w:val="24"/>
              </w:rPr>
              <w:t>a como apoyo a mis cursos a distancia</w:t>
            </w:r>
          </w:p>
        </w:tc>
        <w:tc>
          <w:tcPr>
            <w:tcW w:w="1390" w:type="dxa"/>
            <w:shd w:val="clear" w:color="auto" w:fill="auto"/>
          </w:tcPr>
          <w:p w14:paraId="583D446E" w14:textId="77777777" w:rsidR="000A732B" w:rsidRPr="00D26C34" w:rsidRDefault="000A732B" w:rsidP="00D04992">
            <w:pPr>
              <w:spacing w:after="0" w:line="240" w:lineRule="auto"/>
              <w:rPr>
                <w:rFonts w:ascii="Times New Roman" w:eastAsia="Times New Roman" w:hAnsi="Times New Roman"/>
                <w:sz w:val="24"/>
                <w:szCs w:val="24"/>
              </w:rPr>
            </w:pPr>
          </w:p>
        </w:tc>
        <w:tc>
          <w:tcPr>
            <w:tcW w:w="1043" w:type="dxa"/>
            <w:shd w:val="clear" w:color="auto" w:fill="auto"/>
          </w:tcPr>
          <w:p w14:paraId="41770AB3" w14:textId="77777777" w:rsidR="000A732B" w:rsidRPr="00D26C34" w:rsidRDefault="000A732B" w:rsidP="00D04992">
            <w:pPr>
              <w:spacing w:after="0" w:line="240" w:lineRule="auto"/>
              <w:rPr>
                <w:rFonts w:ascii="Times New Roman" w:eastAsia="Times New Roman" w:hAnsi="Times New Roman"/>
                <w:sz w:val="24"/>
                <w:szCs w:val="24"/>
              </w:rPr>
            </w:pPr>
          </w:p>
        </w:tc>
        <w:tc>
          <w:tcPr>
            <w:tcW w:w="1284" w:type="dxa"/>
            <w:shd w:val="clear" w:color="auto" w:fill="auto"/>
          </w:tcPr>
          <w:p w14:paraId="0EE24D99" w14:textId="77777777" w:rsidR="000A732B" w:rsidRPr="00D26C34" w:rsidRDefault="000A732B" w:rsidP="00D04992">
            <w:pPr>
              <w:spacing w:after="0" w:line="240" w:lineRule="auto"/>
              <w:rPr>
                <w:rFonts w:ascii="Times New Roman" w:eastAsia="Times New Roman" w:hAnsi="Times New Roman"/>
                <w:sz w:val="24"/>
                <w:szCs w:val="24"/>
              </w:rPr>
            </w:pPr>
          </w:p>
        </w:tc>
        <w:tc>
          <w:tcPr>
            <w:tcW w:w="1391" w:type="dxa"/>
            <w:shd w:val="clear" w:color="auto" w:fill="auto"/>
          </w:tcPr>
          <w:p w14:paraId="1AC78E85" w14:textId="77777777" w:rsidR="000A732B" w:rsidRPr="00D26C34" w:rsidRDefault="000A732B" w:rsidP="00D04992">
            <w:pPr>
              <w:spacing w:after="0" w:line="240" w:lineRule="auto"/>
              <w:rPr>
                <w:rFonts w:ascii="Times New Roman" w:eastAsia="Times New Roman" w:hAnsi="Times New Roman"/>
                <w:sz w:val="24"/>
                <w:szCs w:val="24"/>
              </w:rPr>
            </w:pPr>
          </w:p>
        </w:tc>
        <w:tc>
          <w:tcPr>
            <w:tcW w:w="1390" w:type="dxa"/>
            <w:shd w:val="clear" w:color="auto" w:fill="auto"/>
          </w:tcPr>
          <w:p w14:paraId="74B35709" w14:textId="77777777" w:rsidR="000A732B" w:rsidRPr="00D26C34" w:rsidRDefault="000A732B" w:rsidP="00D04992">
            <w:pPr>
              <w:spacing w:after="0" w:line="240" w:lineRule="auto"/>
              <w:rPr>
                <w:rFonts w:ascii="Times New Roman" w:eastAsia="Times New Roman" w:hAnsi="Times New Roman"/>
                <w:sz w:val="24"/>
                <w:szCs w:val="24"/>
              </w:rPr>
            </w:pPr>
          </w:p>
        </w:tc>
      </w:tr>
      <w:tr w:rsidR="00BA2DE2" w:rsidRPr="00D26C34" w14:paraId="284A15BE" w14:textId="77777777" w:rsidTr="00BA2DE2">
        <w:trPr>
          <w:jc w:val="center"/>
        </w:trPr>
        <w:tc>
          <w:tcPr>
            <w:tcW w:w="643" w:type="dxa"/>
            <w:shd w:val="clear" w:color="auto" w:fill="auto"/>
          </w:tcPr>
          <w:p w14:paraId="7EE3B6BD" w14:textId="77777777" w:rsidR="00BA2DE2" w:rsidRPr="00D26C34" w:rsidRDefault="00BA2DE2"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b/>
                <w:sz w:val="24"/>
                <w:szCs w:val="24"/>
              </w:rPr>
              <w:t>UA</w:t>
            </w:r>
          </w:p>
        </w:tc>
        <w:tc>
          <w:tcPr>
            <w:tcW w:w="3474" w:type="dxa"/>
            <w:shd w:val="clear" w:color="auto" w:fill="auto"/>
          </w:tcPr>
          <w:p w14:paraId="00E66EFE" w14:textId="77777777" w:rsidR="00BA2DE2" w:rsidRPr="00D26C34" w:rsidRDefault="00BA2DE2"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b/>
                <w:sz w:val="24"/>
                <w:szCs w:val="24"/>
              </w:rPr>
              <w:t>Utilizo en mis cursos en línea, el medio social de WhatsApp, con mi celular móvil, como herramienta de aprendizaje en mis cursos en línea:</w:t>
            </w:r>
          </w:p>
        </w:tc>
        <w:tc>
          <w:tcPr>
            <w:tcW w:w="1390" w:type="dxa"/>
            <w:shd w:val="clear" w:color="auto" w:fill="auto"/>
          </w:tcPr>
          <w:p w14:paraId="233CC358" w14:textId="77777777" w:rsidR="00BA2DE2" w:rsidRPr="00D26C34" w:rsidRDefault="00BA2DE2" w:rsidP="00D04992">
            <w:pPr>
              <w:spacing w:after="0" w:line="240" w:lineRule="auto"/>
              <w:rPr>
                <w:rFonts w:ascii="Times New Roman" w:eastAsia="Times New Roman" w:hAnsi="Times New Roman"/>
                <w:sz w:val="24"/>
                <w:szCs w:val="24"/>
              </w:rPr>
            </w:pPr>
          </w:p>
        </w:tc>
        <w:tc>
          <w:tcPr>
            <w:tcW w:w="1043" w:type="dxa"/>
            <w:shd w:val="clear" w:color="auto" w:fill="auto"/>
          </w:tcPr>
          <w:p w14:paraId="6D1EBBDE" w14:textId="77777777" w:rsidR="00BA2DE2" w:rsidRPr="00D26C34" w:rsidRDefault="00BA2DE2" w:rsidP="00D04992">
            <w:pPr>
              <w:spacing w:after="0" w:line="240" w:lineRule="auto"/>
              <w:rPr>
                <w:rFonts w:ascii="Times New Roman" w:eastAsia="Times New Roman" w:hAnsi="Times New Roman"/>
                <w:sz w:val="24"/>
                <w:szCs w:val="24"/>
              </w:rPr>
            </w:pPr>
          </w:p>
        </w:tc>
        <w:tc>
          <w:tcPr>
            <w:tcW w:w="1284" w:type="dxa"/>
            <w:shd w:val="clear" w:color="auto" w:fill="auto"/>
          </w:tcPr>
          <w:p w14:paraId="4F1A2221" w14:textId="77777777" w:rsidR="00BA2DE2" w:rsidRPr="00D26C34" w:rsidRDefault="00BA2DE2" w:rsidP="00D04992">
            <w:pPr>
              <w:spacing w:after="0" w:line="240" w:lineRule="auto"/>
              <w:rPr>
                <w:rFonts w:ascii="Times New Roman" w:eastAsia="Times New Roman" w:hAnsi="Times New Roman"/>
                <w:sz w:val="24"/>
                <w:szCs w:val="24"/>
              </w:rPr>
            </w:pPr>
          </w:p>
        </w:tc>
        <w:tc>
          <w:tcPr>
            <w:tcW w:w="1391" w:type="dxa"/>
            <w:shd w:val="clear" w:color="auto" w:fill="auto"/>
          </w:tcPr>
          <w:p w14:paraId="389C3291" w14:textId="77777777" w:rsidR="00BA2DE2" w:rsidRPr="00D26C34" w:rsidRDefault="00BA2DE2" w:rsidP="00D04992">
            <w:pPr>
              <w:spacing w:after="0" w:line="240" w:lineRule="auto"/>
              <w:rPr>
                <w:rFonts w:ascii="Times New Roman" w:eastAsia="Times New Roman" w:hAnsi="Times New Roman"/>
                <w:sz w:val="24"/>
                <w:szCs w:val="24"/>
              </w:rPr>
            </w:pPr>
          </w:p>
        </w:tc>
        <w:tc>
          <w:tcPr>
            <w:tcW w:w="1390" w:type="dxa"/>
            <w:shd w:val="clear" w:color="auto" w:fill="auto"/>
          </w:tcPr>
          <w:p w14:paraId="5B4CB1B3" w14:textId="77777777" w:rsidR="00BA2DE2" w:rsidRPr="00D26C34" w:rsidRDefault="00BA2DE2" w:rsidP="00D04992">
            <w:pPr>
              <w:spacing w:after="0" w:line="240" w:lineRule="auto"/>
              <w:rPr>
                <w:rFonts w:ascii="Times New Roman" w:eastAsia="Times New Roman" w:hAnsi="Times New Roman"/>
                <w:sz w:val="24"/>
                <w:szCs w:val="24"/>
              </w:rPr>
            </w:pPr>
          </w:p>
        </w:tc>
      </w:tr>
      <w:tr w:rsidR="00BA2DE2" w:rsidRPr="00D26C34" w14:paraId="569025D5" w14:textId="77777777" w:rsidTr="00BA2DE2">
        <w:trPr>
          <w:jc w:val="center"/>
        </w:trPr>
        <w:tc>
          <w:tcPr>
            <w:tcW w:w="643" w:type="dxa"/>
            <w:shd w:val="clear" w:color="auto" w:fill="auto"/>
          </w:tcPr>
          <w:p w14:paraId="3D30DB36" w14:textId="77777777" w:rsidR="00BA2DE2" w:rsidRPr="00D26C34" w:rsidRDefault="004C769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14</w:t>
            </w:r>
          </w:p>
        </w:tc>
        <w:tc>
          <w:tcPr>
            <w:tcW w:w="3474" w:type="dxa"/>
            <w:shd w:val="clear" w:color="auto" w:fill="auto"/>
          </w:tcPr>
          <w:p w14:paraId="16568182" w14:textId="77777777" w:rsidR="00BA2DE2" w:rsidRPr="00D26C34" w:rsidRDefault="00BA2DE2"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con mucha frecuencia durante el término académico (ejemplo: trimestre, semestre, bimestre y otros similares)</w:t>
            </w:r>
          </w:p>
        </w:tc>
        <w:tc>
          <w:tcPr>
            <w:tcW w:w="1390" w:type="dxa"/>
            <w:shd w:val="clear" w:color="auto" w:fill="auto"/>
          </w:tcPr>
          <w:p w14:paraId="0FB3185E" w14:textId="77777777" w:rsidR="00BA2DE2" w:rsidRPr="00D26C34" w:rsidRDefault="00BA2DE2" w:rsidP="00D04992">
            <w:pPr>
              <w:spacing w:after="0" w:line="240" w:lineRule="auto"/>
              <w:rPr>
                <w:rFonts w:ascii="Times New Roman" w:eastAsia="Times New Roman" w:hAnsi="Times New Roman"/>
                <w:sz w:val="24"/>
                <w:szCs w:val="24"/>
              </w:rPr>
            </w:pPr>
          </w:p>
        </w:tc>
        <w:tc>
          <w:tcPr>
            <w:tcW w:w="1043" w:type="dxa"/>
            <w:shd w:val="clear" w:color="auto" w:fill="auto"/>
          </w:tcPr>
          <w:p w14:paraId="64BA9434" w14:textId="77777777" w:rsidR="00BA2DE2" w:rsidRPr="00D26C34" w:rsidRDefault="00BA2DE2" w:rsidP="00D04992">
            <w:pPr>
              <w:spacing w:after="0" w:line="240" w:lineRule="auto"/>
              <w:rPr>
                <w:rFonts w:ascii="Times New Roman" w:eastAsia="Times New Roman" w:hAnsi="Times New Roman"/>
                <w:sz w:val="24"/>
                <w:szCs w:val="24"/>
              </w:rPr>
            </w:pPr>
          </w:p>
        </w:tc>
        <w:tc>
          <w:tcPr>
            <w:tcW w:w="1284" w:type="dxa"/>
            <w:shd w:val="clear" w:color="auto" w:fill="auto"/>
          </w:tcPr>
          <w:p w14:paraId="64D488B9" w14:textId="77777777" w:rsidR="00BA2DE2" w:rsidRPr="00D26C34" w:rsidRDefault="00BA2DE2" w:rsidP="00D04992">
            <w:pPr>
              <w:spacing w:after="0" w:line="240" w:lineRule="auto"/>
              <w:rPr>
                <w:rFonts w:ascii="Times New Roman" w:eastAsia="Times New Roman" w:hAnsi="Times New Roman"/>
                <w:sz w:val="24"/>
                <w:szCs w:val="24"/>
              </w:rPr>
            </w:pPr>
          </w:p>
        </w:tc>
        <w:tc>
          <w:tcPr>
            <w:tcW w:w="1391" w:type="dxa"/>
            <w:shd w:val="clear" w:color="auto" w:fill="auto"/>
          </w:tcPr>
          <w:p w14:paraId="488E0862" w14:textId="77777777" w:rsidR="00BA2DE2" w:rsidRPr="00D26C34" w:rsidRDefault="00BA2DE2" w:rsidP="00D04992">
            <w:pPr>
              <w:spacing w:after="0" w:line="240" w:lineRule="auto"/>
              <w:rPr>
                <w:rFonts w:ascii="Times New Roman" w:eastAsia="Times New Roman" w:hAnsi="Times New Roman"/>
                <w:sz w:val="24"/>
                <w:szCs w:val="24"/>
              </w:rPr>
            </w:pPr>
          </w:p>
        </w:tc>
        <w:tc>
          <w:tcPr>
            <w:tcW w:w="1390" w:type="dxa"/>
            <w:shd w:val="clear" w:color="auto" w:fill="auto"/>
          </w:tcPr>
          <w:p w14:paraId="0BE47604" w14:textId="77777777" w:rsidR="00BA2DE2" w:rsidRPr="00D26C34" w:rsidRDefault="00BA2DE2" w:rsidP="00D04992">
            <w:pPr>
              <w:spacing w:after="0" w:line="240" w:lineRule="auto"/>
              <w:rPr>
                <w:rFonts w:ascii="Times New Roman" w:eastAsia="Times New Roman" w:hAnsi="Times New Roman"/>
                <w:sz w:val="24"/>
                <w:szCs w:val="24"/>
              </w:rPr>
            </w:pPr>
          </w:p>
        </w:tc>
      </w:tr>
      <w:tr w:rsidR="00BA2DE2" w:rsidRPr="00D26C34" w14:paraId="1165CCC3" w14:textId="77777777" w:rsidTr="00BA2DE2">
        <w:trPr>
          <w:jc w:val="center"/>
        </w:trPr>
        <w:tc>
          <w:tcPr>
            <w:tcW w:w="643" w:type="dxa"/>
            <w:shd w:val="clear" w:color="auto" w:fill="auto"/>
          </w:tcPr>
          <w:p w14:paraId="730846ED" w14:textId="77777777" w:rsidR="00BA2DE2" w:rsidRPr="00D26C34" w:rsidRDefault="004C769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15</w:t>
            </w:r>
          </w:p>
        </w:tc>
        <w:tc>
          <w:tcPr>
            <w:tcW w:w="3474" w:type="dxa"/>
            <w:shd w:val="clear" w:color="auto" w:fill="auto"/>
          </w:tcPr>
          <w:p w14:paraId="1F95D72E" w14:textId="77777777" w:rsidR="00BA2DE2" w:rsidRPr="00D26C34" w:rsidRDefault="00BA2DE2"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durante un gran número de horas al día</w:t>
            </w:r>
          </w:p>
        </w:tc>
        <w:tc>
          <w:tcPr>
            <w:tcW w:w="1390" w:type="dxa"/>
            <w:shd w:val="clear" w:color="auto" w:fill="auto"/>
          </w:tcPr>
          <w:p w14:paraId="526CB489" w14:textId="77777777" w:rsidR="00BA2DE2" w:rsidRPr="00D26C34" w:rsidRDefault="00BA2DE2" w:rsidP="00D04992">
            <w:pPr>
              <w:spacing w:after="0" w:line="240" w:lineRule="auto"/>
              <w:rPr>
                <w:rFonts w:ascii="Times New Roman" w:eastAsia="Times New Roman" w:hAnsi="Times New Roman"/>
                <w:sz w:val="24"/>
                <w:szCs w:val="24"/>
              </w:rPr>
            </w:pPr>
          </w:p>
        </w:tc>
        <w:tc>
          <w:tcPr>
            <w:tcW w:w="1043" w:type="dxa"/>
            <w:shd w:val="clear" w:color="auto" w:fill="auto"/>
          </w:tcPr>
          <w:p w14:paraId="2F56C7C8" w14:textId="77777777" w:rsidR="00BA2DE2" w:rsidRPr="00D26C34" w:rsidRDefault="00BA2DE2" w:rsidP="00D04992">
            <w:pPr>
              <w:spacing w:after="0" w:line="240" w:lineRule="auto"/>
              <w:rPr>
                <w:rFonts w:ascii="Times New Roman" w:eastAsia="Times New Roman" w:hAnsi="Times New Roman"/>
                <w:sz w:val="24"/>
                <w:szCs w:val="24"/>
              </w:rPr>
            </w:pPr>
          </w:p>
        </w:tc>
        <w:tc>
          <w:tcPr>
            <w:tcW w:w="1284" w:type="dxa"/>
            <w:shd w:val="clear" w:color="auto" w:fill="auto"/>
          </w:tcPr>
          <w:p w14:paraId="2F3B1F98" w14:textId="77777777" w:rsidR="00BA2DE2" w:rsidRPr="00D26C34" w:rsidRDefault="00BA2DE2" w:rsidP="00D04992">
            <w:pPr>
              <w:spacing w:after="0" w:line="240" w:lineRule="auto"/>
              <w:rPr>
                <w:rFonts w:ascii="Times New Roman" w:eastAsia="Times New Roman" w:hAnsi="Times New Roman"/>
                <w:sz w:val="24"/>
                <w:szCs w:val="24"/>
              </w:rPr>
            </w:pPr>
          </w:p>
        </w:tc>
        <w:tc>
          <w:tcPr>
            <w:tcW w:w="1391" w:type="dxa"/>
            <w:shd w:val="clear" w:color="auto" w:fill="auto"/>
          </w:tcPr>
          <w:p w14:paraId="0A37DF31" w14:textId="77777777" w:rsidR="00BA2DE2" w:rsidRPr="00D26C34" w:rsidRDefault="00BA2DE2" w:rsidP="00D04992">
            <w:pPr>
              <w:spacing w:after="0" w:line="240" w:lineRule="auto"/>
              <w:rPr>
                <w:rFonts w:ascii="Times New Roman" w:eastAsia="Times New Roman" w:hAnsi="Times New Roman"/>
                <w:sz w:val="24"/>
                <w:szCs w:val="24"/>
              </w:rPr>
            </w:pPr>
          </w:p>
        </w:tc>
        <w:tc>
          <w:tcPr>
            <w:tcW w:w="1390" w:type="dxa"/>
            <w:shd w:val="clear" w:color="auto" w:fill="auto"/>
          </w:tcPr>
          <w:p w14:paraId="1C7A0D88" w14:textId="77777777" w:rsidR="00BA2DE2" w:rsidRPr="00D26C34" w:rsidRDefault="00BA2DE2" w:rsidP="00D04992">
            <w:pPr>
              <w:spacing w:after="0" w:line="240" w:lineRule="auto"/>
              <w:rPr>
                <w:rFonts w:ascii="Times New Roman" w:eastAsia="Times New Roman" w:hAnsi="Times New Roman"/>
                <w:sz w:val="24"/>
                <w:szCs w:val="24"/>
              </w:rPr>
            </w:pPr>
          </w:p>
        </w:tc>
      </w:tr>
      <w:tr w:rsidR="00BA2DE2" w:rsidRPr="00D26C34" w14:paraId="48E878AA" w14:textId="77777777" w:rsidTr="00BA2DE2">
        <w:trPr>
          <w:jc w:val="center"/>
        </w:trPr>
        <w:tc>
          <w:tcPr>
            <w:tcW w:w="643" w:type="dxa"/>
            <w:shd w:val="clear" w:color="auto" w:fill="auto"/>
          </w:tcPr>
          <w:p w14:paraId="096D0AB8" w14:textId="77777777" w:rsidR="00BA2DE2" w:rsidRPr="00D26C34" w:rsidRDefault="004C7698"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16</w:t>
            </w:r>
          </w:p>
        </w:tc>
        <w:tc>
          <w:tcPr>
            <w:tcW w:w="3474" w:type="dxa"/>
            <w:shd w:val="clear" w:color="auto" w:fill="auto"/>
          </w:tcPr>
          <w:p w14:paraId="3740D8F6" w14:textId="77777777" w:rsidR="00BA2DE2" w:rsidRPr="00D26C34" w:rsidRDefault="00BA2DE2"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varias veces a la semana</w:t>
            </w:r>
          </w:p>
        </w:tc>
        <w:tc>
          <w:tcPr>
            <w:tcW w:w="1390" w:type="dxa"/>
            <w:shd w:val="clear" w:color="auto" w:fill="auto"/>
          </w:tcPr>
          <w:p w14:paraId="4DD01DF9" w14:textId="77777777" w:rsidR="00BA2DE2" w:rsidRPr="00D26C34" w:rsidRDefault="00BA2DE2" w:rsidP="00D04992">
            <w:pPr>
              <w:spacing w:after="0" w:line="240" w:lineRule="auto"/>
              <w:rPr>
                <w:rFonts w:ascii="Times New Roman" w:eastAsia="Times New Roman" w:hAnsi="Times New Roman"/>
                <w:sz w:val="24"/>
                <w:szCs w:val="24"/>
              </w:rPr>
            </w:pPr>
          </w:p>
        </w:tc>
        <w:tc>
          <w:tcPr>
            <w:tcW w:w="1043" w:type="dxa"/>
            <w:shd w:val="clear" w:color="auto" w:fill="auto"/>
          </w:tcPr>
          <w:p w14:paraId="441AB3AC" w14:textId="77777777" w:rsidR="00BA2DE2" w:rsidRPr="00D26C34" w:rsidRDefault="00BA2DE2" w:rsidP="00D04992">
            <w:pPr>
              <w:spacing w:after="0" w:line="240" w:lineRule="auto"/>
              <w:rPr>
                <w:rFonts w:ascii="Times New Roman" w:eastAsia="Times New Roman" w:hAnsi="Times New Roman"/>
                <w:sz w:val="24"/>
                <w:szCs w:val="24"/>
              </w:rPr>
            </w:pPr>
          </w:p>
        </w:tc>
        <w:tc>
          <w:tcPr>
            <w:tcW w:w="1284" w:type="dxa"/>
            <w:shd w:val="clear" w:color="auto" w:fill="auto"/>
          </w:tcPr>
          <w:p w14:paraId="4F6B9BA2" w14:textId="77777777" w:rsidR="00BA2DE2" w:rsidRPr="00D26C34" w:rsidRDefault="00BA2DE2" w:rsidP="00D04992">
            <w:pPr>
              <w:spacing w:after="0" w:line="240" w:lineRule="auto"/>
              <w:rPr>
                <w:rFonts w:ascii="Times New Roman" w:eastAsia="Times New Roman" w:hAnsi="Times New Roman"/>
                <w:sz w:val="24"/>
                <w:szCs w:val="24"/>
              </w:rPr>
            </w:pPr>
          </w:p>
        </w:tc>
        <w:tc>
          <w:tcPr>
            <w:tcW w:w="1391" w:type="dxa"/>
            <w:shd w:val="clear" w:color="auto" w:fill="auto"/>
          </w:tcPr>
          <w:p w14:paraId="6E3E80FF" w14:textId="77777777" w:rsidR="00BA2DE2" w:rsidRPr="00D26C34" w:rsidRDefault="00BA2DE2" w:rsidP="00D04992">
            <w:pPr>
              <w:spacing w:after="0" w:line="240" w:lineRule="auto"/>
              <w:rPr>
                <w:rFonts w:ascii="Times New Roman" w:eastAsia="Times New Roman" w:hAnsi="Times New Roman"/>
                <w:sz w:val="24"/>
                <w:szCs w:val="24"/>
              </w:rPr>
            </w:pPr>
          </w:p>
        </w:tc>
        <w:tc>
          <w:tcPr>
            <w:tcW w:w="1390" w:type="dxa"/>
            <w:shd w:val="clear" w:color="auto" w:fill="auto"/>
          </w:tcPr>
          <w:p w14:paraId="6EE7AD19" w14:textId="77777777" w:rsidR="00BA2DE2" w:rsidRPr="00D26C34" w:rsidRDefault="00BA2DE2" w:rsidP="00D04992">
            <w:pPr>
              <w:spacing w:after="0" w:line="240" w:lineRule="auto"/>
              <w:rPr>
                <w:rFonts w:ascii="Times New Roman" w:eastAsia="Times New Roman" w:hAnsi="Times New Roman"/>
                <w:sz w:val="24"/>
                <w:szCs w:val="24"/>
              </w:rPr>
            </w:pPr>
          </w:p>
        </w:tc>
      </w:tr>
    </w:tbl>
    <w:p w14:paraId="1969F0D8" w14:textId="77777777" w:rsidR="000A732B" w:rsidRPr="00D26C34" w:rsidRDefault="000A732B" w:rsidP="000A732B">
      <w:pPr>
        <w:spacing w:after="0" w:line="240" w:lineRule="auto"/>
        <w:rPr>
          <w:rFonts w:ascii="Times New Roman" w:eastAsia="Times New Roman" w:hAnsi="Times New Roman"/>
          <w:sz w:val="24"/>
          <w:szCs w:val="24"/>
        </w:rPr>
      </w:pPr>
    </w:p>
    <w:p w14:paraId="10495534" w14:textId="77777777" w:rsidR="000A732B" w:rsidRPr="00D26C34" w:rsidRDefault="000A732B" w:rsidP="000A732B">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Datos sociodemográficos</w:t>
      </w:r>
    </w:p>
    <w:p w14:paraId="68567159" w14:textId="77777777" w:rsidR="000A732B" w:rsidRPr="00D26C34" w:rsidRDefault="000A732B" w:rsidP="000A732B">
      <w:pPr>
        <w:spacing w:after="0" w:line="240" w:lineRule="auto"/>
        <w:rPr>
          <w:rFonts w:ascii="Times New Roman" w:eastAsia="Times New Roman" w:hAnsi="Times New Roman"/>
          <w:sz w:val="24"/>
          <w:szCs w:val="24"/>
        </w:rPr>
      </w:pPr>
    </w:p>
    <w:p w14:paraId="57474BC8" w14:textId="77777777" w:rsidR="000A732B" w:rsidRPr="00D26C34" w:rsidRDefault="000A732B"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21.</w:t>
      </w:r>
      <w:r w:rsidRPr="00D26C34">
        <w:rPr>
          <w:rFonts w:ascii="Times New Roman" w:eastAsia="Times New Roman" w:hAnsi="Times New Roman"/>
          <w:sz w:val="24"/>
          <w:szCs w:val="24"/>
        </w:rPr>
        <w:tab/>
        <w:t>Indique su género:</w:t>
      </w:r>
    </w:p>
    <w:p w14:paraId="65331970" w14:textId="77777777" w:rsidR="000A732B" w:rsidRPr="00D26C34" w:rsidRDefault="000A732B" w:rsidP="000A732B">
      <w:pPr>
        <w:spacing w:after="0" w:line="240" w:lineRule="auto"/>
        <w:rPr>
          <w:rFonts w:ascii="Times New Roman" w:eastAsia="Times New Roman" w:hAnsi="Times New Roman"/>
          <w:sz w:val="24"/>
          <w:szCs w:val="24"/>
        </w:rPr>
      </w:pPr>
    </w:p>
    <w:p w14:paraId="7463B919" w14:textId="77777777" w:rsidR="000A732B" w:rsidRPr="00D26C34" w:rsidRDefault="003078B3"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Masculino: _______</w:t>
      </w:r>
      <w:r w:rsidRPr="00D26C34">
        <w:rPr>
          <w:rFonts w:ascii="Times New Roman" w:eastAsia="Times New Roman" w:hAnsi="Times New Roman"/>
          <w:sz w:val="24"/>
          <w:szCs w:val="24"/>
        </w:rPr>
        <w:tab/>
      </w:r>
      <w:r w:rsidRPr="00D26C34">
        <w:rPr>
          <w:rFonts w:ascii="Times New Roman" w:eastAsia="Times New Roman" w:hAnsi="Times New Roman"/>
          <w:sz w:val="24"/>
          <w:szCs w:val="24"/>
        </w:rPr>
        <w:tab/>
      </w:r>
      <w:r w:rsidR="000A732B" w:rsidRPr="00D26C34">
        <w:rPr>
          <w:rFonts w:ascii="Times New Roman" w:eastAsia="Times New Roman" w:hAnsi="Times New Roman"/>
          <w:sz w:val="24"/>
          <w:szCs w:val="24"/>
        </w:rPr>
        <w:t>Femenino: _______</w:t>
      </w:r>
      <w:r w:rsidRPr="00D26C34">
        <w:rPr>
          <w:rFonts w:ascii="Times New Roman" w:eastAsia="Times New Roman" w:hAnsi="Times New Roman"/>
          <w:sz w:val="24"/>
          <w:szCs w:val="24"/>
        </w:rPr>
        <w:tab/>
      </w:r>
      <w:r w:rsidRPr="00D26C34">
        <w:rPr>
          <w:rFonts w:ascii="Times New Roman" w:eastAsia="Times New Roman" w:hAnsi="Times New Roman"/>
          <w:sz w:val="24"/>
          <w:szCs w:val="24"/>
        </w:rPr>
        <w:tab/>
        <w:t>Prefiero no indicar: _______</w:t>
      </w:r>
    </w:p>
    <w:p w14:paraId="30C0E500" w14:textId="77777777" w:rsidR="000A732B" w:rsidRPr="00D26C34" w:rsidRDefault="000A732B" w:rsidP="000A732B">
      <w:pPr>
        <w:spacing w:after="0" w:line="240" w:lineRule="auto"/>
        <w:rPr>
          <w:rFonts w:ascii="Times New Roman" w:eastAsia="Times New Roman" w:hAnsi="Times New Roman"/>
          <w:sz w:val="24"/>
          <w:szCs w:val="24"/>
        </w:rPr>
      </w:pPr>
    </w:p>
    <w:p w14:paraId="731E00A5" w14:textId="77777777" w:rsidR="000A732B" w:rsidRPr="00D26C34" w:rsidRDefault="005D60B6"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22.</w:t>
      </w:r>
      <w:r w:rsidRPr="00D26C34">
        <w:rPr>
          <w:rFonts w:ascii="Times New Roman" w:eastAsia="Times New Roman" w:hAnsi="Times New Roman"/>
          <w:sz w:val="24"/>
          <w:szCs w:val="24"/>
        </w:rPr>
        <w:tab/>
        <w:t>Seleccione</w:t>
      </w:r>
      <w:r w:rsidR="00E64FEE" w:rsidRPr="00D26C34">
        <w:rPr>
          <w:rFonts w:ascii="Times New Roman" w:eastAsia="Times New Roman" w:hAnsi="Times New Roman"/>
          <w:sz w:val="24"/>
          <w:szCs w:val="24"/>
        </w:rPr>
        <w:t xml:space="preserve"> el inte</w:t>
      </w:r>
      <w:r w:rsidR="000A732B" w:rsidRPr="00D26C34">
        <w:rPr>
          <w:rFonts w:ascii="Times New Roman" w:eastAsia="Times New Roman" w:hAnsi="Times New Roman"/>
          <w:sz w:val="24"/>
          <w:szCs w:val="24"/>
        </w:rPr>
        <w:t xml:space="preserve">rvalo de edades </w:t>
      </w:r>
      <w:r w:rsidRPr="00D26C34">
        <w:rPr>
          <w:rFonts w:ascii="Times New Roman" w:eastAsia="Times New Roman" w:hAnsi="Times New Roman"/>
          <w:sz w:val="24"/>
          <w:szCs w:val="24"/>
        </w:rPr>
        <w:t xml:space="preserve">en </w:t>
      </w:r>
      <w:r w:rsidR="000A732B" w:rsidRPr="00D26C34">
        <w:rPr>
          <w:rFonts w:ascii="Times New Roman" w:eastAsia="Times New Roman" w:hAnsi="Times New Roman"/>
          <w:sz w:val="24"/>
          <w:szCs w:val="24"/>
        </w:rPr>
        <w:t>que se encuentre:</w:t>
      </w:r>
    </w:p>
    <w:p w14:paraId="610BBD5D" w14:textId="77777777" w:rsidR="000A732B" w:rsidRPr="00D26C34" w:rsidRDefault="000A732B" w:rsidP="000A732B">
      <w:pPr>
        <w:spacing w:after="0" w:line="240" w:lineRule="auto"/>
        <w:rPr>
          <w:rFonts w:ascii="Times New Roman" w:eastAsia="Times New Roman" w:hAnsi="Times New Roman"/>
          <w:sz w:val="24"/>
          <w:szCs w:val="24"/>
        </w:rPr>
      </w:pPr>
    </w:p>
    <w:p w14:paraId="1A6C89B4" w14:textId="77777777" w:rsidR="000A732B" w:rsidRPr="00D26C34" w:rsidRDefault="000A732B"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Menor de 21 años</w:t>
      </w:r>
    </w:p>
    <w:p w14:paraId="50EB8DF7" w14:textId="77777777" w:rsidR="000A732B" w:rsidRPr="00D26C34" w:rsidRDefault="000A732B"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21 a 24 años</w:t>
      </w:r>
    </w:p>
    <w:p w14:paraId="77B212D2" w14:textId="77777777" w:rsidR="000A732B" w:rsidRPr="00D26C34" w:rsidRDefault="000A732B"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25 a 29 años</w:t>
      </w:r>
    </w:p>
    <w:p w14:paraId="0588F72E" w14:textId="77777777" w:rsidR="000A732B" w:rsidRPr="00D26C34" w:rsidRDefault="000A732B"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30 a 34 años</w:t>
      </w:r>
    </w:p>
    <w:p w14:paraId="727F60F9" w14:textId="77777777" w:rsidR="000A732B" w:rsidRPr="00D26C34" w:rsidRDefault="000A732B"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35 a 39 años</w:t>
      </w:r>
    </w:p>
    <w:p w14:paraId="1BB81251" w14:textId="77777777" w:rsidR="000A732B" w:rsidRPr="00D26C34" w:rsidRDefault="000A732B" w:rsidP="007437E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 xml:space="preserve">_____ 40 </w:t>
      </w:r>
      <w:r w:rsidR="00DF723F" w:rsidRPr="00D26C34">
        <w:rPr>
          <w:rFonts w:ascii="Times New Roman" w:eastAsia="Times New Roman" w:hAnsi="Times New Roman"/>
          <w:sz w:val="24"/>
          <w:szCs w:val="24"/>
        </w:rPr>
        <w:t>en adel</w:t>
      </w:r>
      <w:r w:rsidR="007437E6" w:rsidRPr="00D26C34">
        <w:rPr>
          <w:rFonts w:ascii="Times New Roman" w:eastAsia="Times New Roman" w:hAnsi="Times New Roman"/>
          <w:sz w:val="24"/>
          <w:szCs w:val="24"/>
        </w:rPr>
        <w:t>ante</w:t>
      </w:r>
    </w:p>
    <w:p w14:paraId="7FA36997" w14:textId="77777777" w:rsidR="000A732B" w:rsidRPr="00D26C34" w:rsidRDefault="000A732B"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lastRenderedPageBreak/>
        <w:t>23.</w:t>
      </w:r>
      <w:r w:rsidRPr="00D26C34">
        <w:rPr>
          <w:rFonts w:ascii="Times New Roman" w:eastAsia="Times New Roman" w:hAnsi="Times New Roman"/>
          <w:sz w:val="24"/>
          <w:szCs w:val="24"/>
        </w:rPr>
        <w:tab/>
        <w:t>Estado Civil:</w:t>
      </w:r>
    </w:p>
    <w:p w14:paraId="3B16C097" w14:textId="77777777" w:rsidR="000A732B" w:rsidRPr="00D26C34" w:rsidRDefault="000A732B" w:rsidP="000A732B">
      <w:pPr>
        <w:spacing w:after="0" w:line="240" w:lineRule="auto"/>
        <w:rPr>
          <w:rFonts w:ascii="Times New Roman" w:eastAsia="Times New Roman" w:hAnsi="Times New Roman"/>
          <w:sz w:val="24"/>
          <w:szCs w:val="24"/>
        </w:rPr>
      </w:pPr>
    </w:p>
    <w:p w14:paraId="72E728B5" w14:textId="77777777" w:rsidR="000A732B" w:rsidRPr="00D26C34" w:rsidRDefault="000A732B"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Soltero</w:t>
      </w:r>
    </w:p>
    <w:p w14:paraId="2911AF60" w14:textId="77777777" w:rsidR="000A732B" w:rsidRPr="00D26C34" w:rsidRDefault="000A732B"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Casado</w:t>
      </w:r>
    </w:p>
    <w:p w14:paraId="2681C706" w14:textId="77777777" w:rsidR="000A732B" w:rsidRPr="00D26C34" w:rsidRDefault="000A732B"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Divorciado</w:t>
      </w:r>
    </w:p>
    <w:p w14:paraId="5BBD0027" w14:textId="77777777" w:rsidR="000A732B" w:rsidRPr="00D26C34" w:rsidRDefault="000A732B"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En Convivencia</w:t>
      </w:r>
    </w:p>
    <w:p w14:paraId="7CBBC33D" w14:textId="77777777" w:rsidR="000A732B" w:rsidRPr="00D26C34" w:rsidRDefault="000A732B"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Viudo</w:t>
      </w:r>
    </w:p>
    <w:p w14:paraId="4A3DEAA7" w14:textId="77777777" w:rsidR="003078B3" w:rsidRPr="00D26C34" w:rsidRDefault="003078B3" w:rsidP="003078B3">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Prefiero no indicar</w:t>
      </w:r>
    </w:p>
    <w:p w14:paraId="445FED4C" w14:textId="77777777" w:rsidR="007A3597" w:rsidRPr="00D26C34" w:rsidRDefault="007A3597" w:rsidP="000A732B">
      <w:pPr>
        <w:spacing w:after="0" w:line="240" w:lineRule="auto"/>
        <w:rPr>
          <w:rFonts w:ascii="Times New Roman" w:eastAsia="Times New Roman" w:hAnsi="Times New Roman"/>
          <w:sz w:val="24"/>
          <w:szCs w:val="24"/>
        </w:rPr>
      </w:pPr>
    </w:p>
    <w:p w14:paraId="2F1F5447" w14:textId="77777777" w:rsidR="000A732B" w:rsidRPr="00D26C34" w:rsidRDefault="000A732B"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24.</w:t>
      </w:r>
      <w:r w:rsidRPr="00D26C34">
        <w:rPr>
          <w:rFonts w:ascii="Times New Roman" w:eastAsia="Times New Roman" w:hAnsi="Times New Roman"/>
          <w:sz w:val="24"/>
          <w:szCs w:val="24"/>
        </w:rPr>
        <w:tab/>
        <w:t>Lugar de Residencia:</w:t>
      </w:r>
    </w:p>
    <w:p w14:paraId="5FF0EF33" w14:textId="77777777" w:rsidR="000A732B" w:rsidRPr="00D26C34" w:rsidRDefault="000A732B" w:rsidP="000A732B">
      <w:pPr>
        <w:spacing w:after="0" w:line="240" w:lineRule="auto"/>
        <w:rPr>
          <w:rFonts w:ascii="Times New Roman" w:eastAsia="Times New Roman" w:hAnsi="Times New Roman"/>
          <w:sz w:val="24"/>
          <w:szCs w:val="24"/>
        </w:rPr>
      </w:pPr>
    </w:p>
    <w:p w14:paraId="39155557" w14:textId="77777777" w:rsidR="000A732B" w:rsidRPr="00D26C34" w:rsidRDefault="000A732B"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Puerto Rico</w:t>
      </w:r>
      <w:r w:rsidRPr="00D26C34">
        <w:rPr>
          <w:rFonts w:ascii="Times New Roman" w:eastAsia="Times New Roman" w:hAnsi="Times New Roman"/>
          <w:sz w:val="24"/>
          <w:szCs w:val="24"/>
        </w:rPr>
        <w:tab/>
      </w:r>
      <w:proofErr w:type="gramStart"/>
      <w:r w:rsidRPr="00D26C34">
        <w:rPr>
          <w:rFonts w:ascii="Times New Roman" w:eastAsia="Times New Roman" w:hAnsi="Times New Roman"/>
          <w:sz w:val="24"/>
          <w:szCs w:val="24"/>
        </w:rPr>
        <w:t>Pueblo:_</w:t>
      </w:r>
      <w:proofErr w:type="gramEnd"/>
      <w:r w:rsidRPr="00D26C34">
        <w:rPr>
          <w:rFonts w:ascii="Times New Roman" w:eastAsia="Times New Roman" w:hAnsi="Times New Roman"/>
          <w:sz w:val="24"/>
          <w:szCs w:val="24"/>
        </w:rPr>
        <w:t>______________</w:t>
      </w:r>
    </w:p>
    <w:p w14:paraId="0277ADF8" w14:textId="77777777" w:rsidR="000A732B" w:rsidRPr="00D26C34" w:rsidRDefault="000A732B"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Estados Unidos Continentales</w:t>
      </w:r>
      <w:r w:rsidRPr="00D26C34">
        <w:rPr>
          <w:rFonts w:ascii="Times New Roman" w:eastAsia="Times New Roman" w:hAnsi="Times New Roman"/>
          <w:sz w:val="24"/>
          <w:szCs w:val="24"/>
        </w:rPr>
        <w:tab/>
      </w:r>
      <w:r w:rsidRPr="00D26C34">
        <w:rPr>
          <w:rFonts w:ascii="Times New Roman" w:eastAsia="Times New Roman" w:hAnsi="Times New Roman"/>
          <w:sz w:val="24"/>
          <w:szCs w:val="24"/>
        </w:rPr>
        <w:tab/>
      </w:r>
      <w:proofErr w:type="gramStart"/>
      <w:r w:rsidRPr="00D26C34">
        <w:rPr>
          <w:rFonts w:ascii="Times New Roman" w:eastAsia="Times New Roman" w:hAnsi="Times New Roman"/>
          <w:sz w:val="24"/>
          <w:szCs w:val="24"/>
        </w:rPr>
        <w:t>Estado:_</w:t>
      </w:r>
      <w:proofErr w:type="gramEnd"/>
      <w:r w:rsidRPr="00D26C34">
        <w:rPr>
          <w:rFonts w:ascii="Times New Roman" w:eastAsia="Times New Roman" w:hAnsi="Times New Roman"/>
          <w:sz w:val="24"/>
          <w:szCs w:val="24"/>
        </w:rPr>
        <w:t>______________</w:t>
      </w:r>
    </w:p>
    <w:p w14:paraId="4459C1E2" w14:textId="77777777" w:rsidR="000A732B" w:rsidRPr="00D26C34" w:rsidRDefault="000A732B"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Fuera de Puerto Rico y de Estados Unidos</w:t>
      </w:r>
      <w:r w:rsidRPr="00D26C34">
        <w:rPr>
          <w:rFonts w:ascii="Times New Roman" w:eastAsia="Times New Roman" w:hAnsi="Times New Roman"/>
          <w:sz w:val="24"/>
          <w:szCs w:val="24"/>
        </w:rPr>
        <w:tab/>
      </w:r>
      <w:proofErr w:type="gramStart"/>
      <w:r w:rsidRPr="00D26C34">
        <w:rPr>
          <w:rFonts w:ascii="Times New Roman" w:eastAsia="Times New Roman" w:hAnsi="Times New Roman"/>
          <w:sz w:val="24"/>
          <w:szCs w:val="24"/>
        </w:rPr>
        <w:t>País:_</w:t>
      </w:r>
      <w:proofErr w:type="gramEnd"/>
      <w:r w:rsidRPr="00D26C34">
        <w:rPr>
          <w:rFonts w:ascii="Times New Roman" w:eastAsia="Times New Roman" w:hAnsi="Times New Roman"/>
          <w:sz w:val="24"/>
          <w:szCs w:val="24"/>
        </w:rPr>
        <w:t>__________</w:t>
      </w:r>
    </w:p>
    <w:p w14:paraId="426FDD2F" w14:textId="77777777" w:rsidR="007A3597" w:rsidRPr="00D26C34" w:rsidRDefault="007A3597" w:rsidP="000A732B">
      <w:pPr>
        <w:spacing w:after="0" w:line="240" w:lineRule="auto"/>
        <w:rPr>
          <w:rFonts w:ascii="Times New Roman" w:eastAsia="Times New Roman" w:hAnsi="Times New Roman"/>
          <w:sz w:val="24"/>
          <w:szCs w:val="24"/>
        </w:rPr>
      </w:pPr>
    </w:p>
    <w:p w14:paraId="58853C00" w14:textId="77777777" w:rsidR="000A732B" w:rsidRPr="00D26C34" w:rsidRDefault="007437E6"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25.</w:t>
      </w:r>
      <w:r w:rsidRPr="00D26C34">
        <w:rPr>
          <w:rFonts w:ascii="Times New Roman" w:eastAsia="Times New Roman" w:hAnsi="Times New Roman"/>
          <w:sz w:val="24"/>
          <w:szCs w:val="24"/>
        </w:rPr>
        <w:tab/>
        <w:t>Departamento académico</w:t>
      </w:r>
      <w:r w:rsidR="000A732B" w:rsidRPr="00D26C34">
        <w:rPr>
          <w:rFonts w:ascii="Times New Roman" w:eastAsia="Times New Roman" w:hAnsi="Times New Roman"/>
          <w:sz w:val="24"/>
          <w:szCs w:val="24"/>
        </w:rPr>
        <w:t>:</w:t>
      </w:r>
    </w:p>
    <w:p w14:paraId="0A5BA35F" w14:textId="77777777" w:rsidR="000A732B" w:rsidRPr="00D26C34" w:rsidRDefault="000A732B" w:rsidP="000A732B">
      <w:pPr>
        <w:spacing w:after="0" w:line="240" w:lineRule="auto"/>
        <w:rPr>
          <w:rFonts w:ascii="Times New Roman" w:eastAsia="Times New Roman" w:hAnsi="Times New Roman"/>
          <w:sz w:val="24"/>
          <w:szCs w:val="24"/>
        </w:rPr>
      </w:pPr>
    </w:p>
    <w:p w14:paraId="78971F0B" w14:textId="77777777" w:rsidR="000A732B" w:rsidRPr="00D26C34" w:rsidRDefault="007437E6"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Educación y profesiones de la conducta</w:t>
      </w:r>
    </w:p>
    <w:p w14:paraId="588ED74A" w14:textId="77777777" w:rsidR="000A732B" w:rsidRPr="00D26C34" w:rsidRDefault="007437E6"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Ciencias económicas y administrativas</w:t>
      </w:r>
    </w:p>
    <w:p w14:paraId="7AE61A1B" w14:textId="77777777" w:rsidR="000A732B" w:rsidRPr="00D26C34" w:rsidRDefault="000A732B" w:rsidP="000A732B">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 xml:space="preserve">_____ </w:t>
      </w:r>
      <w:r w:rsidR="007437E6" w:rsidRPr="00D26C34">
        <w:rPr>
          <w:rFonts w:ascii="Times New Roman" w:eastAsia="Times New Roman" w:hAnsi="Times New Roman"/>
          <w:sz w:val="24"/>
          <w:szCs w:val="24"/>
        </w:rPr>
        <w:t>Ciencias y tecnología</w:t>
      </w:r>
    </w:p>
    <w:p w14:paraId="6884710C" w14:textId="77777777" w:rsidR="000A732B" w:rsidRPr="00D26C34" w:rsidRDefault="000A732B" w:rsidP="007437E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E</w:t>
      </w:r>
      <w:r w:rsidR="007437E6" w:rsidRPr="00D26C34">
        <w:rPr>
          <w:rFonts w:ascii="Times New Roman" w:eastAsia="Times New Roman" w:hAnsi="Times New Roman"/>
          <w:sz w:val="24"/>
          <w:szCs w:val="24"/>
        </w:rPr>
        <w:t>studios humanísticos</w:t>
      </w:r>
    </w:p>
    <w:p w14:paraId="3BF1C149" w14:textId="77777777" w:rsidR="00AE56D9" w:rsidRPr="00D26C34" w:rsidRDefault="00AE56D9" w:rsidP="00FE6431">
      <w:pPr>
        <w:spacing w:after="0" w:line="480" w:lineRule="auto"/>
        <w:rPr>
          <w:rFonts w:ascii="Times New Roman" w:hAnsi="Times New Roman"/>
          <w:sz w:val="24"/>
          <w:szCs w:val="24"/>
        </w:rPr>
      </w:pPr>
    </w:p>
    <w:p w14:paraId="4490E4E3" w14:textId="77777777" w:rsidR="00D82474" w:rsidRPr="00D26C34" w:rsidRDefault="00D82474" w:rsidP="00FE6431">
      <w:pPr>
        <w:spacing w:after="0" w:line="480" w:lineRule="auto"/>
        <w:rPr>
          <w:rFonts w:ascii="Times New Roman" w:hAnsi="Times New Roman"/>
          <w:sz w:val="24"/>
          <w:szCs w:val="24"/>
        </w:rPr>
        <w:sectPr w:rsidR="00D82474" w:rsidRPr="00D26C34" w:rsidSect="002164D9">
          <w:pgSz w:w="12240" w:h="15840"/>
          <w:pgMar w:top="1440" w:right="1440" w:bottom="1440" w:left="1440" w:header="720" w:footer="720" w:gutter="0"/>
          <w:cols w:space="720"/>
          <w:docGrid w:linePitch="360"/>
        </w:sectPr>
      </w:pPr>
    </w:p>
    <w:p w14:paraId="05A9AA5E" w14:textId="77777777" w:rsidR="00FE6431" w:rsidRPr="00D26C34" w:rsidRDefault="007510E6" w:rsidP="00312CC9">
      <w:pPr>
        <w:spacing w:after="0" w:line="480" w:lineRule="auto"/>
        <w:ind w:left="706" w:hanging="706"/>
        <w:jc w:val="center"/>
        <w:rPr>
          <w:rFonts w:ascii="Times New Roman" w:hAnsi="Times New Roman"/>
          <w:sz w:val="24"/>
          <w:szCs w:val="24"/>
        </w:rPr>
      </w:pPr>
      <w:r w:rsidRPr="00D26C34">
        <w:rPr>
          <w:rFonts w:ascii="Times New Roman" w:hAnsi="Times New Roman"/>
          <w:sz w:val="24"/>
          <w:szCs w:val="24"/>
        </w:rPr>
        <w:lastRenderedPageBreak/>
        <w:t>APÉNDICE C</w:t>
      </w:r>
    </w:p>
    <w:p w14:paraId="58F979B7" w14:textId="77777777" w:rsidR="007510E6" w:rsidRPr="00D26C34" w:rsidRDefault="007510E6" w:rsidP="00312CC9">
      <w:pPr>
        <w:spacing w:after="0" w:line="480" w:lineRule="auto"/>
        <w:ind w:left="706" w:hanging="706"/>
        <w:jc w:val="center"/>
        <w:rPr>
          <w:rFonts w:ascii="Times New Roman" w:hAnsi="Times New Roman"/>
          <w:sz w:val="24"/>
          <w:szCs w:val="24"/>
        </w:rPr>
      </w:pPr>
      <w:r w:rsidRPr="00D26C34">
        <w:rPr>
          <w:rFonts w:ascii="Times New Roman" w:hAnsi="Times New Roman"/>
          <w:sz w:val="24"/>
          <w:szCs w:val="24"/>
        </w:rPr>
        <w:t>CARTA DE INVITACIÓN A LOS MIEMBROS DEL PANEL DE EXPERTOS</w:t>
      </w:r>
    </w:p>
    <w:p w14:paraId="75BF49B4" w14:textId="77777777" w:rsidR="007510E6" w:rsidRPr="00D26C34" w:rsidRDefault="007510E6" w:rsidP="00312CC9">
      <w:pPr>
        <w:spacing w:after="0" w:line="480" w:lineRule="auto"/>
        <w:ind w:left="706" w:hanging="706"/>
        <w:jc w:val="center"/>
        <w:rPr>
          <w:rFonts w:ascii="Times New Roman" w:hAnsi="Times New Roman"/>
          <w:sz w:val="24"/>
          <w:szCs w:val="24"/>
        </w:rPr>
      </w:pPr>
      <w:r w:rsidRPr="00D26C34">
        <w:rPr>
          <w:rFonts w:ascii="Times New Roman" w:hAnsi="Times New Roman"/>
          <w:sz w:val="24"/>
          <w:szCs w:val="24"/>
        </w:rPr>
        <w:t>PARA LA VALIDEZ DE CONTENIDO DEL CUESTIONARIO</w:t>
      </w:r>
    </w:p>
    <w:p w14:paraId="467B71A1" w14:textId="77777777" w:rsidR="00D82474" w:rsidRPr="00D26C34" w:rsidRDefault="00D82474" w:rsidP="003154E7">
      <w:pPr>
        <w:spacing w:after="0" w:line="480" w:lineRule="auto"/>
        <w:ind w:left="706" w:hanging="706"/>
        <w:rPr>
          <w:rFonts w:ascii="Times New Roman" w:hAnsi="Times New Roman"/>
          <w:sz w:val="24"/>
          <w:szCs w:val="24"/>
        </w:rPr>
      </w:pPr>
    </w:p>
    <w:p w14:paraId="08C3156B" w14:textId="77777777" w:rsidR="00312CC9" w:rsidRPr="00D26C34" w:rsidRDefault="00312CC9" w:rsidP="003154E7">
      <w:pPr>
        <w:spacing w:after="0" w:line="480" w:lineRule="auto"/>
        <w:ind w:left="706" w:hanging="706"/>
        <w:rPr>
          <w:rFonts w:ascii="Times New Roman" w:hAnsi="Times New Roman"/>
          <w:sz w:val="24"/>
          <w:szCs w:val="24"/>
        </w:rPr>
        <w:sectPr w:rsidR="00312CC9" w:rsidRPr="00D26C34" w:rsidSect="00011276">
          <w:headerReference w:type="default" r:id="rId26"/>
          <w:pgSz w:w="12240" w:h="15840"/>
          <w:pgMar w:top="1440" w:right="1440" w:bottom="1440" w:left="1440" w:header="720" w:footer="720" w:gutter="0"/>
          <w:cols w:space="720"/>
          <w:vAlign w:val="center"/>
          <w:docGrid w:linePitch="360"/>
        </w:sectPr>
      </w:pPr>
    </w:p>
    <w:p w14:paraId="3F195AE0" w14:textId="77777777" w:rsidR="00EA46B3" w:rsidRPr="00D26C34" w:rsidRDefault="00EA46B3" w:rsidP="00EA46B3">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lastRenderedPageBreak/>
        <w:t>Carta de Invitación a los Miembros del Panel de Expertos</w:t>
      </w:r>
    </w:p>
    <w:p w14:paraId="4AC01545" w14:textId="77777777" w:rsidR="00EA46B3" w:rsidRPr="00D26C34" w:rsidRDefault="00EA46B3" w:rsidP="00EA46B3">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para la Validez de Contenido del Instrumento de Medición</w:t>
      </w:r>
    </w:p>
    <w:p w14:paraId="45FCE65C" w14:textId="77777777" w:rsidR="00EA46B3" w:rsidRPr="00D26C34" w:rsidRDefault="00EA46B3" w:rsidP="00EA46B3">
      <w:pPr>
        <w:spacing w:after="0" w:line="240" w:lineRule="auto"/>
        <w:rPr>
          <w:rFonts w:ascii="Times New Roman" w:eastAsia="Times New Roman" w:hAnsi="Times New Roman"/>
          <w:sz w:val="24"/>
          <w:szCs w:val="24"/>
        </w:rPr>
      </w:pPr>
    </w:p>
    <w:p w14:paraId="121E3FA6" w14:textId="77777777" w:rsidR="00EA46B3" w:rsidRPr="00D26C34" w:rsidRDefault="00C92A0D" w:rsidP="00EA46B3">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Fecha</w:t>
      </w:r>
    </w:p>
    <w:p w14:paraId="2D7C902F" w14:textId="77777777" w:rsidR="00EA46B3" w:rsidRPr="00D26C34" w:rsidRDefault="00EA46B3" w:rsidP="00EA46B3">
      <w:pPr>
        <w:spacing w:after="0" w:line="240" w:lineRule="auto"/>
        <w:rPr>
          <w:rFonts w:ascii="Times New Roman" w:eastAsia="Times New Roman" w:hAnsi="Times New Roman"/>
          <w:sz w:val="24"/>
          <w:szCs w:val="24"/>
        </w:rPr>
      </w:pPr>
    </w:p>
    <w:p w14:paraId="1EB41C7D" w14:textId="77777777" w:rsidR="00EA46B3" w:rsidRPr="00D26C34" w:rsidRDefault="00EA46B3" w:rsidP="00EA46B3">
      <w:pPr>
        <w:spacing w:after="0" w:line="240" w:lineRule="auto"/>
        <w:rPr>
          <w:rFonts w:ascii="Times New Roman" w:eastAsia="Times New Roman" w:hAnsi="Times New Roman"/>
          <w:sz w:val="24"/>
          <w:szCs w:val="24"/>
        </w:rPr>
      </w:pPr>
    </w:p>
    <w:p w14:paraId="7EB5B0D6" w14:textId="77777777" w:rsidR="00EA46B3" w:rsidRPr="00D26C34" w:rsidRDefault="00EA46B3" w:rsidP="00EA46B3">
      <w:pPr>
        <w:spacing w:after="0" w:line="240" w:lineRule="auto"/>
        <w:rPr>
          <w:rFonts w:ascii="Times New Roman" w:eastAsia="Times New Roman" w:hAnsi="Times New Roman"/>
          <w:sz w:val="24"/>
          <w:szCs w:val="24"/>
        </w:rPr>
      </w:pPr>
    </w:p>
    <w:p w14:paraId="1B4E023F" w14:textId="77777777" w:rsidR="00EA46B3" w:rsidRPr="00D26C34" w:rsidRDefault="00EA46B3" w:rsidP="00EA46B3">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Nombre completo del especialista</w:t>
      </w:r>
    </w:p>
    <w:p w14:paraId="1AB8F225" w14:textId="77777777" w:rsidR="00EA46B3" w:rsidRPr="00D26C34" w:rsidRDefault="00EA46B3" w:rsidP="00EA46B3">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Departamento académico adscrito</w:t>
      </w:r>
    </w:p>
    <w:p w14:paraId="442E4551" w14:textId="77777777" w:rsidR="00EA46B3" w:rsidRPr="00D26C34" w:rsidRDefault="00EA46B3" w:rsidP="00EA46B3">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Nombre de la Universidad donde trabaja</w:t>
      </w:r>
    </w:p>
    <w:p w14:paraId="3E260007" w14:textId="77777777" w:rsidR="00EA46B3" w:rsidRPr="00D26C34" w:rsidRDefault="00EA46B3" w:rsidP="00EA46B3">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Recinto</w:t>
      </w:r>
    </w:p>
    <w:p w14:paraId="52DBF0F2" w14:textId="77777777" w:rsidR="00EA46B3" w:rsidRPr="00D26C34" w:rsidRDefault="00EA46B3" w:rsidP="00EA46B3">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Pueblo, país</w:t>
      </w:r>
    </w:p>
    <w:p w14:paraId="5AB75D0A" w14:textId="77777777" w:rsidR="00EA46B3" w:rsidRPr="00D26C34" w:rsidRDefault="00EA46B3" w:rsidP="00EA46B3">
      <w:pPr>
        <w:spacing w:after="0" w:line="240" w:lineRule="auto"/>
        <w:rPr>
          <w:rFonts w:ascii="Times New Roman" w:eastAsia="Times New Roman" w:hAnsi="Times New Roman"/>
          <w:sz w:val="24"/>
          <w:szCs w:val="24"/>
        </w:rPr>
      </w:pPr>
    </w:p>
    <w:p w14:paraId="47791C67" w14:textId="77777777" w:rsidR="00EA46B3" w:rsidRPr="00D26C34" w:rsidRDefault="00EA46B3" w:rsidP="00EA46B3">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 xml:space="preserve">Estimado </w:t>
      </w:r>
      <w:r w:rsidR="00C92A0D" w:rsidRPr="00D26C34">
        <w:rPr>
          <w:rFonts w:ascii="Times New Roman" w:eastAsia="Times New Roman" w:hAnsi="Times New Roman"/>
          <w:sz w:val="24"/>
          <w:szCs w:val="24"/>
        </w:rPr>
        <w:t>apellido del</w:t>
      </w:r>
      <w:r w:rsidR="00B01488" w:rsidRPr="00D26C34">
        <w:rPr>
          <w:rFonts w:ascii="Times New Roman" w:eastAsia="Times New Roman" w:hAnsi="Times New Roman"/>
          <w:sz w:val="24"/>
          <w:szCs w:val="24"/>
        </w:rPr>
        <w:t xml:space="preserve"> </w:t>
      </w:r>
      <w:r w:rsidR="00C92A0D" w:rsidRPr="00D26C34">
        <w:rPr>
          <w:rFonts w:ascii="Times New Roman" w:eastAsia="Times New Roman" w:hAnsi="Times New Roman"/>
          <w:sz w:val="24"/>
          <w:szCs w:val="24"/>
        </w:rPr>
        <w:t>e</w:t>
      </w:r>
      <w:r w:rsidR="00B01488" w:rsidRPr="00D26C34">
        <w:rPr>
          <w:rFonts w:ascii="Times New Roman" w:eastAsia="Times New Roman" w:hAnsi="Times New Roman"/>
          <w:sz w:val="24"/>
          <w:szCs w:val="24"/>
        </w:rPr>
        <w:t>xperto</w:t>
      </w:r>
      <w:r w:rsidRPr="00D26C34">
        <w:rPr>
          <w:rFonts w:ascii="Times New Roman" w:eastAsia="Times New Roman" w:hAnsi="Times New Roman"/>
          <w:sz w:val="24"/>
          <w:szCs w:val="24"/>
        </w:rPr>
        <w:t>:</w:t>
      </w:r>
    </w:p>
    <w:p w14:paraId="0C43781C" w14:textId="77777777" w:rsidR="00EA46B3" w:rsidRPr="00D26C34" w:rsidRDefault="00EA46B3" w:rsidP="00EA46B3">
      <w:pPr>
        <w:spacing w:after="0" w:line="240" w:lineRule="auto"/>
        <w:rPr>
          <w:rFonts w:ascii="Times New Roman" w:eastAsia="Times New Roman" w:hAnsi="Times New Roman"/>
          <w:sz w:val="24"/>
          <w:szCs w:val="24"/>
        </w:rPr>
      </w:pPr>
    </w:p>
    <w:p w14:paraId="136371BD" w14:textId="77777777" w:rsidR="00EA46B3" w:rsidRPr="00D26C34" w:rsidRDefault="00EA46B3" w:rsidP="00EA46B3">
      <w:pPr>
        <w:spacing w:after="0" w:line="240" w:lineRule="auto"/>
        <w:ind w:firstLine="720"/>
        <w:rPr>
          <w:rFonts w:ascii="Times New Roman" w:eastAsia="Times New Roman" w:hAnsi="Times New Roman"/>
          <w:sz w:val="24"/>
          <w:szCs w:val="24"/>
        </w:rPr>
      </w:pPr>
      <w:r w:rsidRPr="00D26C34">
        <w:rPr>
          <w:rFonts w:ascii="Times New Roman" w:eastAsia="Times New Roman" w:hAnsi="Times New Roman"/>
          <w:sz w:val="24"/>
          <w:szCs w:val="24"/>
        </w:rPr>
        <w:t>Me dirijo a usted con la finalidad de solicitar su colaboración para que forme parte del Comité de Expertos de manera que asista en establecer la validez de contenido de un instrumento investigativo, orientado a explorar el nivel de aceptación e intención de los estudiantes universitarios, en la categoría subgraduado, correspondiente a la utilización de los medios sociales de idiosincrasia móvil, como apoyo a los cursos programados bajo la modalidad de educación a distancia.</w:t>
      </w:r>
    </w:p>
    <w:p w14:paraId="690F0F8A" w14:textId="77777777" w:rsidR="00EA46B3" w:rsidRPr="00D26C34" w:rsidRDefault="00EA46B3" w:rsidP="00EA46B3">
      <w:pPr>
        <w:spacing w:after="0" w:line="240" w:lineRule="auto"/>
        <w:ind w:firstLine="720"/>
        <w:rPr>
          <w:rFonts w:ascii="Times New Roman" w:eastAsia="Times New Roman" w:hAnsi="Times New Roman"/>
          <w:sz w:val="24"/>
          <w:szCs w:val="24"/>
        </w:rPr>
      </w:pPr>
      <w:r w:rsidRPr="00D26C34">
        <w:rPr>
          <w:rFonts w:ascii="Times New Roman" w:eastAsia="Times New Roman" w:hAnsi="Times New Roman"/>
          <w:sz w:val="24"/>
          <w:szCs w:val="24"/>
        </w:rPr>
        <w:t>En ese orden, someto a su consideración evaluar cada ítem del instrumento, partiendo de su coherencia e importancia, asociado con la percepción de la utilidad, percepción para la facilidad de su uso, las actitudes, la influencia social (o norma subjetiva), la intención (o aceptación) y el uso actual para los medios sociales móviles en el contexto de la instrucción virtual.  Así, cada reactivo del cuestionario se encuentra organizado a base de los constructos arriba mencionados.</w:t>
      </w:r>
    </w:p>
    <w:p w14:paraId="01D3FD99" w14:textId="77777777" w:rsidR="00EA46B3" w:rsidRPr="00D26C34" w:rsidRDefault="00EA46B3" w:rsidP="00EA46B3">
      <w:pPr>
        <w:spacing w:after="0" w:line="240" w:lineRule="auto"/>
        <w:ind w:firstLine="720"/>
        <w:rPr>
          <w:rFonts w:ascii="Times New Roman" w:eastAsia="Times New Roman" w:hAnsi="Times New Roman"/>
          <w:sz w:val="24"/>
          <w:szCs w:val="24"/>
        </w:rPr>
      </w:pPr>
      <w:r w:rsidRPr="00D26C34">
        <w:rPr>
          <w:rFonts w:ascii="Times New Roman" w:eastAsia="Times New Roman" w:hAnsi="Times New Roman"/>
          <w:sz w:val="24"/>
          <w:szCs w:val="24"/>
        </w:rPr>
        <w:t>En tanto, junto a esta carta, se incluyen los materiales importantes para su uso, a saber, la hoja para validar el instrumento y el cuestionario de investigación.  El documento de validación consiste en una planilla orientada a determinar si los reactivos y sus constructos son esenciales (esencial), no esenciales (no esencial) y sus comentarios al respecto.</w:t>
      </w:r>
    </w:p>
    <w:p w14:paraId="3CB48F9A" w14:textId="77777777" w:rsidR="00EA46B3" w:rsidRPr="00D26C34" w:rsidRDefault="00EA46B3" w:rsidP="00EA46B3">
      <w:pPr>
        <w:spacing w:after="0" w:line="240" w:lineRule="auto"/>
        <w:ind w:firstLine="720"/>
        <w:rPr>
          <w:rFonts w:ascii="Times New Roman" w:eastAsia="Times New Roman" w:hAnsi="Times New Roman"/>
          <w:sz w:val="24"/>
          <w:szCs w:val="24"/>
        </w:rPr>
      </w:pPr>
      <w:r w:rsidRPr="00D26C34">
        <w:rPr>
          <w:rFonts w:ascii="Times New Roman" w:eastAsia="Times New Roman" w:hAnsi="Times New Roman"/>
          <w:sz w:val="24"/>
          <w:szCs w:val="24"/>
        </w:rPr>
        <w:t>Finalmente, es meritorio que se concluya el proceso de validación a la mayor premura, específicamente durante el periodo restante del mes en curso.  De poseer alguna inquietud, a continuación, se provee los datos de contacto del que suscribe: (787) 433-1540, elopategui@intermetro.edu y elopateg@gmail.com.</w:t>
      </w:r>
    </w:p>
    <w:p w14:paraId="75F5E98D" w14:textId="77777777" w:rsidR="00EA46B3" w:rsidRPr="00D26C34" w:rsidRDefault="00EA46B3" w:rsidP="00EA46B3">
      <w:pPr>
        <w:spacing w:after="0" w:line="240" w:lineRule="auto"/>
        <w:ind w:firstLine="720"/>
        <w:rPr>
          <w:rFonts w:ascii="Times New Roman" w:eastAsia="Times New Roman" w:hAnsi="Times New Roman"/>
          <w:sz w:val="24"/>
          <w:szCs w:val="24"/>
        </w:rPr>
      </w:pPr>
      <w:r w:rsidRPr="00D26C34">
        <w:rPr>
          <w:rFonts w:ascii="Times New Roman" w:eastAsia="Times New Roman" w:hAnsi="Times New Roman"/>
          <w:sz w:val="24"/>
          <w:szCs w:val="24"/>
        </w:rPr>
        <w:t>Agradeceré su ayuda lo ponderado en este asunto.</w:t>
      </w:r>
    </w:p>
    <w:p w14:paraId="760DB88F" w14:textId="77777777" w:rsidR="00EA46B3" w:rsidRPr="00D26C34" w:rsidRDefault="00EA46B3" w:rsidP="00EA46B3">
      <w:pPr>
        <w:spacing w:after="0" w:line="240" w:lineRule="auto"/>
        <w:rPr>
          <w:rFonts w:ascii="Times New Roman" w:eastAsia="Times New Roman" w:hAnsi="Times New Roman"/>
          <w:sz w:val="24"/>
          <w:szCs w:val="24"/>
        </w:rPr>
      </w:pPr>
    </w:p>
    <w:p w14:paraId="076E4D59" w14:textId="14B6EC70" w:rsidR="00EA46B3" w:rsidRPr="00D26C34" w:rsidRDefault="00EA46B3" w:rsidP="00EA46B3">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Atentamente,</w:t>
      </w:r>
    </w:p>
    <w:p w14:paraId="2D9A0B80" w14:textId="77777777" w:rsidR="00EA46B3" w:rsidRPr="00D26C34" w:rsidRDefault="00EA46B3" w:rsidP="00EA46B3">
      <w:pPr>
        <w:spacing w:after="0" w:line="240" w:lineRule="auto"/>
        <w:rPr>
          <w:rFonts w:ascii="Times New Roman" w:eastAsia="Times New Roman" w:hAnsi="Times New Roman"/>
          <w:sz w:val="24"/>
          <w:szCs w:val="24"/>
        </w:rPr>
      </w:pPr>
    </w:p>
    <w:p w14:paraId="09B801DF" w14:textId="77777777" w:rsidR="00EA46B3" w:rsidRPr="00D26C34" w:rsidRDefault="00EA46B3" w:rsidP="00EA46B3">
      <w:pPr>
        <w:spacing w:after="0" w:line="240" w:lineRule="auto"/>
        <w:rPr>
          <w:rFonts w:ascii="Times New Roman" w:eastAsia="Times New Roman" w:hAnsi="Times New Roman"/>
          <w:sz w:val="24"/>
          <w:szCs w:val="24"/>
        </w:rPr>
      </w:pPr>
    </w:p>
    <w:p w14:paraId="732C8FB7" w14:textId="77777777" w:rsidR="00EA46B3" w:rsidRPr="00D26C34" w:rsidRDefault="00EA46B3" w:rsidP="00EA46B3">
      <w:pPr>
        <w:spacing w:after="0" w:line="240" w:lineRule="auto"/>
        <w:rPr>
          <w:rFonts w:ascii="Times New Roman" w:eastAsia="Times New Roman" w:hAnsi="Times New Roman"/>
          <w:sz w:val="24"/>
          <w:szCs w:val="24"/>
        </w:rPr>
      </w:pPr>
    </w:p>
    <w:p w14:paraId="0F92592B" w14:textId="77777777" w:rsidR="00EA46B3" w:rsidRPr="00D26C34" w:rsidRDefault="00EA46B3" w:rsidP="00EA46B3">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Edgar Lopategui Corsino</w:t>
      </w:r>
    </w:p>
    <w:p w14:paraId="7C73797E" w14:textId="77777777" w:rsidR="00EA46B3" w:rsidRPr="00D26C34" w:rsidRDefault="00EA46B3" w:rsidP="00EA46B3">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Estudiante Investigador</w:t>
      </w:r>
    </w:p>
    <w:p w14:paraId="7508E3C9" w14:textId="77777777" w:rsidR="00EA46B3" w:rsidRPr="00D26C34" w:rsidRDefault="00EA46B3" w:rsidP="00EA46B3">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Programa Doctoral en Educación en Liderazgo</w:t>
      </w:r>
    </w:p>
    <w:p w14:paraId="71179086" w14:textId="77777777" w:rsidR="00EA46B3" w:rsidRPr="00D26C34" w:rsidRDefault="00EA46B3" w:rsidP="00EA46B3">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e Instrucción en la Educación a Distancia</w:t>
      </w:r>
    </w:p>
    <w:p w14:paraId="30106449" w14:textId="77777777" w:rsidR="00EA46B3" w:rsidRPr="00D26C34" w:rsidRDefault="00EA46B3" w:rsidP="00EA46B3">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UIPR-Ponce</w:t>
      </w:r>
    </w:p>
    <w:p w14:paraId="7FE404E1" w14:textId="77777777" w:rsidR="007510E6" w:rsidRPr="00D26C34" w:rsidRDefault="004976AF" w:rsidP="004976AF">
      <w:pPr>
        <w:spacing w:after="0" w:line="480" w:lineRule="auto"/>
        <w:ind w:left="706" w:hanging="706"/>
        <w:jc w:val="center"/>
        <w:rPr>
          <w:rFonts w:ascii="Times New Roman" w:hAnsi="Times New Roman"/>
          <w:sz w:val="24"/>
          <w:szCs w:val="24"/>
        </w:rPr>
      </w:pPr>
      <w:r w:rsidRPr="00D26C34">
        <w:rPr>
          <w:rFonts w:ascii="Times New Roman" w:hAnsi="Times New Roman"/>
          <w:sz w:val="24"/>
          <w:szCs w:val="24"/>
        </w:rPr>
        <w:lastRenderedPageBreak/>
        <w:t>APÉNDICE D</w:t>
      </w:r>
    </w:p>
    <w:p w14:paraId="699C2D10" w14:textId="77777777" w:rsidR="004976AF" w:rsidRPr="00D26C34" w:rsidRDefault="004976AF" w:rsidP="004976AF">
      <w:pPr>
        <w:spacing w:after="0" w:line="480" w:lineRule="auto"/>
        <w:jc w:val="center"/>
        <w:rPr>
          <w:rFonts w:ascii="Times New Roman" w:hAnsi="Times New Roman"/>
          <w:sz w:val="24"/>
          <w:szCs w:val="24"/>
        </w:rPr>
      </w:pPr>
      <w:r w:rsidRPr="00D26C34">
        <w:rPr>
          <w:rFonts w:ascii="Times New Roman" w:hAnsi="Times New Roman"/>
          <w:sz w:val="24"/>
          <w:szCs w:val="24"/>
        </w:rPr>
        <w:t>PLANILLA PARA LA VALIDACIÓN DEL CONTENIDO DEL INSTRUMENTO</w:t>
      </w:r>
    </w:p>
    <w:p w14:paraId="2779AC6F" w14:textId="77777777" w:rsidR="004976AF" w:rsidRPr="00D26C34" w:rsidRDefault="004976AF" w:rsidP="004976AF">
      <w:pPr>
        <w:spacing w:after="0" w:line="480" w:lineRule="auto"/>
        <w:jc w:val="center"/>
        <w:rPr>
          <w:rFonts w:ascii="Times New Roman" w:hAnsi="Times New Roman"/>
          <w:sz w:val="24"/>
          <w:szCs w:val="24"/>
        </w:rPr>
      </w:pPr>
      <w:r w:rsidRPr="00D26C34">
        <w:rPr>
          <w:rFonts w:ascii="Times New Roman" w:hAnsi="Times New Roman"/>
          <w:sz w:val="24"/>
          <w:szCs w:val="24"/>
        </w:rPr>
        <w:t>POR EL COMITÉ DE EXPERTOS</w:t>
      </w:r>
    </w:p>
    <w:p w14:paraId="01D8EE34" w14:textId="77777777" w:rsidR="00251E83" w:rsidRPr="00D26C34" w:rsidRDefault="00251E83" w:rsidP="00251E83">
      <w:pPr>
        <w:spacing w:after="0" w:line="480" w:lineRule="auto"/>
        <w:rPr>
          <w:rFonts w:ascii="Times New Roman" w:hAnsi="Times New Roman"/>
          <w:sz w:val="24"/>
          <w:szCs w:val="24"/>
        </w:rPr>
      </w:pPr>
    </w:p>
    <w:p w14:paraId="7A36E620" w14:textId="77777777" w:rsidR="004976AF" w:rsidRPr="00D26C34" w:rsidRDefault="004976AF" w:rsidP="004976AF">
      <w:pPr>
        <w:spacing w:after="0" w:line="480" w:lineRule="auto"/>
        <w:rPr>
          <w:rFonts w:ascii="Times New Roman" w:hAnsi="Times New Roman"/>
          <w:sz w:val="24"/>
          <w:szCs w:val="24"/>
        </w:rPr>
        <w:sectPr w:rsidR="004976AF" w:rsidRPr="00D26C34" w:rsidSect="004976AF">
          <w:pgSz w:w="12240" w:h="15840"/>
          <w:pgMar w:top="1440" w:right="1440" w:bottom="1440" w:left="1440" w:header="720" w:footer="720" w:gutter="0"/>
          <w:cols w:space="720"/>
          <w:vAlign w:val="center"/>
          <w:docGrid w:linePitch="360"/>
        </w:sectPr>
      </w:pPr>
    </w:p>
    <w:p w14:paraId="27276465" w14:textId="77777777" w:rsidR="00092ED6" w:rsidRPr="00D26C34" w:rsidRDefault="00092ED6" w:rsidP="00092ED6">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lastRenderedPageBreak/>
        <w:t>Planilla para la Validación de Contenido por el Panel de Expertos</w:t>
      </w:r>
    </w:p>
    <w:p w14:paraId="2D435088" w14:textId="77777777" w:rsidR="00092ED6" w:rsidRPr="00D26C34" w:rsidRDefault="00092ED6" w:rsidP="00092ED6">
      <w:pPr>
        <w:spacing w:after="0" w:line="240" w:lineRule="auto"/>
        <w:rPr>
          <w:rFonts w:ascii="Times New Roman" w:eastAsia="Times New Roman" w:hAnsi="Times New Roman"/>
          <w:sz w:val="24"/>
          <w:szCs w:val="24"/>
        </w:rPr>
      </w:pPr>
    </w:p>
    <w:p w14:paraId="0A754315"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b/>
          <w:sz w:val="24"/>
          <w:szCs w:val="24"/>
        </w:rPr>
        <w:t>Escala del instrumento:</w:t>
      </w:r>
      <w:r w:rsidRPr="00D26C34">
        <w:rPr>
          <w:rFonts w:ascii="Times New Roman" w:eastAsia="Times New Roman" w:hAnsi="Times New Roman"/>
          <w:sz w:val="24"/>
          <w:szCs w:val="24"/>
        </w:rPr>
        <w:t xml:space="preserve"> El cuestionario de investigación se encuentra estructurado bajo una escala Likert de cinco puntos, identificada como, en orden descendente: </w:t>
      </w:r>
      <w:r w:rsidRPr="00D26C34">
        <w:rPr>
          <w:rFonts w:ascii="Times New Roman" w:eastAsia="Times New Roman" w:hAnsi="Times New Roman"/>
          <w:b/>
          <w:i/>
          <w:sz w:val="24"/>
          <w:szCs w:val="24"/>
        </w:rPr>
        <w:t>(5) = Totalmente de acuerdo</w:t>
      </w:r>
      <w:r w:rsidRPr="00D26C34">
        <w:rPr>
          <w:rFonts w:ascii="Times New Roman" w:eastAsia="Times New Roman" w:hAnsi="Times New Roman"/>
          <w:sz w:val="24"/>
          <w:szCs w:val="24"/>
        </w:rPr>
        <w:t xml:space="preserve">, </w:t>
      </w:r>
      <w:r w:rsidRPr="00D26C34">
        <w:rPr>
          <w:rFonts w:ascii="Times New Roman" w:eastAsia="Times New Roman" w:hAnsi="Times New Roman"/>
          <w:b/>
          <w:i/>
          <w:sz w:val="24"/>
          <w:szCs w:val="24"/>
        </w:rPr>
        <w:t>(4) = De acuerdo</w:t>
      </w:r>
      <w:r w:rsidRPr="00D26C34">
        <w:rPr>
          <w:rFonts w:ascii="Times New Roman" w:eastAsia="Times New Roman" w:hAnsi="Times New Roman"/>
          <w:sz w:val="24"/>
          <w:szCs w:val="24"/>
        </w:rPr>
        <w:t xml:space="preserve"> </w:t>
      </w:r>
      <w:r w:rsidRPr="00D26C34">
        <w:rPr>
          <w:rFonts w:ascii="Times New Roman" w:eastAsia="Times New Roman" w:hAnsi="Times New Roman"/>
          <w:b/>
          <w:i/>
          <w:sz w:val="24"/>
          <w:szCs w:val="24"/>
        </w:rPr>
        <w:t>(3)</w:t>
      </w:r>
      <w:r w:rsidRPr="00D26C34">
        <w:rPr>
          <w:rFonts w:ascii="Times New Roman" w:eastAsia="Times New Roman" w:hAnsi="Times New Roman"/>
          <w:sz w:val="24"/>
          <w:szCs w:val="24"/>
        </w:rPr>
        <w:t>,</w:t>
      </w:r>
      <w:r w:rsidRPr="00D26C34">
        <w:rPr>
          <w:rFonts w:ascii="Times New Roman" w:eastAsia="Times New Roman" w:hAnsi="Times New Roman"/>
          <w:b/>
          <w:i/>
          <w:sz w:val="24"/>
          <w:szCs w:val="24"/>
        </w:rPr>
        <w:t xml:space="preserve"> = Neutral</w:t>
      </w:r>
      <w:r w:rsidRPr="00D26C34">
        <w:rPr>
          <w:rFonts w:ascii="Times New Roman" w:eastAsia="Times New Roman" w:hAnsi="Times New Roman"/>
          <w:sz w:val="24"/>
          <w:szCs w:val="24"/>
        </w:rPr>
        <w:t xml:space="preserve">, </w:t>
      </w:r>
      <w:r w:rsidRPr="00D26C34">
        <w:rPr>
          <w:rFonts w:ascii="Times New Roman" w:eastAsia="Times New Roman" w:hAnsi="Times New Roman"/>
          <w:b/>
          <w:i/>
          <w:sz w:val="24"/>
          <w:szCs w:val="24"/>
        </w:rPr>
        <w:t>(2) = En desacuerdo</w:t>
      </w:r>
      <w:r w:rsidRPr="00D26C34">
        <w:rPr>
          <w:rFonts w:ascii="Times New Roman" w:eastAsia="Times New Roman" w:hAnsi="Times New Roman"/>
          <w:sz w:val="24"/>
          <w:szCs w:val="24"/>
        </w:rPr>
        <w:t xml:space="preserve">, y </w:t>
      </w:r>
      <w:r w:rsidRPr="00D26C34">
        <w:rPr>
          <w:rFonts w:ascii="Times New Roman" w:eastAsia="Times New Roman" w:hAnsi="Times New Roman"/>
          <w:b/>
          <w:i/>
          <w:sz w:val="24"/>
          <w:szCs w:val="24"/>
        </w:rPr>
        <w:t>(1) = Totalmente en desacuerdo</w:t>
      </w:r>
      <w:r w:rsidRPr="00D26C34">
        <w:rPr>
          <w:rFonts w:ascii="Times New Roman" w:eastAsia="Times New Roman" w:hAnsi="Times New Roman"/>
          <w:sz w:val="24"/>
          <w:szCs w:val="24"/>
        </w:rPr>
        <w:t>.</w:t>
      </w:r>
    </w:p>
    <w:p w14:paraId="4F9B2FA8" w14:textId="77777777" w:rsidR="00092ED6" w:rsidRPr="00D26C34" w:rsidRDefault="00092ED6" w:rsidP="00092ED6">
      <w:pPr>
        <w:spacing w:after="0" w:line="240" w:lineRule="auto"/>
        <w:rPr>
          <w:rFonts w:ascii="Times New Roman" w:eastAsia="Times New Roman" w:hAnsi="Times New Roman"/>
          <w:sz w:val="24"/>
          <w:szCs w:val="24"/>
        </w:rPr>
      </w:pPr>
    </w:p>
    <w:p w14:paraId="0F800E42"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b/>
          <w:sz w:val="24"/>
          <w:szCs w:val="24"/>
        </w:rPr>
        <w:t>Instrucciones:</w:t>
      </w:r>
      <w:r w:rsidRPr="00D26C34">
        <w:rPr>
          <w:rFonts w:ascii="Times New Roman" w:eastAsia="Times New Roman" w:hAnsi="Times New Roman"/>
          <w:sz w:val="24"/>
          <w:szCs w:val="24"/>
        </w:rPr>
        <w:t xml:space="preserve"> Con el objetivo de validar el instrumento de investigación propuesto, favor de calificar cada reactivo, coligado a su indicado constructo.  Para tal propósito, escriba una marca de cotejo (</w:t>
      </w:r>
      <w:r w:rsidRPr="00D26C34">
        <w:rPr>
          <w:rFonts w:ascii="Times New Roman" w:eastAsia="Times New Roman" w:hAnsi="Times New Roman"/>
          <w:sz w:val="24"/>
          <w:szCs w:val="24"/>
        </w:rPr>
        <w:sym w:font="Wingdings 2" w:char="F050"/>
      </w:r>
      <w:r w:rsidRPr="00D26C34">
        <w:rPr>
          <w:rFonts w:ascii="Times New Roman" w:eastAsia="Times New Roman" w:hAnsi="Times New Roman"/>
          <w:sz w:val="24"/>
          <w:szCs w:val="24"/>
        </w:rPr>
        <w:t>), o equis (x), bajo el reglón de la columna rotulado como “esencial” o “no esencial”.  Incluya sus comentarios para cada ítem y su acorde dimensión.</w:t>
      </w:r>
    </w:p>
    <w:p w14:paraId="3EAFC5BB" w14:textId="77777777" w:rsidR="00092ED6" w:rsidRPr="00D26C34" w:rsidRDefault="00092ED6" w:rsidP="00092ED6">
      <w:pPr>
        <w:spacing w:after="0" w:line="240" w:lineRule="auto"/>
        <w:rPr>
          <w:rFonts w:ascii="Times New Roman" w:eastAsia="Times New Roman" w:hAnsi="Times New Roman"/>
          <w:sz w:val="24"/>
          <w:szCs w:val="24"/>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998"/>
        <w:gridCol w:w="923"/>
        <w:gridCol w:w="2894"/>
        <w:gridCol w:w="1049"/>
        <w:gridCol w:w="1029"/>
        <w:gridCol w:w="1612"/>
      </w:tblGrid>
      <w:tr w:rsidR="00092ED6" w:rsidRPr="00D26C34" w14:paraId="12CEAB27" w14:textId="77777777" w:rsidTr="00D04992">
        <w:trPr>
          <w:jc w:val="center"/>
        </w:trPr>
        <w:tc>
          <w:tcPr>
            <w:tcW w:w="570" w:type="dxa"/>
            <w:shd w:val="clear" w:color="auto" w:fill="auto"/>
            <w:vAlign w:val="center"/>
          </w:tcPr>
          <w:p w14:paraId="784162E8"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No.</w:t>
            </w:r>
          </w:p>
        </w:tc>
        <w:tc>
          <w:tcPr>
            <w:tcW w:w="1998" w:type="dxa"/>
            <w:shd w:val="clear" w:color="auto" w:fill="auto"/>
          </w:tcPr>
          <w:p w14:paraId="7F7C6586"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Constructo o Dimensión</w:t>
            </w:r>
          </w:p>
        </w:tc>
        <w:tc>
          <w:tcPr>
            <w:tcW w:w="923" w:type="dxa"/>
            <w:shd w:val="clear" w:color="auto" w:fill="auto"/>
            <w:vAlign w:val="center"/>
          </w:tcPr>
          <w:p w14:paraId="624FC0A3"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Código</w:t>
            </w:r>
          </w:p>
        </w:tc>
        <w:tc>
          <w:tcPr>
            <w:tcW w:w="2894" w:type="dxa"/>
            <w:shd w:val="clear" w:color="auto" w:fill="auto"/>
            <w:vAlign w:val="center"/>
          </w:tcPr>
          <w:p w14:paraId="289E09E7"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Reactivo o Ítem</w:t>
            </w:r>
          </w:p>
        </w:tc>
        <w:tc>
          <w:tcPr>
            <w:tcW w:w="1049" w:type="dxa"/>
            <w:shd w:val="clear" w:color="auto" w:fill="auto"/>
            <w:vAlign w:val="center"/>
          </w:tcPr>
          <w:p w14:paraId="51EEB0D8"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Esencial</w:t>
            </w:r>
          </w:p>
        </w:tc>
        <w:tc>
          <w:tcPr>
            <w:tcW w:w="1029" w:type="dxa"/>
            <w:shd w:val="clear" w:color="auto" w:fill="auto"/>
            <w:vAlign w:val="center"/>
          </w:tcPr>
          <w:p w14:paraId="4D0324B6"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No Esencial</w:t>
            </w:r>
          </w:p>
        </w:tc>
        <w:tc>
          <w:tcPr>
            <w:tcW w:w="1612" w:type="dxa"/>
            <w:shd w:val="clear" w:color="auto" w:fill="auto"/>
            <w:vAlign w:val="center"/>
          </w:tcPr>
          <w:p w14:paraId="0CA43695"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Comentarios</w:t>
            </w:r>
          </w:p>
        </w:tc>
      </w:tr>
      <w:tr w:rsidR="00092ED6" w:rsidRPr="00D26C34" w14:paraId="00791FF3" w14:textId="77777777" w:rsidTr="00D04992">
        <w:trPr>
          <w:jc w:val="center"/>
        </w:trPr>
        <w:tc>
          <w:tcPr>
            <w:tcW w:w="570" w:type="dxa"/>
            <w:shd w:val="clear" w:color="auto" w:fill="auto"/>
          </w:tcPr>
          <w:p w14:paraId="1D88B36A" w14:textId="77777777" w:rsidR="00092ED6" w:rsidRPr="00D26C34" w:rsidRDefault="00092ED6" w:rsidP="00D04992">
            <w:pPr>
              <w:spacing w:after="0" w:line="240" w:lineRule="auto"/>
              <w:rPr>
                <w:rFonts w:ascii="Times New Roman" w:eastAsia="Times New Roman" w:hAnsi="Times New Roman"/>
                <w:b/>
                <w:sz w:val="24"/>
                <w:szCs w:val="24"/>
              </w:rPr>
            </w:pPr>
          </w:p>
        </w:tc>
        <w:tc>
          <w:tcPr>
            <w:tcW w:w="1998" w:type="dxa"/>
            <w:shd w:val="clear" w:color="auto" w:fill="auto"/>
          </w:tcPr>
          <w:p w14:paraId="20579E7C" w14:textId="77777777" w:rsidR="00092ED6" w:rsidRPr="00D26C34" w:rsidRDefault="00092ED6" w:rsidP="00D04992">
            <w:pPr>
              <w:tabs>
                <w:tab w:val="left" w:pos="935"/>
              </w:tabs>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Percepción de la Utilidad</w:t>
            </w:r>
            <w:r w:rsidRPr="00D26C34">
              <w:rPr>
                <w:rFonts w:ascii="Times New Roman" w:eastAsia="Times New Roman" w:hAnsi="Times New Roman"/>
                <w:sz w:val="24"/>
                <w:szCs w:val="24"/>
              </w:rPr>
              <w:t>. El precedente constructo se refiere al nivel de provecho que un individuo entiende ostenta algún sistema específico, en consideración a la capacidad que posee para mejorar el rendimiento de una tarea dada (Davis, 1985, 1989).</w:t>
            </w:r>
          </w:p>
        </w:tc>
        <w:tc>
          <w:tcPr>
            <w:tcW w:w="923" w:type="dxa"/>
            <w:shd w:val="clear" w:color="auto" w:fill="auto"/>
          </w:tcPr>
          <w:p w14:paraId="5C67BEA1" w14:textId="77777777" w:rsidR="00092ED6" w:rsidRPr="00D26C34" w:rsidRDefault="00092ED6" w:rsidP="00D04992">
            <w:pPr>
              <w:tabs>
                <w:tab w:val="left" w:pos="935"/>
              </w:tabs>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PU</w:t>
            </w:r>
          </w:p>
        </w:tc>
        <w:tc>
          <w:tcPr>
            <w:tcW w:w="2894" w:type="dxa"/>
            <w:shd w:val="clear" w:color="auto" w:fill="auto"/>
          </w:tcPr>
          <w:p w14:paraId="1309208D" w14:textId="77777777" w:rsidR="00092ED6" w:rsidRPr="00D26C34" w:rsidRDefault="00092ED6" w:rsidP="00D04992">
            <w:pPr>
              <w:tabs>
                <w:tab w:val="left" w:pos="935"/>
              </w:tabs>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Utilizar mis dispositivos electrónicos portátiles (ejemplos: el celular, la tableta digital) para acceder a las redes sociales (ejemplos: WhatsApp, Facebook), como una herramienta de aprendizaje para mis cursos en línea:</w:t>
            </w:r>
          </w:p>
        </w:tc>
        <w:tc>
          <w:tcPr>
            <w:tcW w:w="1049" w:type="dxa"/>
            <w:shd w:val="clear" w:color="auto" w:fill="auto"/>
          </w:tcPr>
          <w:p w14:paraId="60327093" w14:textId="77777777" w:rsidR="00092ED6" w:rsidRPr="00D26C34" w:rsidRDefault="00092ED6" w:rsidP="00D04992">
            <w:pPr>
              <w:spacing w:after="0" w:line="240" w:lineRule="auto"/>
              <w:rPr>
                <w:rFonts w:ascii="Times New Roman" w:eastAsia="Times New Roman" w:hAnsi="Times New Roman"/>
                <w:sz w:val="24"/>
                <w:szCs w:val="24"/>
              </w:rPr>
            </w:pPr>
          </w:p>
        </w:tc>
        <w:tc>
          <w:tcPr>
            <w:tcW w:w="1029" w:type="dxa"/>
            <w:shd w:val="clear" w:color="auto" w:fill="auto"/>
          </w:tcPr>
          <w:p w14:paraId="0A15AFD1" w14:textId="77777777" w:rsidR="00092ED6" w:rsidRPr="00D26C34" w:rsidRDefault="00092ED6" w:rsidP="00D04992">
            <w:pPr>
              <w:spacing w:after="0" w:line="240" w:lineRule="auto"/>
              <w:rPr>
                <w:rFonts w:ascii="Times New Roman" w:eastAsia="Times New Roman" w:hAnsi="Times New Roman"/>
                <w:sz w:val="24"/>
                <w:szCs w:val="24"/>
              </w:rPr>
            </w:pPr>
          </w:p>
        </w:tc>
        <w:tc>
          <w:tcPr>
            <w:tcW w:w="1612" w:type="dxa"/>
            <w:shd w:val="clear" w:color="auto" w:fill="auto"/>
          </w:tcPr>
          <w:p w14:paraId="7D06946D" w14:textId="77777777" w:rsidR="00092ED6" w:rsidRPr="00D26C34" w:rsidRDefault="00092ED6" w:rsidP="00D04992">
            <w:pPr>
              <w:spacing w:after="0" w:line="240" w:lineRule="auto"/>
              <w:rPr>
                <w:rFonts w:ascii="Times New Roman" w:eastAsia="Times New Roman" w:hAnsi="Times New Roman"/>
                <w:sz w:val="24"/>
                <w:szCs w:val="24"/>
              </w:rPr>
            </w:pPr>
          </w:p>
        </w:tc>
      </w:tr>
      <w:tr w:rsidR="00092ED6" w:rsidRPr="00D26C34" w14:paraId="11301B41" w14:textId="77777777" w:rsidTr="00D04992">
        <w:trPr>
          <w:jc w:val="center"/>
        </w:trPr>
        <w:tc>
          <w:tcPr>
            <w:tcW w:w="570" w:type="dxa"/>
            <w:shd w:val="clear" w:color="auto" w:fill="auto"/>
          </w:tcPr>
          <w:p w14:paraId="41CB549D"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1</w:t>
            </w:r>
          </w:p>
        </w:tc>
        <w:tc>
          <w:tcPr>
            <w:tcW w:w="1998" w:type="dxa"/>
            <w:shd w:val="clear" w:color="auto" w:fill="auto"/>
          </w:tcPr>
          <w:p w14:paraId="3079F2BD" w14:textId="77777777" w:rsidR="00092ED6" w:rsidRPr="00D26C34" w:rsidRDefault="00092ED6" w:rsidP="00D04992">
            <w:pPr>
              <w:tabs>
                <w:tab w:val="left" w:pos="935"/>
              </w:tabs>
              <w:spacing w:after="0" w:line="240" w:lineRule="auto"/>
              <w:rPr>
                <w:rFonts w:ascii="Times New Roman" w:eastAsia="Times New Roman" w:hAnsi="Times New Roman"/>
                <w:sz w:val="24"/>
                <w:szCs w:val="24"/>
              </w:rPr>
            </w:pPr>
          </w:p>
        </w:tc>
        <w:tc>
          <w:tcPr>
            <w:tcW w:w="923" w:type="dxa"/>
            <w:shd w:val="clear" w:color="auto" w:fill="auto"/>
          </w:tcPr>
          <w:p w14:paraId="51620A96" w14:textId="77777777" w:rsidR="00092ED6" w:rsidRPr="00D26C34" w:rsidRDefault="00092ED6" w:rsidP="00D04992">
            <w:pPr>
              <w:tabs>
                <w:tab w:val="left" w:pos="935"/>
              </w:tabs>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PU1</w:t>
            </w:r>
          </w:p>
        </w:tc>
        <w:tc>
          <w:tcPr>
            <w:tcW w:w="2894" w:type="dxa"/>
            <w:shd w:val="clear" w:color="auto" w:fill="auto"/>
          </w:tcPr>
          <w:p w14:paraId="393CF2BC" w14:textId="77777777" w:rsidR="00092ED6" w:rsidRPr="00D26C34" w:rsidRDefault="00092ED6" w:rsidP="00D04992">
            <w:pPr>
              <w:tabs>
                <w:tab w:val="left" w:pos="935"/>
              </w:tabs>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me permite trabajar en colaboración y estudiar con otros compañeros del curso en línea, en cualquier momento y lugar</w:t>
            </w:r>
          </w:p>
        </w:tc>
        <w:tc>
          <w:tcPr>
            <w:tcW w:w="1049" w:type="dxa"/>
            <w:shd w:val="clear" w:color="auto" w:fill="auto"/>
          </w:tcPr>
          <w:p w14:paraId="7238F2C1" w14:textId="77777777" w:rsidR="00092ED6" w:rsidRPr="00D26C34" w:rsidRDefault="00092ED6" w:rsidP="00D04992">
            <w:pPr>
              <w:spacing w:after="0" w:line="240" w:lineRule="auto"/>
              <w:rPr>
                <w:rFonts w:ascii="Times New Roman" w:eastAsia="Times New Roman" w:hAnsi="Times New Roman"/>
                <w:sz w:val="24"/>
                <w:szCs w:val="24"/>
              </w:rPr>
            </w:pPr>
          </w:p>
        </w:tc>
        <w:tc>
          <w:tcPr>
            <w:tcW w:w="1029" w:type="dxa"/>
            <w:shd w:val="clear" w:color="auto" w:fill="auto"/>
          </w:tcPr>
          <w:p w14:paraId="0DC5DBDD" w14:textId="77777777" w:rsidR="00092ED6" w:rsidRPr="00D26C34" w:rsidRDefault="00092ED6" w:rsidP="00D04992">
            <w:pPr>
              <w:spacing w:after="0" w:line="240" w:lineRule="auto"/>
              <w:rPr>
                <w:rFonts w:ascii="Times New Roman" w:eastAsia="Times New Roman" w:hAnsi="Times New Roman"/>
                <w:sz w:val="24"/>
                <w:szCs w:val="24"/>
              </w:rPr>
            </w:pPr>
          </w:p>
        </w:tc>
        <w:tc>
          <w:tcPr>
            <w:tcW w:w="1612" w:type="dxa"/>
            <w:shd w:val="clear" w:color="auto" w:fill="auto"/>
          </w:tcPr>
          <w:p w14:paraId="7A906999" w14:textId="77777777" w:rsidR="00092ED6" w:rsidRPr="00D26C34" w:rsidRDefault="00092ED6" w:rsidP="00D04992">
            <w:pPr>
              <w:spacing w:after="0" w:line="240" w:lineRule="auto"/>
              <w:rPr>
                <w:rFonts w:ascii="Times New Roman" w:eastAsia="Times New Roman" w:hAnsi="Times New Roman"/>
                <w:sz w:val="24"/>
                <w:szCs w:val="24"/>
              </w:rPr>
            </w:pPr>
          </w:p>
        </w:tc>
      </w:tr>
      <w:tr w:rsidR="00092ED6" w:rsidRPr="00D26C34" w14:paraId="07E27179" w14:textId="77777777" w:rsidTr="00D04992">
        <w:trPr>
          <w:jc w:val="center"/>
        </w:trPr>
        <w:tc>
          <w:tcPr>
            <w:tcW w:w="570" w:type="dxa"/>
            <w:shd w:val="clear" w:color="auto" w:fill="auto"/>
          </w:tcPr>
          <w:p w14:paraId="7D924C13"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2</w:t>
            </w:r>
          </w:p>
        </w:tc>
        <w:tc>
          <w:tcPr>
            <w:tcW w:w="1998" w:type="dxa"/>
            <w:shd w:val="clear" w:color="auto" w:fill="auto"/>
          </w:tcPr>
          <w:p w14:paraId="707D6F55" w14:textId="77777777" w:rsidR="00092ED6" w:rsidRPr="00D26C34" w:rsidRDefault="00092ED6" w:rsidP="00D04992">
            <w:pPr>
              <w:tabs>
                <w:tab w:val="left" w:pos="935"/>
              </w:tabs>
              <w:spacing w:after="0" w:line="240" w:lineRule="auto"/>
              <w:rPr>
                <w:rFonts w:ascii="Times New Roman" w:eastAsia="Times New Roman" w:hAnsi="Times New Roman"/>
                <w:sz w:val="24"/>
                <w:szCs w:val="24"/>
              </w:rPr>
            </w:pPr>
          </w:p>
        </w:tc>
        <w:tc>
          <w:tcPr>
            <w:tcW w:w="923" w:type="dxa"/>
            <w:shd w:val="clear" w:color="auto" w:fill="auto"/>
          </w:tcPr>
          <w:p w14:paraId="17250897" w14:textId="77777777" w:rsidR="00092ED6" w:rsidRPr="00D26C34" w:rsidRDefault="00092ED6" w:rsidP="00D04992">
            <w:pPr>
              <w:tabs>
                <w:tab w:val="left" w:pos="935"/>
              </w:tabs>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PU2</w:t>
            </w:r>
          </w:p>
        </w:tc>
        <w:tc>
          <w:tcPr>
            <w:tcW w:w="2894" w:type="dxa"/>
            <w:shd w:val="clear" w:color="auto" w:fill="auto"/>
          </w:tcPr>
          <w:p w14:paraId="02C75450" w14:textId="77777777" w:rsidR="00092ED6" w:rsidRPr="00D26C34" w:rsidRDefault="00092ED6" w:rsidP="00D04992">
            <w:pPr>
              <w:tabs>
                <w:tab w:val="left" w:pos="935"/>
              </w:tabs>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me permite comunicar y compartir con facilidad, materiales del curso e ideas, entre mis compañeros de clase</w:t>
            </w:r>
          </w:p>
        </w:tc>
        <w:tc>
          <w:tcPr>
            <w:tcW w:w="1049" w:type="dxa"/>
            <w:shd w:val="clear" w:color="auto" w:fill="auto"/>
          </w:tcPr>
          <w:p w14:paraId="33FA312B" w14:textId="77777777" w:rsidR="00092ED6" w:rsidRPr="00D26C34" w:rsidRDefault="00092ED6" w:rsidP="00D04992">
            <w:pPr>
              <w:spacing w:after="0" w:line="240" w:lineRule="auto"/>
              <w:rPr>
                <w:rFonts w:ascii="Times New Roman" w:eastAsia="Times New Roman" w:hAnsi="Times New Roman"/>
                <w:sz w:val="24"/>
                <w:szCs w:val="24"/>
              </w:rPr>
            </w:pPr>
          </w:p>
        </w:tc>
        <w:tc>
          <w:tcPr>
            <w:tcW w:w="1029" w:type="dxa"/>
            <w:shd w:val="clear" w:color="auto" w:fill="auto"/>
          </w:tcPr>
          <w:p w14:paraId="203D09A1" w14:textId="77777777" w:rsidR="00092ED6" w:rsidRPr="00D26C34" w:rsidRDefault="00092ED6" w:rsidP="00D04992">
            <w:pPr>
              <w:spacing w:after="0" w:line="240" w:lineRule="auto"/>
              <w:rPr>
                <w:rFonts w:ascii="Times New Roman" w:eastAsia="Times New Roman" w:hAnsi="Times New Roman"/>
                <w:sz w:val="24"/>
                <w:szCs w:val="24"/>
              </w:rPr>
            </w:pPr>
          </w:p>
        </w:tc>
        <w:tc>
          <w:tcPr>
            <w:tcW w:w="1612" w:type="dxa"/>
            <w:shd w:val="clear" w:color="auto" w:fill="auto"/>
          </w:tcPr>
          <w:p w14:paraId="60A72926" w14:textId="77777777" w:rsidR="00092ED6" w:rsidRPr="00D26C34" w:rsidRDefault="00092ED6" w:rsidP="00D04992">
            <w:pPr>
              <w:spacing w:after="0" w:line="240" w:lineRule="auto"/>
              <w:rPr>
                <w:rFonts w:ascii="Times New Roman" w:eastAsia="Times New Roman" w:hAnsi="Times New Roman"/>
                <w:sz w:val="24"/>
                <w:szCs w:val="24"/>
              </w:rPr>
            </w:pPr>
          </w:p>
        </w:tc>
      </w:tr>
      <w:tr w:rsidR="00092ED6" w:rsidRPr="00D26C34" w14:paraId="22D9B3F9" w14:textId="77777777" w:rsidTr="00D04992">
        <w:trPr>
          <w:jc w:val="center"/>
        </w:trPr>
        <w:tc>
          <w:tcPr>
            <w:tcW w:w="570" w:type="dxa"/>
            <w:shd w:val="clear" w:color="auto" w:fill="auto"/>
          </w:tcPr>
          <w:p w14:paraId="1527DA32"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3</w:t>
            </w:r>
          </w:p>
        </w:tc>
        <w:tc>
          <w:tcPr>
            <w:tcW w:w="1998" w:type="dxa"/>
            <w:shd w:val="clear" w:color="auto" w:fill="auto"/>
          </w:tcPr>
          <w:p w14:paraId="34EA5C39" w14:textId="77777777" w:rsidR="00092ED6" w:rsidRPr="00D26C34" w:rsidRDefault="00092ED6" w:rsidP="00D04992">
            <w:pPr>
              <w:tabs>
                <w:tab w:val="left" w:pos="935"/>
              </w:tabs>
              <w:spacing w:after="0" w:line="240" w:lineRule="auto"/>
              <w:rPr>
                <w:rFonts w:ascii="Times New Roman" w:eastAsia="Times New Roman" w:hAnsi="Times New Roman"/>
                <w:sz w:val="24"/>
                <w:szCs w:val="24"/>
              </w:rPr>
            </w:pPr>
          </w:p>
        </w:tc>
        <w:tc>
          <w:tcPr>
            <w:tcW w:w="923" w:type="dxa"/>
            <w:shd w:val="clear" w:color="auto" w:fill="auto"/>
          </w:tcPr>
          <w:p w14:paraId="1DE0C90E" w14:textId="77777777" w:rsidR="00092ED6" w:rsidRPr="00D26C34" w:rsidRDefault="00092ED6" w:rsidP="00D04992">
            <w:pPr>
              <w:tabs>
                <w:tab w:val="left" w:pos="935"/>
              </w:tabs>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PU3</w:t>
            </w:r>
          </w:p>
        </w:tc>
        <w:tc>
          <w:tcPr>
            <w:tcW w:w="2894" w:type="dxa"/>
            <w:shd w:val="clear" w:color="auto" w:fill="auto"/>
          </w:tcPr>
          <w:p w14:paraId="538DE977" w14:textId="77777777" w:rsidR="00092ED6" w:rsidRPr="00D26C34" w:rsidRDefault="00092ED6" w:rsidP="00D04992">
            <w:pPr>
              <w:tabs>
                <w:tab w:val="left" w:pos="935"/>
              </w:tabs>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me permite realizar las tareas y foros de discusión del curso más rápidamente</w:t>
            </w:r>
          </w:p>
        </w:tc>
        <w:tc>
          <w:tcPr>
            <w:tcW w:w="1049" w:type="dxa"/>
            <w:shd w:val="clear" w:color="auto" w:fill="auto"/>
          </w:tcPr>
          <w:p w14:paraId="064249BC" w14:textId="77777777" w:rsidR="00092ED6" w:rsidRPr="00D26C34" w:rsidRDefault="00092ED6" w:rsidP="00D04992">
            <w:pPr>
              <w:spacing w:after="0" w:line="240" w:lineRule="auto"/>
              <w:rPr>
                <w:rFonts w:ascii="Times New Roman" w:eastAsia="Times New Roman" w:hAnsi="Times New Roman"/>
                <w:sz w:val="24"/>
                <w:szCs w:val="24"/>
              </w:rPr>
            </w:pPr>
          </w:p>
        </w:tc>
        <w:tc>
          <w:tcPr>
            <w:tcW w:w="1029" w:type="dxa"/>
            <w:shd w:val="clear" w:color="auto" w:fill="auto"/>
          </w:tcPr>
          <w:p w14:paraId="38135A0F" w14:textId="77777777" w:rsidR="00092ED6" w:rsidRPr="00D26C34" w:rsidRDefault="00092ED6" w:rsidP="00D04992">
            <w:pPr>
              <w:spacing w:after="0" w:line="240" w:lineRule="auto"/>
              <w:rPr>
                <w:rFonts w:ascii="Times New Roman" w:eastAsia="Times New Roman" w:hAnsi="Times New Roman"/>
                <w:sz w:val="24"/>
                <w:szCs w:val="24"/>
              </w:rPr>
            </w:pPr>
          </w:p>
        </w:tc>
        <w:tc>
          <w:tcPr>
            <w:tcW w:w="1612" w:type="dxa"/>
            <w:shd w:val="clear" w:color="auto" w:fill="auto"/>
          </w:tcPr>
          <w:p w14:paraId="5972C418" w14:textId="77777777" w:rsidR="00092ED6" w:rsidRPr="00D26C34" w:rsidRDefault="00092ED6" w:rsidP="00D04992">
            <w:pPr>
              <w:spacing w:after="0" w:line="240" w:lineRule="auto"/>
              <w:rPr>
                <w:rFonts w:ascii="Times New Roman" w:eastAsia="Times New Roman" w:hAnsi="Times New Roman"/>
                <w:sz w:val="24"/>
                <w:szCs w:val="24"/>
              </w:rPr>
            </w:pPr>
          </w:p>
        </w:tc>
      </w:tr>
    </w:tbl>
    <w:p w14:paraId="14DA167A" w14:textId="77777777" w:rsidR="00092ED6" w:rsidRPr="00D26C34" w:rsidRDefault="00092ED6" w:rsidP="00092ED6">
      <w:pPr>
        <w:spacing w:after="0" w:line="240" w:lineRule="auto"/>
        <w:rPr>
          <w:rFonts w:ascii="Times New Roman" w:eastAsia="Times New Roman" w:hAnsi="Times New Roman"/>
          <w:sz w:val="24"/>
          <w:szCs w:val="24"/>
        </w:rPr>
      </w:pPr>
    </w:p>
    <w:p w14:paraId="0D9CF095"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i/>
          <w:sz w:val="24"/>
          <w:szCs w:val="24"/>
        </w:rPr>
        <w:lastRenderedPageBreak/>
        <w:t>- Continuación -</w:t>
      </w:r>
    </w:p>
    <w:p w14:paraId="58C648B0" w14:textId="77777777" w:rsidR="00092ED6" w:rsidRPr="00D26C34" w:rsidRDefault="00092ED6" w:rsidP="00092ED6">
      <w:pPr>
        <w:spacing w:after="0" w:line="240" w:lineRule="auto"/>
        <w:rPr>
          <w:rFonts w:ascii="Times New Roman" w:eastAsia="Times New Roman" w:hAnsi="Times New Roman"/>
          <w:sz w:val="24"/>
          <w:szCs w:val="24"/>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998"/>
        <w:gridCol w:w="923"/>
        <w:gridCol w:w="2894"/>
        <w:gridCol w:w="1049"/>
        <w:gridCol w:w="1029"/>
        <w:gridCol w:w="1612"/>
      </w:tblGrid>
      <w:tr w:rsidR="00092ED6" w:rsidRPr="00D26C34" w14:paraId="518A7F03" w14:textId="77777777" w:rsidTr="00D04992">
        <w:trPr>
          <w:jc w:val="center"/>
        </w:trPr>
        <w:tc>
          <w:tcPr>
            <w:tcW w:w="570" w:type="dxa"/>
            <w:shd w:val="clear" w:color="auto" w:fill="auto"/>
            <w:vAlign w:val="center"/>
          </w:tcPr>
          <w:p w14:paraId="49DF697E"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No.</w:t>
            </w:r>
          </w:p>
        </w:tc>
        <w:tc>
          <w:tcPr>
            <w:tcW w:w="1998" w:type="dxa"/>
            <w:shd w:val="clear" w:color="auto" w:fill="auto"/>
          </w:tcPr>
          <w:p w14:paraId="1ADEF3A6"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Constructo o Dimensión</w:t>
            </w:r>
          </w:p>
        </w:tc>
        <w:tc>
          <w:tcPr>
            <w:tcW w:w="923" w:type="dxa"/>
            <w:shd w:val="clear" w:color="auto" w:fill="auto"/>
            <w:vAlign w:val="center"/>
          </w:tcPr>
          <w:p w14:paraId="7635D7DB"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Código</w:t>
            </w:r>
          </w:p>
        </w:tc>
        <w:tc>
          <w:tcPr>
            <w:tcW w:w="2894" w:type="dxa"/>
            <w:shd w:val="clear" w:color="auto" w:fill="auto"/>
            <w:vAlign w:val="center"/>
          </w:tcPr>
          <w:p w14:paraId="0AA6E160"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Reactivo o Ítem</w:t>
            </w:r>
          </w:p>
        </w:tc>
        <w:tc>
          <w:tcPr>
            <w:tcW w:w="1049" w:type="dxa"/>
            <w:shd w:val="clear" w:color="auto" w:fill="auto"/>
            <w:vAlign w:val="center"/>
          </w:tcPr>
          <w:p w14:paraId="3F20DA3F"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Esencial</w:t>
            </w:r>
          </w:p>
        </w:tc>
        <w:tc>
          <w:tcPr>
            <w:tcW w:w="1029" w:type="dxa"/>
            <w:shd w:val="clear" w:color="auto" w:fill="auto"/>
            <w:vAlign w:val="center"/>
          </w:tcPr>
          <w:p w14:paraId="6A616978"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No Esencial</w:t>
            </w:r>
          </w:p>
        </w:tc>
        <w:tc>
          <w:tcPr>
            <w:tcW w:w="1612" w:type="dxa"/>
            <w:shd w:val="clear" w:color="auto" w:fill="auto"/>
            <w:vAlign w:val="center"/>
          </w:tcPr>
          <w:p w14:paraId="3617FE7B"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Comentarios</w:t>
            </w:r>
          </w:p>
        </w:tc>
      </w:tr>
      <w:tr w:rsidR="00092ED6" w:rsidRPr="00D26C34" w14:paraId="388B5DDD" w14:textId="77777777" w:rsidTr="00D04992">
        <w:trPr>
          <w:jc w:val="center"/>
        </w:trPr>
        <w:tc>
          <w:tcPr>
            <w:tcW w:w="570" w:type="dxa"/>
            <w:shd w:val="clear" w:color="auto" w:fill="auto"/>
          </w:tcPr>
          <w:p w14:paraId="4937771F"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4</w:t>
            </w:r>
          </w:p>
        </w:tc>
        <w:tc>
          <w:tcPr>
            <w:tcW w:w="1998" w:type="dxa"/>
            <w:shd w:val="clear" w:color="auto" w:fill="auto"/>
          </w:tcPr>
          <w:p w14:paraId="6FE1C2B7" w14:textId="77777777" w:rsidR="00092ED6" w:rsidRPr="00D26C34" w:rsidRDefault="00092ED6" w:rsidP="00D04992">
            <w:pPr>
              <w:tabs>
                <w:tab w:val="left" w:pos="935"/>
              </w:tabs>
              <w:spacing w:after="0" w:line="240" w:lineRule="auto"/>
              <w:rPr>
                <w:rFonts w:ascii="Times New Roman" w:eastAsia="Times New Roman" w:hAnsi="Times New Roman"/>
                <w:sz w:val="24"/>
                <w:szCs w:val="24"/>
              </w:rPr>
            </w:pPr>
          </w:p>
        </w:tc>
        <w:tc>
          <w:tcPr>
            <w:tcW w:w="923" w:type="dxa"/>
            <w:shd w:val="clear" w:color="auto" w:fill="auto"/>
          </w:tcPr>
          <w:p w14:paraId="42F7DA3F" w14:textId="77777777" w:rsidR="00092ED6" w:rsidRPr="00D26C34" w:rsidRDefault="00092ED6" w:rsidP="00D04992">
            <w:pPr>
              <w:tabs>
                <w:tab w:val="left" w:pos="935"/>
              </w:tabs>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PU4</w:t>
            </w:r>
          </w:p>
        </w:tc>
        <w:tc>
          <w:tcPr>
            <w:tcW w:w="2894" w:type="dxa"/>
            <w:shd w:val="clear" w:color="auto" w:fill="auto"/>
          </w:tcPr>
          <w:p w14:paraId="397C6ECA" w14:textId="77777777" w:rsidR="00092ED6" w:rsidRPr="00D26C34" w:rsidRDefault="00092ED6" w:rsidP="00D04992">
            <w:pPr>
              <w:tabs>
                <w:tab w:val="left" w:pos="935"/>
              </w:tabs>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 xml:space="preserve">me permite mejorar la comprensión y ampliar el conocimiento, </w:t>
            </w:r>
            <w:proofErr w:type="gramStart"/>
            <w:r w:rsidRPr="00D26C34">
              <w:rPr>
                <w:rFonts w:ascii="Times New Roman" w:eastAsia="Times New Roman" w:hAnsi="Times New Roman"/>
                <w:sz w:val="24"/>
                <w:szCs w:val="24"/>
              </w:rPr>
              <w:t>en relación a</w:t>
            </w:r>
            <w:proofErr w:type="gramEnd"/>
            <w:r w:rsidRPr="00D26C34">
              <w:rPr>
                <w:rFonts w:ascii="Times New Roman" w:eastAsia="Times New Roman" w:hAnsi="Times New Roman"/>
                <w:sz w:val="24"/>
                <w:szCs w:val="24"/>
              </w:rPr>
              <w:t xml:space="preserve"> los temas y conceptos discutidos en el curso</w:t>
            </w:r>
          </w:p>
        </w:tc>
        <w:tc>
          <w:tcPr>
            <w:tcW w:w="1049" w:type="dxa"/>
            <w:shd w:val="clear" w:color="auto" w:fill="auto"/>
          </w:tcPr>
          <w:p w14:paraId="75B3154B" w14:textId="77777777" w:rsidR="00092ED6" w:rsidRPr="00D26C34" w:rsidRDefault="00092ED6" w:rsidP="00D04992">
            <w:pPr>
              <w:spacing w:after="0" w:line="240" w:lineRule="auto"/>
              <w:rPr>
                <w:rFonts w:ascii="Times New Roman" w:eastAsia="Times New Roman" w:hAnsi="Times New Roman"/>
                <w:sz w:val="24"/>
                <w:szCs w:val="24"/>
              </w:rPr>
            </w:pPr>
          </w:p>
        </w:tc>
        <w:tc>
          <w:tcPr>
            <w:tcW w:w="1029" w:type="dxa"/>
            <w:shd w:val="clear" w:color="auto" w:fill="auto"/>
          </w:tcPr>
          <w:p w14:paraId="7244DD3F" w14:textId="77777777" w:rsidR="00092ED6" w:rsidRPr="00D26C34" w:rsidRDefault="00092ED6" w:rsidP="00D04992">
            <w:pPr>
              <w:spacing w:after="0" w:line="240" w:lineRule="auto"/>
              <w:rPr>
                <w:rFonts w:ascii="Times New Roman" w:eastAsia="Times New Roman" w:hAnsi="Times New Roman"/>
                <w:sz w:val="24"/>
                <w:szCs w:val="24"/>
              </w:rPr>
            </w:pPr>
          </w:p>
        </w:tc>
        <w:tc>
          <w:tcPr>
            <w:tcW w:w="1612" w:type="dxa"/>
            <w:shd w:val="clear" w:color="auto" w:fill="auto"/>
          </w:tcPr>
          <w:p w14:paraId="56E8B598" w14:textId="77777777" w:rsidR="00092ED6" w:rsidRPr="00D26C34" w:rsidRDefault="00092ED6" w:rsidP="00D04992">
            <w:pPr>
              <w:spacing w:after="0" w:line="240" w:lineRule="auto"/>
              <w:rPr>
                <w:rFonts w:ascii="Times New Roman" w:eastAsia="Times New Roman" w:hAnsi="Times New Roman"/>
                <w:sz w:val="24"/>
                <w:szCs w:val="24"/>
              </w:rPr>
            </w:pPr>
          </w:p>
        </w:tc>
      </w:tr>
      <w:tr w:rsidR="00092ED6" w:rsidRPr="00D26C34" w14:paraId="2C54D32E" w14:textId="77777777" w:rsidTr="00D04992">
        <w:trPr>
          <w:jc w:val="center"/>
        </w:trPr>
        <w:tc>
          <w:tcPr>
            <w:tcW w:w="570" w:type="dxa"/>
            <w:shd w:val="clear" w:color="auto" w:fill="auto"/>
          </w:tcPr>
          <w:p w14:paraId="559CB25D" w14:textId="77777777" w:rsidR="00092ED6" w:rsidRPr="00D26C34" w:rsidRDefault="00092ED6" w:rsidP="00D04992">
            <w:pPr>
              <w:spacing w:after="0" w:line="240" w:lineRule="auto"/>
              <w:rPr>
                <w:rFonts w:ascii="Times New Roman" w:eastAsia="Times New Roman" w:hAnsi="Times New Roman"/>
                <w:b/>
                <w:sz w:val="24"/>
                <w:szCs w:val="24"/>
              </w:rPr>
            </w:pPr>
          </w:p>
        </w:tc>
        <w:tc>
          <w:tcPr>
            <w:tcW w:w="1998" w:type="dxa"/>
            <w:shd w:val="clear" w:color="auto" w:fill="auto"/>
          </w:tcPr>
          <w:p w14:paraId="777373C5" w14:textId="77777777" w:rsidR="00092ED6" w:rsidRPr="00D26C34" w:rsidRDefault="00092ED6"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Percepción para la facilidad de su uso</w:t>
            </w:r>
            <w:r w:rsidRPr="00D26C34">
              <w:rPr>
                <w:rFonts w:ascii="Times New Roman" w:eastAsia="Times New Roman" w:hAnsi="Times New Roman"/>
                <w:sz w:val="24"/>
                <w:szCs w:val="24"/>
              </w:rPr>
              <w:t>. Este constructo se define como el margen interpretado por un individuo referente a que el esfuerzo requerido por un sistema, o tecnología, se maneja con simpleza o con la mínima obstinación (Davis, 1985, 1989)</w:t>
            </w:r>
          </w:p>
        </w:tc>
        <w:tc>
          <w:tcPr>
            <w:tcW w:w="923" w:type="dxa"/>
            <w:shd w:val="clear" w:color="auto" w:fill="auto"/>
          </w:tcPr>
          <w:p w14:paraId="232D528A" w14:textId="77777777" w:rsidR="00092ED6" w:rsidRPr="00D26C34" w:rsidRDefault="00092ED6"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PF</w:t>
            </w:r>
          </w:p>
        </w:tc>
        <w:tc>
          <w:tcPr>
            <w:tcW w:w="2894" w:type="dxa"/>
            <w:shd w:val="clear" w:color="auto" w:fill="auto"/>
          </w:tcPr>
          <w:p w14:paraId="1CC44948" w14:textId="77777777" w:rsidR="00092ED6" w:rsidRPr="00D26C34" w:rsidRDefault="00092ED6"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Usar las redes sociales (ejemplos: WhatsApp, Facebook y otras), especializadas para los dispositivos electrónicos móviles (ejemplo: el celular, la tableta digital, entre otras):</w:t>
            </w:r>
          </w:p>
        </w:tc>
        <w:tc>
          <w:tcPr>
            <w:tcW w:w="1049" w:type="dxa"/>
            <w:shd w:val="clear" w:color="auto" w:fill="auto"/>
          </w:tcPr>
          <w:p w14:paraId="313C1E22" w14:textId="77777777" w:rsidR="00092ED6" w:rsidRPr="00D26C34" w:rsidRDefault="00092ED6" w:rsidP="00D04992">
            <w:pPr>
              <w:spacing w:after="0" w:line="240" w:lineRule="auto"/>
              <w:rPr>
                <w:rFonts w:ascii="Times New Roman" w:eastAsia="Times New Roman" w:hAnsi="Times New Roman"/>
                <w:sz w:val="24"/>
                <w:szCs w:val="24"/>
              </w:rPr>
            </w:pPr>
          </w:p>
        </w:tc>
        <w:tc>
          <w:tcPr>
            <w:tcW w:w="1029" w:type="dxa"/>
            <w:shd w:val="clear" w:color="auto" w:fill="auto"/>
          </w:tcPr>
          <w:p w14:paraId="6A5CC30F" w14:textId="77777777" w:rsidR="00092ED6" w:rsidRPr="00D26C34" w:rsidRDefault="00092ED6" w:rsidP="00D04992">
            <w:pPr>
              <w:spacing w:after="0" w:line="240" w:lineRule="auto"/>
              <w:rPr>
                <w:rFonts w:ascii="Times New Roman" w:eastAsia="Times New Roman" w:hAnsi="Times New Roman"/>
                <w:sz w:val="24"/>
                <w:szCs w:val="24"/>
              </w:rPr>
            </w:pPr>
          </w:p>
        </w:tc>
        <w:tc>
          <w:tcPr>
            <w:tcW w:w="1612" w:type="dxa"/>
            <w:shd w:val="clear" w:color="auto" w:fill="auto"/>
          </w:tcPr>
          <w:p w14:paraId="03B405F2" w14:textId="77777777" w:rsidR="00092ED6" w:rsidRPr="00D26C34" w:rsidRDefault="00092ED6" w:rsidP="00D04992">
            <w:pPr>
              <w:spacing w:after="0" w:line="240" w:lineRule="auto"/>
              <w:rPr>
                <w:rFonts w:ascii="Times New Roman" w:eastAsia="Times New Roman" w:hAnsi="Times New Roman"/>
                <w:sz w:val="24"/>
                <w:szCs w:val="24"/>
              </w:rPr>
            </w:pPr>
          </w:p>
        </w:tc>
      </w:tr>
      <w:tr w:rsidR="00092ED6" w:rsidRPr="00D26C34" w14:paraId="53794E12" w14:textId="77777777" w:rsidTr="00D04992">
        <w:trPr>
          <w:jc w:val="center"/>
        </w:trPr>
        <w:tc>
          <w:tcPr>
            <w:tcW w:w="570" w:type="dxa"/>
            <w:shd w:val="clear" w:color="auto" w:fill="auto"/>
          </w:tcPr>
          <w:p w14:paraId="4D366360"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5</w:t>
            </w:r>
          </w:p>
        </w:tc>
        <w:tc>
          <w:tcPr>
            <w:tcW w:w="1998" w:type="dxa"/>
            <w:shd w:val="clear" w:color="auto" w:fill="auto"/>
          </w:tcPr>
          <w:p w14:paraId="3A8F47A5" w14:textId="77777777" w:rsidR="00092ED6" w:rsidRPr="00D26C34" w:rsidRDefault="00092ED6" w:rsidP="00D04992">
            <w:pPr>
              <w:spacing w:after="0" w:line="240" w:lineRule="auto"/>
              <w:rPr>
                <w:rFonts w:ascii="Times New Roman" w:eastAsia="Times New Roman" w:hAnsi="Times New Roman"/>
                <w:sz w:val="24"/>
                <w:szCs w:val="24"/>
              </w:rPr>
            </w:pPr>
          </w:p>
        </w:tc>
        <w:tc>
          <w:tcPr>
            <w:tcW w:w="923" w:type="dxa"/>
            <w:shd w:val="clear" w:color="auto" w:fill="auto"/>
          </w:tcPr>
          <w:p w14:paraId="25BC62C1"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PF1</w:t>
            </w:r>
          </w:p>
        </w:tc>
        <w:tc>
          <w:tcPr>
            <w:tcW w:w="2894" w:type="dxa"/>
            <w:shd w:val="clear" w:color="auto" w:fill="auto"/>
          </w:tcPr>
          <w:p w14:paraId="47254979"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es una actividad muy fácil, sencilla y amigable</w:t>
            </w:r>
          </w:p>
        </w:tc>
        <w:tc>
          <w:tcPr>
            <w:tcW w:w="1049" w:type="dxa"/>
            <w:shd w:val="clear" w:color="auto" w:fill="auto"/>
          </w:tcPr>
          <w:p w14:paraId="7C808C1B" w14:textId="77777777" w:rsidR="00092ED6" w:rsidRPr="00D26C34" w:rsidRDefault="00092ED6" w:rsidP="00D04992">
            <w:pPr>
              <w:spacing w:after="0" w:line="240" w:lineRule="auto"/>
              <w:rPr>
                <w:rFonts w:ascii="Times New Roman" w:eastAsia="Times New Roman" w:hAnsi="Times New Roman"/>
                <w:sz w:val="24"/>
                <w:szCs w:val="24"/>
              </w:rPr>
            </w:pPr>
          </w:p>
        </w:tc>
        <w:tc>
          <w:tcPr>
            <w:tcW w:w="1029" w:type="dxa"/>
            <w:shd w:val="clear" w:color="auto" w:fill="auto"/>
          </w:tcPr>
          <w:p w14:paraId="6A8BF040" w14:textId="77777777" w:rsidR="00092ED6" w:rsidRPr="00D26C34" w:rsidRDefault="00092ED6" w:rsidP="00D04992">
            <w:pPr>
              <w:spacing w:after="0" w:line="240" w:lineRule="auto"/>
              <w:rPr>
                <w:rFonts w:ascii="Times New Roman" w:eastAsia="Times New Roman" w:hAnsi="Times New Roman"/>
                <w:sz w:val="24"/>
                <w:szCs w:val="24"/>
              </w:rPr>
            </w:pPr>
          </w:p>
        </w:tc>
        <w:tc>
          <w:tcPr>
            <w:tcW w:w="1612" w:type="dxa"/>
            <w:shd w:val="clear" w:color="auto" w:fill="auto"/>
          </w:tcPr>
          <w:p w14:paraId="158CBE9D" w14:textId="77777777" w:rsidR="00092ED6" w:rsidRPr="00D26C34" w:rsidRDefault="00092ED6" w:rsidP="00D04992">
            <w:pPr>
              <w:spacing w:after="0" w:line="240" w:lineRule="auto"/>
              <w:rPr>
                <w:rFonts w:ascii="Times New Roman" w:eastAsia="Times New Roman" w:hAnsi="Times New Roman"/>
                <w:sz w:val="24"/>
                <w:szCs w:val="24"/>
              </w:rPr>
            </w:pPr>
          </w:p>
        </w:tc>
      </w:tr>
      <w:tr w:rsidR="00092ED6" w:rsidRPr="00D26C34" w14:paraId="50C0DE08" w14:textId="77777777" w:rsidTr="00D04992">
        <w:trPr>
          <w:jc w:val="center"/>
        </w:trPr>
        <w:tc>
          <w:tcPr>
            <w:tcW w:w="570" w:type="dxa"/>
            <w:shd w:val="clear" w:color="auto" w:fill="auto"/>
          </w:tcPr>
          <w:p w14:paraId="6FB4FBDA"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6</w:t>
            </w:r>
          </w:p>
        </w:tc>
        <w:tc>
          <w:tcPr>
            <w:tcW w:w="1998" w:type="dxa"/>
            <w:shd w:val="clear" w:color="auto" w:fill="auto"/>
          </w:tcPr>
          <w:p w14:paraId="0D2EC8F1" w14:textId="77777777" w:rsidR="00092ED6" w:rsidRPr="00D26C34" w:rsidRDefault="00092ED6" w:rsidP="00D04992">
            <w:pPr>
              <w:spacing w:after="0" w:line="240" w:lineRule="auto"/>
              <w:rPr>
                <w:rFonts w:ascii="Times New Roman" w:eastAsia="Times New Roman" w:hAnsi="Times New Roman"/>
                <w:sz w:val="24"/>
                <w:szCs w:val="24"/>
              </w:rPr>
            </w:pPr>
          </w:p>
        </w:tc>
        <w:tc>
          <w:tcPr>
            <w:tcW w:w="923" w:type="dxa"/>
            <w:shd w:val="clear" w:color="auto" w:fill="auto"/>
          </w:tcPr>
          <w:p w14:paraId="56DF8B02"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PF2</w:t>
            </w:r>
          </w:p>
        </w:tc>
        <w:tc>
          <w:tcPr>
            <w:tcW w:w="2894" w:type="dxa"/>
            <w:shd w:val="clear" w:color="auto" w:fill="auto"/>
          </w:tcPr>
          <w:p w14:paraId="58E4B42D"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representa un proceso claro y comprensible</w:t>
            </w:r>
          </w:p>
        </w:tc>
        <w:tc>
          <w:tcPr>
            <w:tcW w:w="1049" w:type="dxa"/>
            <w:shd w:val="clear" w:color="auto" w:fill="auto"/>
          </w:tcPr>
          <w:p w14:paraId="58E10421" w14:textId="77777777" w:rsidR="00092ED6" w:rsidRPr="00D26C34" w:rsidRDefault="00092ED6" w:rsidP="00D04992">
            <w:pPr>
              <w:spacing w:after="0" w:line="240" w:lineRule="auto"/>
              <w:rPr>
                <w:rFonts w:ascii="Times New Roman" w:eastAsia="Times New Roman" w:hAnsi="Times New Roman"/>
                <w:sz w:val="24"/>
                <w:szCs w:val="24"/>
              </w:rPr>
            </w:pPr>
          </w:p>
        </w:tc>
        <w:tc>
          <w:tcPr>
            <w:tcW w:w="1029" w:type="dxa"/>
            <w:shd w:val="clear" w:color="auto" w:fill="auto"/>
          </w:tcPr>
          <w:p w14:paraId="4B684167" w14:textId="77777777" w:rsidR="00092ED6" w:rsidRPr="00D26C34" w:rsidRDefault="00092ED6" w:rsidP="00D04992">
            <w:pPr>
              <w:spacing w:after="0" w:line="240" w:lineRule="auto"/>
              <w:rPr>
                <w:rFonts w:ascii="Times New Roman" w:eastAsia="Times New Roman" w:hAnsi="Times New Roman"/>
                <w:sz w:val="24"/>
                <w:szCs w:val="24"/>
              </w:rPr>
            </w:pPr>
          </w:p>
        </w:tc>
        <w:tc>
          <w:tcPr>
            <w:tcW w:w="1612" w:type="dxa"/>
            <w:shd w:val="clear" w:color="auto" w:fill="auto"/>
          </w:tcPr>
          <w:p w14:paraId="79A1D6F8" w14:textId="77777777" w:rsidR="00092ED6" w:rsidRPr="00D26C34" w:rsidRDefault="00092ED6" w:rsidP="00D04992">
            <w:pPr>
              <w:spacing w:after="0" w:line="240" w:lineRule="auto"/>
              <w:rPr>
                <w:rFonts w:ascii="Times New Roman" w:eastAsia="Times New Roman" w:hAnsi="Times New Roman"/>
                <w:sz w:val="24"/>
                <w:szCs w:val="24"/>
              </w:rPr>
            </w:pPr>
          </w:p>
        </w:tc>
      </w:tr>
      <w:tr w:rsidR="00092ED6" w:rsidRPr="00D26C34" w14:paraId="04D23323" w14:textId="77777777" w:rsidTr="00D04992">
        <w:trPr>
          <w:jc w:val="center"/>
        </w:trPr>
        <w:tc>
          <w:tcPr>
            <w:tcW w:w="570" w:type="dxa"/>
            <w:shd w:val="clear" w:color="auto" w:fill="auto"/>
          </w:tcPr>
          <w:p w14:paraId="1212AF27"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7</w:t>
            </w:r>
          </w:p>
        </w:tc>
        <w:tc>
          <w:tcPr>
            <w:tcW w:w="1998" w:type="dxa"/>
            <w:shd w:val="clear" w:color="auto" w:fill="auto"/>
          </w:tcPr>
          <w:p w14:paraId="71D62143" w14:textId="77777777" w:rsidR="00092ED6" w:rsidRPr="00D26C34" w:rsidRDefault="00092ED6" w:rsidP="00D04992">
            <w:pPr>
              <w:spacing w:after="0" w:line="240" w:lineRule="auto"/>
              <w:rPr>
                <w:rFonts w:ascii="Times New Roman" w:eastAsia="Times New Roman" w:hAnsi="Times New Roman"/>
                <w:sz w:val="24"/>
                <w:szCs w:val="24"/>
              </w:rPr>
            </w:pPr>
          </w:p>
        </w:tc>
        <w:tc>
          <w:tcPr>
            <w:tcW w:w="923" w:type="dxa"/>
            <w:shd w:val="clear" w:color="auto" w:fill="auto"/>
          </w:tcPr>
          <w:p w14:paraId="3EC70D16"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PF3</w:t>
            </w:r>
          </w:p>
        </w:tc>
        <w:tc>
          <w:tcPr>
            <w:tcW w:w="2894" w:type="dxa"/>
            <w:shd w:val="clear" w:color="auto" w:fill="auto"/>
          </w:tcPr>
          <w:p w14:paraId="754DE7AB"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no demanda mucho esfuerzo mental</w:t>
            </w:r>
          </w:p>
        </w:tc>
        <w:tc>
          <w:tcPr>
            <w:tcW w:w="1049" w:type="dxa"/>
            <w:shd w:val="clear" w:color="auto" w:fill="auto"/>
          </w:tcPr>
          <w:p w14:paraId="48BD93CA" w14:textId="77777777" w:rsidR="00092ED6" w:rsidRPr="00D26C34" w:rsidRDefault="00092ED6" w:rsidP="00D04992">
            <w:pPr>
              <w:spacing w:after="0" w:line="240" w:lineRule="auto"/>
              <w:rPr>
                <w:rFonts w:ascii="Times New Roman" w:eastAsia="Times New Roman" w:hAnsi="Times New Roman"/>
                <w:sz w:val="24"/>
                <w:szCs w:val="24"/>
              </w:rPr>
            </w:pPr>
          </w:p>
        </w:tc>
        <w:tc>
          <w:tcPr>
            <w:tcW w:w="1029" w:type="dxa"/>
            <w:shd w:val="clear" w:color="auto" w:fill="auto"/>
          </w:tcPr>
          <w:p w14:paraId="2BDB9236" w14:textId="77777777" w:rsidR="00092ED6" w:rsidRPr="00D26C34" w:rsidRDefault="00092ED6" w:rsidP="00D04992">
            <w:pPr>
              <w:spacing w:after="0" w:line="240" w:lineRule="auto"/>
              <w:rPr>
                <w:rFonts w:ascii="Times New Roman" w:eastAsia="Times New Roman" w:hAnsi="Times New Roman"/>
                <w:sz w:val="24"/>
                <w:szCs w:val="24"/>
              </w:rPr>
            </w:pPr>
          </w:p>
        </w:tc>
        <w:tc>
          <w:tcPr>
            <w:tcW w:w="1612" w:type="dxa"/>
            <w:shd w:val="clear" w:color="auto" w:fill="auto"/>
          </w:tcPr>
          <w:p w14:paraId="2184F5B0" w14:textId="77777777" w:rsidR="00092ED6" w:rsidRPr="00D26C34" w:rsidRDefault="00092ED6" w:rsidP="00D04992">
            <w:pPr>
              <w:spacing w:after="0" w:line="240" w:lineRule="auto"/>
              <w:rPr>
                <w:rFonts w:ascii="Times New Roman" w:eastAsia="Times New Roman" w:hAnsi="Times New Roman"/>
                <w:sz w:val="24"/>
                <w:szCs w:val="24"/>
              </w:rPr>
            </w:pPr>
          </w:p>
        </w:tc>
      </w:tr>
    </w:tbl>
    <w:p w14:paraId="0F008329" w14:textId="77777777" w:rsidR="00092ED6" w:rsidRPr="00D26C34" w:rsidRDefault="00092ED6" w:rsidP="00092ED6">
      <w:pPr>
        <w:spacing w:after="0" w:line="240" w:lineRule="auto"/>
        <w:rPr>
          <w:rFonts w:ascii="Times New Roman" w:eastAsia="Times New Roman" w:hAnsi="Times New Roman"/>
          <w:sz w:val="24"/>
          <w:szCs w:val="24"/>
        </w:rPr>
      </w:pPr>
    </w:p>
    <w:p w14:paraId="21B46D46" w14:textId="77777777" w:rsidR="00092ED6" w:rsidRPr="00D26C34" w:rsidRDefault="00092ED6" w:rsidP="00092ED6">
      <w:pPr>
        <w:spacing w:after="0" w:line="240" w:lineRule="auto"/>
        <w:rPr>
          <w:rFonts w:ascii="Times New Roman" w:eastAsia="Times New Roman" w:hAnsi="Times New Roman"/>
          <w:sz w:val="24"/>
          <w:szCs w:val="24"/>
        </w:rPr>
      </w:pPr>
    </w:p>
    <w:p w14:paraId="21D0E4CF" w14:textId="77777777" w:rsidR="00092ED6" w:rsidRPr="00D26C34" w:rsidRDefault="00092ED6" w:rsidP="00092ED6">
      <w:pPr>
        <w:spacing w:after="0" w:line="240" w:lineRule="auto"/>
        <w:rPr>
          <w:rFonts w:ascii="Times New Roman" w:eastAsia="Times New Roman" w:hAnsi="Times New Roman"/>
          <w:sz w:val="24"/>
          <w:szCs w:val="24"/>
        </w:rPr>
      </w:pPr>
    </w:p>
    <w:p w14:paraId="65E68C86" w14:textId="77777777" w:rsidR="00092ED6" w:rsidRPr="00D26C34" w:rsidRDefault="00092ED6" w:rsidP="00092ED6">
      <w:pPr>
        <w:spacing w:after="0" w:line="240" w:lineRule="auto"/>
        <w:rPr>
          <w:rFonts w:ascii="Times New Roman" w:eastAsia="Times New Roman" w:hAnsi="Times New Roman"/>
          <w:sz w:val="24"/>
          <w:szCs w:val="24"/>
        </w:rPr>
      </w:pPr>
    </w:p>
    <w:p w14:paraId="58A9DAC7" w14:textId="77777777" w:rsidR="00092ED6" w:rsidRPr="00D26C34" w:rsidRDefault="00092ED6" w:rsidP="00092ED6">
      <w:pPr>
        <w:spacing w:after="0" w:line="240" w:lineRule="auto"/>
        <w:rPr>
          <w:rFonts w:ascii="Times New Roman" w:eastAsia="Times New Roman" w:hAnsi="Times New Roman"/>
          <w:sz w:val="24"/>
          <w:szCs w:val="24"/>
        </w:rPr>
      </w:pPr>
    </w:p>
    <w:p w14:paraId="073AE5EE" w14:textId="77777777" w:rsidR="00092ED6" w:rsidRPr="00D26C34" w:rsidRDefault="00092ED6" w:rsidP="00092ED6">
      <w:pPr>
        <w:spacing w:after="0" w:line="240" w:lineRule="auto"/>
        <w:rPr>
          <w:rFonts w:ascii="Times New Roman" w:eastAsia="Times New Roman" w:hAnsi="Times New Roman"/>
          <w:sz w:val="24"/>
          <w:szCs w:val="24"/>
        </w:rPr>
      </w:pPr>
    </w:p>
    <w:p w14:paraId="79938292" w14:textId="77777777" w:rsidR="00092ED6" w:rsidRPr="00D26C34" w:rsidRDefault="00092ED6" w:rsidP="00092ED6">
      <w:pPr>
        <w:spacing w:after="0" w:line="240" w:lineRule="auto"/>
        <w:rPr>
          <w:rFonts w:ascii="Times New Roman" w:eastAsia="Times New Roman" w:hAnsi="Times New Roman"/>
          <w:sz w:val="24"/>
          <w:szCs w:val="24"/>
        </w:rPr>
      </w:pPr>
    </w:p>
    <w:p w14:paraId="2B051433" w14:textId="77777777" w:rsidR="00092ED6" w:rsidRPr="00D26C34" w:rsidRDefault="00092ED6" w:rsidP="00092ED6">
      <w:pPr>
        <w:spacing w:after="0" w:line="240" w:lineRule="auto"/>
        <w:rPr>
          <w:rFonts w:ascii="Times New Roman" w:eastAsia="Times New Roman" w:hAnsi="Times New Roman"/>
          <w:sz w:val="24"/>
          <w:szCs w:val="24"/>
        </w:rPr>
      </w:pPr>
    </w:p>
    <w:p w14:paraId="7CE4B76C" w14:textId="77777777" w:rsidR="00092ED6" w:rsidRPr="00D26C34" w:rsidRDefault="00092ED6" w:rsidP="00092ED6">
      <w:pPr>
        <w:spacing w:after="0" w:line="240" w:lineRule="auto"/>
        <w:rPr>
          <w:rFonts w:ascii="Times New Roman" w:eastAsia="Times New Roman" w:hAnsi="Times New Roman"/>
          <w:sz w:val="24"/>
          <w:szCs w:val="24"/>
        </w:rPr>
      </w:pPr>
    </w:p>
    <w:p w14:paraId="6D5DB4B3" w14:textId="77777777" w:rsidR="00092ED6" w:rsidRPr="00D26C34" w:rsidRDefault="00092ED6" w:rsidP="00092ED6">
      <w:pPr>
        <w:spacing w:after="0" w:line="240" w:lineRule="auto"/>
        <w:rPr>
          <w:rFonts w:ascii="Times New Roman" w:eastAsia="Times New Roman" w:hAnsi="Times New Roman"/>
          <w:sz w:val="24"/>
          <w:szCs w:val="24"/>
        </w:rPr>
      </w:pPr>
    </w:p>
    <w:p w14:paraId="3EEA2AA4" w14:textId="77777777" w:rsidR="00092ED6" w:rsidRPr="00D26C34" w:rsidRDefault="00092ED6" w:rsidP="00092ED6">
      <w:pPr>
        <w:spacing w:after="0" w:line="240" w:lineRule="auto"/>
        <w:rPr>
          <w:rFonts w:ascii="Times New Roman" w:eastAsia="Times New Roman" w:hAnsi="Times New Roman"/>
          <w:sz w:val="24"/>
          <w:szCs w:val="24"/>
        </w:rPr>
      </w:pPr>
    </w:p>
    <w:p w14:paraId="3872B9E8" w14:textId="77777777" w:rsidR="00092ED6" w:rsidRPr="00D26C34" w:rsidRDefault="00092ED6" w:rsidP="00092ED6">
      <w:pPr>
        <w:spacing w:after="0" w:line="240" w:lineRule="auto"/>
        <w:rPr>
          <w:rFonts w:ascii="Times New Roman" w:eastAsia="Times New Roman" w:hAnsi="Times New Roman"/>
          <w:sz w:val="24"/>
          <w:szCs w:val="24"/>
        </w:rPr>
      </w:pPr>
    </w:p>
    <w:p w14:paraId="2452DB70"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i/>
          <w:sz w:val="24"/>
          <w:szCs w:val="24"/>
        </w:rPr>
        <w:lastRenderedPageBreak/>
        <w:t>- Continuación -</w:t>
      </w:r>
    </w:p>
    <w:p w14:paraId="19B92F95" w14:textId="77777777" w:rsidR="00092ED6" w:rsidRPr="00D26C34" w:rsidRDefault="00092ED6" w:rsidP="00092ED6">
      <w:pPr>
        <w:spacing w:after="0" w:line="240" w:lineRule="auto"/>
        <w:rPr>
          <w:rFonts w:ascii="Times New Roman" w:eastAsia="Times New Roman" w:hAnsi="Times New Roman"/>
          <w:sz w:val="24"/>
          <w:szCs w:val="24"/>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998"/>
        <w:gridCol w:w="923"/>
        <w:gridCol w:w="2894"/>
        <w:gridCol w:w="1049"/>
        <w:gridCol w:w="1029"/>
        <w:gridCol w:w="1612"/>
      </w:tblGrid>
      <w:tr w:rsidR="00092ED6" w:rsidRPr="00D26C34" w14:paraId="3D32BE91" w14:textId="77777777" w:rsidTr="00D04992">
        <w:trPr>
          <w:jc w:val="center"/>
        </w:trPr>
        <w:tc>
          <w:tcPr>
            <w:tcW w:w="570" w:type="dxa"/>
            <w:shd w:val="clear" w:color="auto" w:fill="auto"/>
            <w:vAlign w:val="center"/>
          </w:tcPr>
          <w:p w14:paraId="70631D13"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No.</w:t>
            </w:r>
          </w:p>
        </w:tc>
        <w:tc>
          <w:tcPr>
            <w:tcW w:w="1998" w:type="dxa"/>
            <w:shd w:val="clear" w:color="auto" w:fill="auto"/>
          </w:tcPr>
          <w:p w14:paraId="255F59B7"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Constructo o Dimensión</w:t>
            </w:r>
          </w:p>
        </w:tc>
        <w:tc>
          <w:tcPr>
            <w:tcW w:w="923" w:type="dxa"/>
            <w:shd w:val="clear" w:color="auto" w:fill="auto"/>
            <w:vAlign w:val="center"/>
          </w:tcPr>
          <w:p w14:paraId="5601860A"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Código</w:t>
            </w:r>
          </w:p>
        </w:tc>
        <w:tc>
          <w:tcPr>
            <w:tcW w:w="2894" w:type="dxa"/>
            <w:shd w:val="clear" w:color="auto" w:fill="auto"/>
            <w:vAlign w:val="center"/>
          </w:tcPr>
          <w:p w14:paraId="13800F31"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Reactivo o Ítem</w:t>
            </w:r>
          </w:p>
        </w:tc>
        <w:tc>
          <w:tcPr>
            <w:tcW w:w="1049" w:type="dxa"/>
            <w:shd w:val="clear" w:color="auto" w:fill="auto"/>
            <w:vAlign w:val="center"/>
          </w:tcPr>
          <w:p w14:paraId="32D3914F"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Esencial</w:t>
            </w:r>
          </w:p>
        </w:tc>
        <w:tc>
          <w:tcPr>
            <w:tcW w:w="1029" w:type="dxa"/>
            <w:shd w:val="clear" w:color="auto" w:fill="auto"/>
            <w:vAlign w:val="center"/>
          </w:tcPr>
          <w:p w14:paraId="797A5A9D"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No Esencial</w:t>
            </w:r>
          </w:p>
        </w:tc>
        <w:tc>
          <w:tcPr>
            <w:tcW w:w="1612" w:type="dxa"/>
            <w:shd w:val="clear" w:color="auto" w:fill="auto"/>
            <w:vAlign w:val="center"/>
          </w:tcPr>
          <w:p w14:paraId="65F32DD9"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Comentarios</w:t>
            </w:r>
          </w:p>
        </w:tc>
      </w:tr>
      <w:tr w:rsidR="00092ED6" w:rsidRPr="00D26C34" w14:paraId="2617FD00" w14:textId="77777777" w:rsidTr="00D04992">
        <w:trPr>
          <w:jc w:val="center"/>
        </w:trPr>
        <w:tc>
          <w:tcPr>
            <w:tcW w:w="570" w:type="dxa"/>
            <w:shd w:val="clear" w:color="auto" w:fill="auto"/>
          </w:tcPr>
          <w:p w14:paraId="5EC58742" w14:textId="77777777" w:rsidR="00092ED6" w:rsidRPr="00D26C34" w:rsidRDefault="00092ED6" w:rsidP="00D04992">
            <w:pPr>
              <w:spacing w:after="0" w:line="240" w:lineRule="auto"/>
              <w:rPr>
                <w:rFonts w:ascii="Times New Roman" w:eastAsia="Times New Roman" w:hAnsi="Times New Roman"/>
                <w:b/>
                <w:sz w:val="24"/>
                <w:szCs w:val="24"/>
              </w:rPr>
            </w:pPr>
          </w:p>
        </w:tc>
        <w:tc>
          <w:tcPr>
            <w:tcW w:w="1998" w:type="dxa"/>
            <w:shd w:val="clear" w:color="auto" w:fill="auto"/>
          </w:tcPr>
          <w:p w14:paraId="5AE2CCDC" w14:textId="77777777" w:rsidR="00092ED6" w:rsidRPr="00D26C34" w:rsidRDefault="00092ED6"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Actitud</w:t>
            </w:r>
            <w:r w:rsidRPr="00D26C34">
              <w:rPr>
                <w:rFonts w:ascii="Times New Roman" w:eastAsia="Times New Roman" w:hAnsi="Times New Roman"/>
                <w:sz w:val="24"/>
                <w:szCs w:val="24"/>
              </w:rPr>
              <w:t>. Tal constructo se refiere a la impresión favorable o desfavorable de un individuo ante algo, lo cual incide en un comportamiento o respuesta particular (</w:t>
            </w:r>
            <w:proofErr w:type="spellStart"/>
            <w:r w:rsidRPr="00D26C34">
              <w:rPr>
                <w:rFonts w:ascii="Times New Roman" w:eastAsia="Times New Roman" w:hAnsi="Times New Roman"/>
                <w:sz w:val="24"/>
                <w:szCs w:val="24"/>
              </w:rPr>
              <w:t>Fishbein</w:t>
            </w:r>
            <w:proofErr w:type="spellEnd"/>
            <w:r w:rsidRPr="00D26C34">
              <w:rPr>
                <w:rFonts w:ascii="Times New Roman" w:eastAsia="Times New Roman" w:hAnsi="Times New Roman"/>
                <w:sz w:val="24"/>
                <w:szCs w:val="24"/>
              </w:rPr>
              <w:t xml:space="preserve">, &amp; </w:t>
            </w:r>
            <w:proofErr w:type="spellStart"/>
            <w:r w:rsidRPr="00D26C34">
              <w:rPr>
                <w:rFonts w:ascii="Times New Roman" w:eastAsia="Times New Roman" w:hAnsi="Times New Roman"/>
                <w:sz w:val="24"/>
                <w:szCs w:val="24"/>
              </w:rPr>
              <w:t>Ajzen</w:t>
            </w:r>
            <w:proofErr w:type="spellEnd"/>
            <w:r w:rsidRPr="00D26C34">
              <w:rPr>
                <w:rFonts w:ascii="Times New Roman" w:eastAsia="Times New Roman" w:hAnsi="Times New Roman"/>
                <w:sz w:val="24"/>
                <w:szCs w:val="24"/>
              </w:rPr>
              <w:t xml:space="preserve">, 1975, pp. 12, 216, 336; </w:t>
            </w:r>
            <w:proofErr w:type="spellStart"/>
            <w:r w:rsidRPr="00D26C34">
              <w:rPr>
                <w:rFonts w:ascii="Times New Roman" w:eastAsia="Times New Roman" w:hAnsi="Times New Roman"/>
                <w:sz w:val="24"/>
                <w:szCs w:val="24"/>
              </w:rPr>
              <w:t>Fishbein</w:t>
            </w:r>
            <w:proofErr w:type="spellEnd"/>
            <w:r w:rsidRPr="00D26C34">
              <w:rPr>
                <w:rFonts w:ascii="Times New Roman" w:eastAsia="Times New Roman" w:hAnsi="Times New Roman"/>
                <w:sz w:val="24"/>
                <w:szCs w:val="24"/>
              </w:rPr>
              <w:t xml:space="preserve">, &amp; </w:t>
            </w:r>
            <w:proofErr w:type="spellStart"/>
            <w:r w:rsidRPr="00D26C34">
              <w:rPr>
                <w:rFonts w:ascii="Times New Roman" w:eastAsia="Times New Roman" w:hAnsi="Times New Roman"/>
                <w:sz w:val="24"/>
                <w:szCs w:val="24"/>
              </w:rPr>
              <w:t>Ajzen</w:t>
            </w:r>
            <w:proofErr w:type="spellEnd"/>
            <w:r w:rsidRPr="00D26C34">
              <w:rPr>
                <w:rFonts w:ascii="Times New Roman" w:eastAsia="Times New Roman" w:hAnsi="Times New Roman"/>
                <w:sz w:val="24"/>
                <w:szCs w:val="24"/>
              </w:rPr>
              <w:t>, 2010, pp. 20, 76).</w:t>
            </w:r>
          </w:p>
        </w:tc>
        <w:tc>
          <w:tcPr>
            <w:tcW w:w="923" w:type="dxa"/>
            <w:shd w:val="clear" w:color="auto" w:fill="auto"/>
          </w:tcPr>
          <w:p w14:paraId="49DA049D" w14:textId="77777777" w:rsidR="00092ED6" w:rsidRPr="00D26C34" w:rsidRDefault="00092ED6"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ACT</w:t>
            </w:r>
          </w:p>
        </w:tc>
        <w:tc>
          <w:tcPr>
            <w:tcW w:w="2894" w:type="dxa"/>
            <w:shd w:val="clear" w:color="auto" w:fill="auto"/>
          </w:tcPr>
          <w:p w14:paraId="4BEFDC11" w14:textId="77777777" w:rsidR="00092ED6" w:rsidRPr="00D26C34" w:rsidRDefault="00092ED6"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Entiendo que la incorporación de las herramientas que proveen las redes sociales (ejemplo: WhatsApp, Facebook y otras) destinadas para los sistemas electrónicos móviles (ejemplo: celular, tableta electrónica, entre otras), como fin educativo y de colaboración en los cursos designados bajo la modalidad de educación a distancia:</w:t>
            </w:r>
          </w:p>
        </w:tc>
        <w:tc>
          <w:tcPr>
            <w:tcW w:w="1049" w:type="dxa"/>
            <w:shd w:val="clear" w:color="auto" w:fill="auto"/>
          </w:tcPr>
          <w:p w14:paraId="4BDA5AA2" w14:textId="77777777" w:rsidR="00092ED6" w:rsidRPr="00D26C34" w:rsidRDefault="00092ED6" w:rsidP="00D04992">
            <w:pPr>
              <w:spacing w:after="0" w:line="240" w:lineRule="auto"/>
              <w:rPr>
                <w:rFonts w:ascii="Times New Roman" w:eastAsia="Times New Roman" w:hAnsi="Times New Roman"/>
                <w:sz w:val="24"/>
                <w:szCs w:val="24"/>
              </w:rPr>
            </w:pPr>
          </w:p>
        </w:tc>
        <w:tc>
          <w:tcPr>
            <w:tcW w:w="1029" w:type="dxa"/>
            <w:shd w:val="clear" w:color="auto" w:fill="auto"/>
          </w:tcPr>
          <w:p w14:paraId="12D3C641" w14:textId="77777777" w:rsidR="00092ED6" w:rsidRPr="00D26C34" w:rsidRDefault="00092ED6" w:rsidP="00D04992">
            <w:pPr>
              <w:spacing w:after="0" w:line="240" w:lineRule="auto"/>
              <w:rPr>
                <w:rFonts w:ascii="Times New Roman" w:eastAsia="Times New Roman" w:hAnsi="Times New Roman"/>
                <w:sz w:val="24"/>
                <w:szCs w:val="24"/>
              </w:rPr>
            </w:pPr>
          </w:p>
        </w:tc>
        <w:tc>
          <w:tcPr>
            <w:tcW w:w="1612" w:type="dxa"/>
            <w:shd w:val="clear" w:color="auto" w:fill="auto"/>
          </w:tcPr>
          <w:p w14:paraId="61697770" w14:textId="77777777" w:rsidR="00092ED6" w:rsidRPr="00D26C34" w:rsidRDefault="00092ED6" w:rsidP="00D04992">
            <w:pPr>
              <w:spacing w:after="0" w:line="240" w:lineRule="auto"/>
              <w:rPr>
                <w:rFonts w:ascii="Times New Roman" w:eastAsia="Times New Roman" w:hAnsi="Times New Roman"/>
                <w:sz w:val="24"/>
                <w:szCs w:val="24"/>
              </w:rPr>
            </w:pPr>
          </w:p>
        </w:tc>
      </w:tr>
      <w:tr w:rsidR="00092ED6" w:rsidRPr="00D26C34" w14:paraId="1D9CEF9D" w14:textId="77777777" w:rsidTr="00D04992">
        <w:trPr>
          <w:jc w:val="center"/>
        </w:trPr>
        <w:tc>
          <w:tcPr>
            <w:tcW w:w="570" w:type="dxa"/>
            <w:shd w:val="clear" w:color="auto" w:fill="auto"/>
          </w:tcPr>
          <w:p w14:paraId="01519F67"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8</w:t>
            </w:r>
          </w:p>
        </w:tc>
        <w:tc>
          <w:tcPr>
            <w:tcW w:w="1998" w:type="dxa"/>
            <w:shd w:val="clear" w:color="auto" w:fill="auto"/>
          </w:tcPr>
          <w:p w14:paraId="335CE0F3" w14:textId="77777777" w:rsidR="00092ED6" w:rsidRPr="00D26C34" w:rsidRDefault="00092ED6" w:rsidP="00D04992">
            <w:pPr>
              <w:spacing w:after="0" w:line="240" w:lineRule="auto"/>
              <w:rPr>
                <w:rFonts w:ascii="Times New Roman" w:eastAsia="Times New Roman" w:hAnsi="Times New Roman"/>
                <w:sz w:val="24"/>
                <w:szCs w:val="24"/>
              </w:rPr>
            </w:pPr>
          </w:p>
        </w:tc>
        <w:tc>
          <w:tcPr>
            <w:tcW w:w="923" w:type="dxa"/>
            <w:shd w:val="clear" w:color="auto" w:fill="auto"/>
          </w:tcPr>
          <w:p w14:paraId="0D2E9C67"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ACT1</w:t>
            </w:r>
          </w:p>
        </w:tc>
        <w:tc>
          <w:tcPr>
            <w:tcW w:w="2894" w:type="dxa"/>
            <w:shd w:val="clear" w:color="auto" w:fill="auto"/>
          </w:tcPr>
          <w:p w14:paraId="5032DD64"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es una buena idea para mi formación académica</w:t>
            </w:r>
          </w:p>
        </w:tc>
        <w:tc>
          <w:tcPr>
            <w:tcW w:w="1049" w:type="dxa"/>
            <w:shd w:val="clear" w:color="auto" w:fill="auto"/>
          </w:tcPr>
          <w:p w14:paraId="4A642FD7" w14:textId="77777777" w:rsidR="00092ED6" w:rsidRPr="00D26C34" w:rsidRDefault="00092ED6" w:rsidP="00D04992">
            <w:pPr>
              <w:spacing w:after="0" w:line="240" w:lineRule="auto"/>
              <w:rPr>
                <w:rFonts w:ascii="Times New Roman" w:eastAsia="Times New Roman" w:hAnsi="Times New Roman"/>
                <w:sz w:val="24"/>
                <w:szCs w:val="24"/>
              </w:rPr>
            </w:pPr>
          </w:p>
        </w:tc>
        <w:tc>
          <w:tcPr>
            <w:tcW w:w="1029" w:type="dxa"/>
            <w:shd w:val="clear" w:color="auto" w:fill="auto"/>
          </w:tcPr>
          <w:p w14:paraId="008C197C" w14:textId="77777777" w:rsidR="00092ED6" w:rsidRPr="00D26C34" w:rsidRDefault="00092ED6" w:rsidP="00D04992">
            <w:pPr>
              <w:spacing w:after="0" w:line="240" w:lineRule="auto"/>
              <w:rPr>
                <w:rFonts w:ascii="Times New Roman" w:eastAsia="Times New Roman" w:hAnsi="Times New Roman"/>
                <w:sz w:val="24"/>
                <w:szCs w:val="24"/>
              </w:rPr>
            </w:pPr>
          </w:p>
        </w:tc>
        <w:tc>
          <w:tcPr>
            <w:tcW w:w="1612" w:type="dxa"/>
            <w:shd w:val="clear" w:color="auto" w:fill="auto"/>
          </w:tcPr>
          <w:p w14:paraId="19BA5D60" w14:textId="77777777" w:rsidR="00092ED6" w:rsidRPr="00D26C34" w:rsidRDefault="00092ED6" w:rsidP="00D04992">
            <w:pPr>
              <w:spacing w:after="0" w:line="240" w:lineRule="auto"/>
              <w:rPr>
                <w:rFonts w:ascii="Times New Roman" w:eastAsia="Times New Roman" w:hAnsi="Times New Roman"/>
                <w:sz w:val="24"/>
                <w:szCs w:val="24"/>
              </w:rPr>
            </w:pPr>
          </w:p>
        </w:tc>
      </w:tr>
      <w:tr w:rsidR="00092ED6" w:rsidRPr="00D26C34" w14:paraId="626C5146" w14:textId="77777777" w:rsidTr="00D04992">
        <w:trPr>
          <w:jc w:val="center"/>
        </w:trPr>
        <w:tc>
          <w:tcPr>
            <w:tcW w:w="570" w:type="dxa"/>
            <w:shd w:val="clear" w:color="auto" w:fill="auto"/>
          </w:tcPr>
          <w:p w14:paraId="28A120CF"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9</w:t>
            </w:r>
          </w:p>
        </w:tc>
        <w:tc>
          <w:tcPr>
            <w:tcW w:w="1998" w:type="dxa"/>
            <w:shd w:val="clear" w:color="auto" w:fill="auto"/>
          </w:tcPr>
          <w:p w14:paraId="48745AF6" w14:textId="77777777" w:rsidR="00092ED6" w:rsidRPr="00D26C34" w:rsidRDefault="00092ED6" w:rsidP="00D04992">
            <w:pPr>
              <w:spacing w:after="0" w:line="240" w:lineRule="auto"/>
              <w:rPr>
                <w:rFonts w:ascii="Times New Roman" w:eastAsia="Times New Roman" w:hAnsi="Times New Roman"/>
                <w:sz w:val="24"/>
                <w:szCs w:val="24"/>
              </w:rPr>
            </w:pPr>
          </w:p>
        </w:tc>
        <w:tc>
          <w:tcPr>
            <w:tcW w:w="923" w:type="dxa"/>
            <w:shd w:val="clear" w:color="auto" w:fill="auto"/>
          </w:tcPr>
          <w:p w14:paraId="32D26294"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ACT2</w:t>
            </w:r>
          </w:p>
        </w:tc>
        <w:tc>
          <w:tcPr>
            <w:tcW w:w="2894" w:type="dxa"/>
            <w:shd w:val="clear" w:color="auto" w:fill="auto"/>
          </w:tcPr>
          <w:p w14:paraId="4C1C8368"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representa una magnífica estrategia de aprendizaje</w:t>
            </w:r>
          </w:p>
        </w:tc>
        <w:tc>
          <w:tcPr>
            <w:tcW w:w="1049" w:type="dxa"/>
            <w:shd w:val="clear" w:color="auto" w:fill="auto"/>
          </w:tcPr>
          <w:p w14:paraId="7CEA1D18" w14:textId="77777777" w:rsidR="00092ED6" w:rsidRPr="00D26C34" w:rsidRDefault="00092ED6" w:rsidP="00D04992">
            <w:pPr>
              <w:spacing w:after="0" w:line="240" w:lineRule="auto"/>
              <w:rPr>
                <w:rFonts w:ascii="Times New Roman" w:eastAsia="Times New Roman" w:hAnsi="Times New Roman"/>
                <w:sz w:val="24"/>
                <w:szCs w:val="24"/>
              </w:rPr>
            </w:pPr>
          </w:p>
        </w:tc>
        <w:tc>
          <w:tcPr>
            <w:tcW w:w="1029" w:type="dxa"/>
            <w:shd w:val="clear" w:color="auto" w:fill="auto"/>
          </w:tcPr>
          <w:p w14:paraId="3C6B2CA3" w14:textId="77777777" w:rsidR="00092ED6" w:rsidRPr="00D26C34" w:rsidRDefault="00092ED6" w:rsidP="00D04992">
            <w:pPr>
              <w:spacing w:after="0" w:line="240" w:lineRule="auto"/>
              <w:rPr>
                <w:rFonts w:ascii="Times New Roman" w:eastAsia="Times New Roman" w:hAnsi="Times New Roman"/>
                <w:sz w:val="24"/>
                <w:szCs w:val="24"/>
              </w:rPr>
            </w:pPr>
          </w:p>
        </w:tc>
        <w:tc>
          <w:tcPr>
            <w:tcW w:w="1612" w:type="dxa"/>
            <w:shd w:val="clear" w:color="auto" w:fill="auto"/>
          </w:tcPr>
          <w:p w14:paraId="769C3A0F" w14:textId="77777777" w:rsidR="00092ED6" w:rsidRPr="00D26C34" w:rsidRDefault="00092ED6" w:rsidP="00D04992">
            <w:pPr>
              <w:spacing w:after="0" w:line="240" w:lineRule="auto"/>
              <w:rPr>
                <w:rFonts w:ascii="Times New Roman" w:eastAsia="Times New Roman" w:hAnsi="Times New Roman"/>
                <w:sz w:val="24"/>
                <w:szCs w:val="24"/>
              </w:rPr>
            </w:pPr>
          </w:p>
        </w:tc>
      </w:tr>
      <w:tr w:rsidR="00092ED6" w:rsidRPr="00D26C34" w14:paraId="02396933" w14:textId="77777777" w:rsidTr="00D04992">
        <w:trPr>
          <w:jc w:val="center"/>
        </w:trPr>
        <w:tc>
          <w:tcPr>
            <w:tcW w:w="570" w:type="dxa"/>
            <w:shd w:val="clear" w:color="auto" w:fill="auto"/>
          </w:tcPr>
          <w:p w14:paraId="7076E622"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10</w:t>
            </w:r>
          </w:p>
        </w:tc>
        <w:tc>
          <w:tcPr>
            <w:tcW w:w="1998" w:type="dxa"/>
            <w:shd w:val="clear" w:color="auto" w:fill="auto"/>
          </w:tcPr>
          <w:p w14:paraId="1C67A249" w14:textId="77777777" w:rsidR="00092ED6" w:rsidRPr="00D26C34" w:rsidRDefault="00092ED6" w:rsidP="00D04992">
            <w:pPr>
              <w:spacing w:after="0" w:line="240" w:lineRule="auto"/>
              <w:rPr>
                <w:rFonts w:ascii="Times New Roman" w:eastAsia="Times New Roman" w:hAnsi="Times New Roman"/>
                <w:sz w:val="24"/>
                <w:szCs w:val="24"/>
              </w:rPr>
            </w:pPr>
          </w:p>
        </w:tc>
        <w:tc>
          <w:tcPr>
            <w:tcW w:w="923" w:type="dxa"/>
            <w:shd w:val="clear" w:color="auto" w:fill="auto"/>
          </w:tcPr>
          <w:p w14:paraId="4EC98EC7"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ACT3</w:t>
            </w:r>
          </w:p>
        </w:tc>
        <w:tc>
          <w:tcPr>
            <w:tcW w:w="2894" w:type="dxa"/>
            <w:shd w:val="clear" w:color="auto" w:fill="auto"/>
          </w:tcPr>
          <w:p w14:paraId="25775457"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sería una actividad enriquecedora y placentera</w:t>
            </w:r>
          </w:p>
        </w:tc>
        <w:tc>
          <w:tcPr>
            <w:tcW w:w="1049" w:type="dxa"/>
            <w:shd w:val="clear" w:color="auto" w:fill="auto"/>
          </w:tcPr>
          <w:p w14:paraId="6DEB6498" w14:textId="77777777" w:rsidR="00092ED6" w:rsidRPr="00D26C34" w:rsidRDefault="00092ED6" w:rsidP="00D04992">
            <w:pPr>
              <w:spacing w:after="0" w:line="240" w:lineRule="auto"/>
              <w:rPr>
                <w:rFonts w:ascii="Times New Roman" w:eastAsia="Times New Roman" w:hAnsi="Times New Roman"/>
                <w:sz w:val="24"/>
                <w:szCs w:val="24"/>
              </w:rPr>
            </w:pPr>
          </w:p>
        </w:tc>
        <w:tc>
          <w:tcPr>
            <w:tcW w:w="1029" w:type="dxa"/>
            <w:shd w:val="clear" w:color="auto" w:fill="auto"/>
          </w:tcPr>
          <w:p w14:paraId="7A7F16FF" w14:textId="77777777" w:rsidR="00092ED6" w:rsidRPr="00D26C34" w:rsidRDefault="00092ED6" w:rsidP="00D04992">
            <w:pPr>
              <w:spacing w:after="0" w:line="240" w:lineRule="auto"/>
              <w:rPr>
                <w:rFonts w:ascii="Times New Roman" w:eastAsia="Times New Roman" w:hAnsi="Times New Roman"/>
                <w:sz w:val="24"/>
                <w:szCs w:val="24"/>
              </w:rPr>
            </w:pPr>
          </w:p>
        </w:tc>
        <w:tc>
          <w:tcPr>
            <w:tcW w:w="1612" w:type="dxa"/>
            <w:shd w:val="clear" w:color="auto" w:fill="auto"/>
          </w:tcPr>
          <w:p w14:paraId="78A23789" w14:textId="77777777" w:rsidR="00092ED6" w:rsidRPr="00D26C34" w:rsidRDefault="00092ED6" w:rsidP="00D04992">
            <w:pPr>
              <w:spacing w:after="0" w:line="240" w:lineRule="auto"/>
              <w:rPr>
                <w:rFonts w:ascii="Times New Roman" w:eastAsia="Times New Roman" w:hAnsi="Times New Roman"/>
                <w:sz w:val="24"/>
                <w:szCs w:val="24"/>
              </w:rPr>
            </w:pPr>
          </w:p>
        </w:tc>
      </w:tr>
      <w:tr w:rsidR="00092ED6" w:rsidRPr="00D26C34" w14:paraId="3D79C43F" w14:textId="77777777" w:rsidTr="00D04992">
        <w:trPr>
          <w:jc w:val="center"/>
        </w:trPr>
        <w:tc>
          <w:tcPr>
            <w:tcW w:w="570" w:type="dxa"/>
            <w:shd w:val="clear" w:color="auto" w:fill="auto"/>
          </w:tcPr>
          <w:p w14:paraId="6F8588B0" w14:textId="77777777" w:rsidR="00092ED6" w:rsidRPr="00D26C34" w:rsidRDefault="00092ED6" w:rsidP="00D04992">
            <w:pPr>
              <w:spacing w:after="0" w:line="240" w:lineRule="auto"/>
              <w:rPr>
                <w:rFonts w:ascii="Times New Roman" w:eastAsia="Times New Roman" w:hAnsi="Times New Roman"/>
                <w:b/>
                <w:sz w:val="24"/>
                <w:szCs w:val="24"/>
              </w:rPr>
            </w:pPr>
          </w:p>
        </w:tc>
        <w:tc>
          <w:tcPr>
            <w:tcW w:w="1998" w:type="dxa"/>
            <w:shd w:val="clear" w:color="auto" w:fill="auto"/>
          </w:tcPr>
          <w:p w14:paraId="70D9CCDC" w14:textId="77777777" w:rsidR="00092ED6" w:rsidRPr="00D26C34" w:rsidRDefault="00092ED6"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Norma Subjetiva</w:t>
            </w:r>
            <w:r w:rsidRPr="00D26C34">
              <w:rPr>
                <w:rFonts w:ascii="Times New Roman" w:eastAsia="Times New Roman" w:hAnsi="Times New Roman"/>
                <w:sz w:val="24"/>
                <w:szCs w:val="24"/>
              </w:rPr>
              <w:t>. El consignado constructo alude a la influencia que posee la dimensión social sobre la conducta del individuo, partiendo de aquellas personas que se consideran importante para la persona (</w:t>
            </w:r>
            <w:proofErr w:type="spellStart"/>
            <w:r w:rsidRPr="00D26C34">
              <w:rPr>
                <w:rFonts w:ascii="Times New Roman" w:eastAsia="Times New Roman" w:hAnsi="Times New Roman"/>
                <w:sz w:val="24"/>
                <w:szCs w:val="24"/>
              </w:rPr>
              <w:t>Fishbein</w:t>
            </w:r>
            <w:proofErr w:type="spellEnd"/>
            <w:r w:rsidRPr="00D26C34">
              <w:rPr>
                <w:rFonts w:ascii="Times New Roman" w:eastAsia="Times New Roman" w:hAnsi="Times New Roman"/>
                <w:sz w:val="24"/>
                <w:szCs w:val="24"/>
              </w:rPr>
              <w:t xml:space="preserve">, &amp; </w:t>
            </w:r>
            <w:proofErr w:type="spellStart"/>
            <w:r w:rsidRPr="00D26C34">
              <w:rPr>
                <w:rFonts w:ascii="Times New Roman" w:eastAsia="Times New Roman" w:hAnsi="Times New Roman"/>
                <w:sz w:val="24"/>
                <w:szCs w:val="24"/>
              </w:rPr>
              <w:t>Ajzen</w:t>
            </w:r>
            <w:proofErr w:type="spellEnd"/>
            <w:r w:rsidRPr="00D26C34">
              <w:rPr>
                <w:rFonts w:ascii="Times New Roman" w:eastAsia="Times New Roman" w:hAnsi="Times New Roman"/>
                <w:sz w:val="24"/>
                <w:szCs w:val="24"/>
              </w:rPr>
              <w:t xml:space="preserve">, 1975, p. 302; </w:t>
            </w:r>
            <w:proofErr w:type="spellStart"/>
            <w:r w:rsidRPr="00D26C34">
              <w:rPr>
                <w:rFonts w:ascii="Times New Roman" w:eastAsia="Times New Roman" w:hAnsi="Times New Roman"/>
                <w:sz w:val="24"/>
                <w:szCs w:val="24"/>
              </w:rPr>
              <w:t>Fishbein</w:t>
            </w:r>
            <w:proofErr w:type="spellEnd"/>
            <w:r w:rsidRPr="00D26C34">
              <w:rPr>
                <w:rFonts w:ascii="Times New Roman" w:eastAsia="Times New Roman" w:hAnsi="Times New Roman"/>
                <w:sz w:val="24"/>
                <w:szCs w:val="24"/>
              </w:rPr>
              <w:t xml:space="preserve">, &amp; </w:t>
            </w:r>
            <w:proofErr w:type="spellStart"/>
            <w:r w:rsidRPr="00D26C34">
              <w:rPr>
                <w:rFonts w:ascii="Times New Roman" w:eastAsia="Times New Roman" w:hAnsi="Times New Roman"/>
                <w:sz w:val="24"/>
                <w:szCs w:val="24"/>
              </w:rPr>
              <w:t>Ajzen</w:t>
            </w:r>
            <w:proofErr w:type="spellEnd"/>
            <w:r w:rsidRPr="00D26C34">
              <w:rPr>
                <w:rFonts w:ascii="Times New Roman" w:eastAsia="Times New Roman" w:hAnsi="Times New Roman"/>
                <w:sz w:val="24"/>
                <w:szCs w:val="24"/>
              </w:rPr>
              <w:t>, 2010, pp. 20-21).</w:t>
            </w:r>
          </w:p>
        </w:tc>
        <w:tc>
          <w:tcPr>
            <w:tcW w:w="923" w:type="dxa"/>
            <w:shd w:val="clear" w:color="auto" w:fill="auto"/>
          </w:tcPr>
          <w:p w14:paraId="6E950DAE" w14:textId="77777777" w:rsidR="00092ED6" w:rsidRPr="00D26C34" w:rsidRDefault="00092ED6"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NS</w:t>
            </w:r>
          </w:p>
        </w:tc>
        <w:tc>
          <w:tcPr>
            <w:tcW w:w="2894" w:type="dxa"/>
            <w:shd w:val="clear" w:color="auto" w:fill="auto"/>
          </w:tcPr>
          <w:p w14:paraId="673AAC7E" w14:textId="77777777" w:rsidR="00092ED6" w:rsidRPr="00D26C34" w:rsidRDefault="00092ED6"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Las personas cuyas opiniones valoro (ejemplos: compañeros de clase, amistades, profesores, directivos universitarios, familiares y otras), piensan que:</w:t>
            </w:r>
          </w:p>
        </w:tc>
        <w:tc>
          <w:tcPr>
            <w:tcW w:w="1049" w:type="dxa"/>
            <w:shd w:val="clear" w:color="auto" w:fill="auto"/>
          </w:tcPr>
          <w:p w14:paraId="50F84759" w14:textId="77777777" w:rsidR="00092ED6" w:rsidRPr="00D26C34" w:rsidRDefault="00092ED6" w:rsidP="00D04992">
            <w:pPr>
              <w:spacing w:after="0" w:line="240" w:lineRule="auto"/>
              <w:rPr>
                <w:rFonts w:ascii="Times New Roman" w:eastAsia="Times New Roman" w:hAnsi="Times New Roman"/>
                <w:sz w:val="24"/>
                <w:szCs w:val="24"/>
              </w:rPr>
            </w:pPr>
          </w:p>
        </w:tc>
        <w:tc>
          <w:tcPr>
            <w:tcW w:w="1029" w:type="dxa"/>
            <w:shd w:val="clear" w:color="auto" w:fill="auto"/>
          </w:tcPr>
          <w:p w14:paraId="5FD5F88C" w14:textId="77777777" w:rsidR="00092ED6" w:rsidRPr="00D26C34" w:rsidRDefault="00092ED6" w:rsidP="00D04992">
            <w:pPr>
              <w:spacing w:after="0" w:line="240" w:lineRule="auto"/>
              <w:rPr>
                <w:rFonts w:ascii="Times New Roman" w:eastAsia="Times New Roman" w:hAnsi="Times New Roman"/>
                <w:sz w:val="24"/>
                <w:szCs w:val="24"/>
              </w:rPr>
            </w:pPr>
          </w:p>
        </w:tc>
        <w:tc>
          <w:tcPr>
            <w:tcW w:w="1612" w:type="dxa"/>
            <w:shd w:val="clear" w:color="auto" w:fill="auto"/>
          </w:tcPr>
          <w:p w14:paraId="2EACFD2F" w14:textId="77777777" w:rsidR="00092ED6" w:rsidRPr="00D26C34" w:rsidRDefault="00092ED6" w:rsidP="00D04992">
            <w:pPr>
              <w:spacing w:after="0" w:line="240" w:lineRule="auto"/>
              <w:rPr>
                <w:rFonts w:ascii="Times New Roman" w:eastAsia="Times New Roman" w:hAnsi="Times New Roman"/>
                <w:sz w:val="24"/>
                <w:szCs w:val="24"/>
              </w:rPr>
            </w:pPr>
          </w:p>
        </w:tc>
      </w:tr>
    </w:tbl>
    <w:p w14:paraId="036A8C5E"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i/>
          <w:sz w:val="24"/>
          <w:szCs w:val="24"/>
        </w:rPr>
        <w:lastRenderedPageBreak/>
        <w:t>- Continuación -</w:t>
      </w:r>
    </w:p>
    <w:p w14:paraId="29979FB5" w14:textId="77777777" w:rsidR="00092ED6" w:rsidRPr="00D26C34" w:rsidRDefault="00092ED6" w:rsidP="00092ED6">
      <w:pPr>
        <w:spacing w:after="0" w:line="240" w:lineRule="auto"/>
        <w:rPr>
          <w:rFonts w:ascii="Times New Roman" w:eastAsia="Times New Roman" w:hAnsi="Times New Roman"/>
          <w:sz w:val="24"/>
          <w:szCs w:val="24"/>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998"/>
        <w:gridCol w:w="923"/>
        <w:gridCol w:w="2894"/>
        <w:gridCol w:w="1049"/>
        <w:gridCol w:w="1029"/>
        <w:gridCol w:w="1612"/>
      </w:tblGrid>
      <w:tr w:rsidR="00092ED6" w:rsidRPr="00D26C34" w14:paraId="7A1E0405" w14:textId="77777777" w:rsidTr="00D04992">
        <w:trPr>
          <w:jc w:val="center"/>
        </w:trPr>
        <w:tc>
          <w:tcPr>
            <w:tcW w:w="570" w:type="dxa"/>
            <w:shd w:val="clear" w:color="auto" w:fill="auto"/>
            <w:vAlign w:val="center"/>
          </w:tcPr>
          <w:p w14:paraId="38D6A704"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No.</w:t>
            </w:r>
          </w:p>
        </w:tc>
        <w:tc>
          <w:tcPr>
            <w:tcW w:w="1998" w:type="dxa"/>
            <w:shd w:val="clear" w:color="auto" w:fill="auto"/>
          </w:tcPr>
          <w:p w14:paraId="1DD20A24"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Constructo o Dimensión</w:t>
            </w:r>
          </w:p>
        </w:tc>
        <w:tc>
          <w:tcPr>
            <w:tcW w:w="923" w:type="dxa"/>
            <w:shd w:val="clear" w:color="auto" w:fill="auto"/>
            <w:vAlign w:val="center"/>
          </w:tcPr>
          <w:p w14:paraId="1DDBB7B6"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Código</w:t>
            </w:r>
          </w:p>
        </w:tc>
        <w:tc>
          <w:tcPr>
            <w:tcW w:w="2894" w:type="dxa"/>
            <w:shd w:val="clear" w:color="auto" w:fill="auto"/>
            <w:vAlign w:val="center"/>
          </w:tcPr>
          <w:p w14:paraId="1123702D"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Reactivo o Ítem</w:t>
            </w:r>
          </w:p>
        </w:tc>
        <w:tc>
          <w:tcPr>
            <w:tcW w:w="1049" w:type="dxa"/>
            <w:shd w:val="clear" w:color="auto" w:fill="auto"/>
            <w:vAlign w:val="center"/>
          </w:tcPr>
          <w:p w14:paraId="17932486"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Esencial</w:t>
            </w:r>
          </w:p>
        </w:tc>
        <w:tc>
          <w:tcPr>
            <w:tcW w:w="1029" w:type="dxa"/>
            <w:shd w:val="clear" w:color="auto" w:fill="auto"/>
            <w:vAlign w:val="center"/>
          </w:tcPr>
          <w:p w14:paraId="02ECE8AC"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No Esencial</w:t>
            </w:r>
          </w:p>
        </w:tc>
        <w:tc>
          <w:tcPr>
            <w:tcW w:w="1612" w:type="dxa"/>
            <w:shd w:val="clear" w:color="auto" w:fill="auto"/>
            <w:vAlign w:val="center"/>
          </w:tcPr>
          <w:p w14:paraId="55A6C69B"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Comentarios</w:t>
            </w:r>
          </w:p>
        </w:tc>
      </w:tr>
      <w:tr w:rsidR="00092ED6" w:rsidRPr="00D26C34" w14:paraId="0FFF9940" w14:textId="77777777" w:rsidTr="00D04992">
        <w:trPr>
          <w:jc w:val="center"/>
        </w:trPr>
        <w:tc>
          <w:tcPr>
            <w:tcW w:w="570" w:type="dxa"/>
            <w:shd w:val="clear" w:color="auto" w:fill="auto"/>
          </w:tcPr>
          <w:p w14:paraId="6C8D313E"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11</w:t>
            </w:r>
          </w:p>
        </w:tc>
        <w:tc>
          <w:tcPr>
            <w:tcW w:w="1998" w:type="dxa"/>
            <w:shd w:val="clear" w:color="auto" w:fill="auto"/>
          </w:tcPr>
          <w:p w14:paraId="7FA71A6B" w14:textId="77777777" w:rsidR="00092ED6" w:rsidRPr="00D26C34" w:rsidRDefault="00092ED6" w:rsidP="00D04992">
            <w:pPr>
              <w:spacing w:after="0" w:line="240" w:lineRule="auto"/>
              <w:rPr>
                <w:rFonts w:ascii="Times New Roman" w:eastAsia="Times New Roman" w:hAnsi="Times New Roman"/>
                <w:sz w:val="24"/>
                <w:szCs w:val="24"/>
              </w:rPr>
            </w:pPr>
          </w:p>
        </w:tc>
        <w:tc>
          <w:tcPr>
            <w:tcW w:w="923" w:type="dxa"/>
            <w:shd w:val="clear" w:color="auto" w:fill="auto"/>
          </w:tcPr>
          <w:p w14:paraId="48AD87A9"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NS1</w:t>
            </w:r>
          </w:p>
        </w:tc>
        <w:tc>
          <w:tcPr>
            <w:tcW w:w="2894" w:type="dxa"/>
            <w:shd w:val="clear" w:color="auto" w:fill="auto"/>
          </w:tcPr>
          <w:p w14:paraId="443A43EC"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convendría usar los medios sociales de proceder móvil, como metodología de estudio en mis clases virtuales</w:t>
            </w:r>
          </w:p>
        </w:tc>
        <w:tc>
          <w:tcPr>
            <w:tcW w:w="1049" w:type="dxa"/>
            <w:shd w:val="clear" w:color="auto" w:fill="auto"/>
          </w:tcPr>
          <w:p w14:paraId="0A4C934C" w14:textId="77777777" w:rsidR="00092ED6" w:rsidRPr="00D26C34" w:rsidRDefault="00092ED6" w:rsidP="00D04992">
            <w:pPr>
              <w:spacing w:after="0" w:line="240" w:lineRule="auto"/>
              <w:rPr>
                <w:rFonts w:ascii="Times New Roman" w:eastAsia="Times New Roman" w:hAnsi="Times New Roman"/>
                <w:sz w:val="24"/>
                <w:szCs w:val="24"/>
              </w:rPr>
            </w:pPr>
          </w:p>
        </w:tc>
        <w:tc>
          <w:tcPr>
            <w:tcW w:w="1029" w:type="dxa"/>
            <w:shd w:val="clear" w:color="auto" w:fill="auto"/>
          </w:tcPr>
          <w:p w14:paraId="36BB86ED" w14:textId="77777777" w:rsidR="00092ED6" w:rsidRPr="00D26C34" w:rsidRDefault="00092ED6" w:rsidP="00D04992">
            <w:pPr>
              <w:spacing w:after="0" w:line="240" w:lineRule="auto"/>
              <w:rPr>
                <w:rFonts w:ascii="Times New Roman" w:eastAsia="Times New Roman" w:hAnsi="Times New Roman"/>
                <w:sz w:val="24"/>
                <w:szCs w:val="24"/>
              </w:rPr>
            </w:pPr>
          </w:p>
        </w:tc>
        <w:tc>
          <w:tcPr>
            <w:tcW w:w="1612" w:type="dxa"/>
            <w:shd w:val="clear" w:color="auto" w:fill="auto"/>
          </w:tcPr>
          <w:p w14:paraId="53341467" w14:textId="77777777" w:rsidR="00092ED6" w:rsidRPr="00D26C34" w:rsidRDefault="00092ED6" w:rsidP="00D04992">
            <w:pPr>
              <w:spacing w:after="0" w:line="240" w:lineRule="auto"/>
              <w:rPr>
                <w:rFonts w:ascii="Times New Roman" w:eastAsia="Times New Roman" w:hAnsi="Times New Roman"/>
                <w:sz w:val="24"/>
                <w:szCs w:val="24"/>
              </w:rPr>
            </w:pPr>
          </w:p>
        </w:tc>
      </w:tr>
      <w:tr w:rsidR="00092ED6" w:rsidRPr="00D26C34" w14:paraId="70F3EA95" w14:textId="77777777" w:rsidTr="00D04992">
        <w:trPr>
          <w:jc w:val="center"/>
        </w:trPr>
        <w:tc>
          <w:tcPr>
            <w:tcW w:w="570" w:type="dxa"/>
            <w:shd w:val="clear" w:color="auto" w:fill="auto"/>
          </w:tcPr>
          <w:p w14:paraId="5BA6D9F4"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12</w:t>
            </w:r>
          </w:p>
        </w:tc>
        <w:tc>
          <w:tcPr>
            <w:tcW w:w="1998" w:type="dxa"/>
            <w:shd w:val="clear" w:color="auto" w:fill="auto"/>
          </w:tcPr>
          <w:p w14:paraId="2B045E34" w14:textId="77777777" w:rsidR="00092ED6" w:rsidRPr="00D26C34" w:rsidRDefault="00092ED6" w:rsidP="00D04992">
            <w:pPr>
              <w:spacing w:after="0" w:line="240" w:lineRule="auto"/>
              <w:rPr>
                <w:rFonts w:ascii="Times New Roman" w:eastAsia="Times New Roman" w:hAnsi="Times New Roman"/>
                <w:sz w:val="24"/>
                <w:szCs w:val="24"/>
              </w:rPr>
            </w:pPr>
          </w:p>
        </w:tc>
        <w:tc>
          <w:tcPr>
            <w:tcW w:w="923" w:type="dxa"/>
            <w:shd w:val="clear" w:color="auto" w:fill="auto"/>
          </w:tcPr>
          <w:p w14:paraId="619EAE55"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NS2</w:t>
            </w:r>
          </w:p>
        </w:tc>
        <w:tc>
          <w:tcPr>
            <w:tcW w:w="2894" w:type="dxa"/>
            <w:shd w:val="clear" w:color="auto" w:fill="auto"/>
          </w:tcPr>
          <w:p w14:paraId="1F92CA9F"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yo debería participar con más frecuencia en las actividades interactivas de los medios sociales consignados a los sistemas inalámbricos portátiles, con el propósito de entender mejor los conceptos y aplicaciones, dado mi participación en una asignatura virtual</w:t>
            </w:r>
          </w:p>
        </w:tc>
        <w:tc>
          <w:tcPr>
            <w:tcW w:w="1049" w:type="dxa"/>
            <w:shd w:val="clear" w:color="auto" w:fill="auto"/>
          </w:tcPr>
          <w:p w14:paraId="5D740423" w14:textId="77777777" w:rsidR="00092ED6" w:rsidRPr="00D26C34" w:rsidRDefault="00092ED6" w:rsidP="00D04992">
            <w:pPr>
              <w:spacing w:after="0" w:line="240" w:lineRule="auto"/>
              <w:rPr>
                <w:rFonts w:ascii="Times New Roman" w:eastAsia="Times New Roman" w:hAnsi="Times New Roman"/>
                <w:sz w:val="24"/>
                <w:szCs w:val="24"/>
              </w:rPr>
            </w:pPr>
          </w:p>
        </w:tc>
        <w:tc>
          <w:tcPr>
            <w:tcW w:w="1029" w:type="dxa"/>
            <w:shd w:val="clear" w:color="auto" w:fill="auto"/>
          </w:tcPr>
          <w:p w14:paraId="46CF8C67" w14:textId="77777777" w:rsidR="00092ED6" w:rsidRPr="00D26C34" w:rsidRDefault="00092ED6" w:rsidP="00D04992">
            <w:pPr>
              <w:spacing w:after="0" w:line="240" w:lineRule="auto"/>
              <w:rPr>
                <w:rFonts w:ascii="Times New Roman" w:eastAsia="Times New Roman" w:hAnsi="Times New Roman"/>
                <w:sz w:val="24"/>
                <w:szCs w:val="24"/>
              </w:rPr>
            </w:pPr>
          </w:p>
        </w:tc>
        <w:tc>
          <w:tcPr>
            <w:tcW w:w="1612" w:type="dxa"/>
            <w:shd w:val="clear" w:color="auto" w:fill="auto"/>
          </w:tcPr>
          <w:p w14:paraId="234A3585" w14:textId="77777777" w:rsidR="00092ED6" w:rsidRPr="00D26C34" w:rsidRDefault="00092ED6" w:rsidP="00D04992">
            <w:pPr>
              <w:spacing w:after="0" w:line="240" w:lineRule="auto"/>
              <w:rPr>
                <w:rFonts w:ascii="Times New Roman" w:eastAsia="Times New Roman" w:hAnsi="Times New Roman"/>
                <w:sz w:val="24"/>
                <w:szCs w:val="24"/>
              </w:rPr>
            </w:pPr>
          </w:p>
        </w:tc>
      </w:tr>
      <w:tr w:rsidR="00092ED6" w:rsidRPr="00D26C34" w14:paraId="08418961" w14:textId="77777777" w:rsidTr="00D04992">
        <w:trPr>
          <w:jc w:val="center"/>
        </w:trPr>
        <w:tc>
          <w:tcPr>
            <w:tcW w:w="570" w:type="dxa"/>
            <w:shd w:val="clear" w:color="auto" w:fill="auto"/>
          </w:tcPr>
          <w:p w14:paraId="587B49F8"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13</w:t>
            </w:r>
          </w:p>
        </w:tc>
        <w:tc>
          <w:tcPr>
            <w:tcW w:w="1998" w:type="dxa"/>
            <w:shd w:val="clear" w:color="auto" w:fill="auto"/>
          </w:tcPr>
          <w:p w14:paraId="0CD1820B" w14:textId="77777777" w:rsidR="00092ED6" w:rsidRPr="00D26C34" w:rsidRDefault="00092ED6" w:rsidP="00D04992">
            <w:pPr>
              <w:spacing w:after="0" w:line="240" w:lineRule="auto"/>
              <w:rPr>
                <w:rFonts w:ascii="Times New Roman" w:eastAsia="Times New Roman" w:hAnsi="Times New Roman"/>
                <w:sz w:val="24"/>
                <w:szCs w:val="24"/>
              </w:rPr>
            </w:pPr>
          </w:p>
        </w:tc>
        <w:tc>
          <w:tcPr>
            <w:tcW w:w="923" w:type="dxa"/>
            <w:shd w:val="clear" w:color="auto" w:fill="auto"/>
          </w:tcPr>
          <w:p w14:paraId="5C769665"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NS3</w:t>
            </w:r>
          </w:p>
        </w:tc>
        <w:tc>
          <w:tcPr>
            <w:tcW w:w="2894" w:type="dxa"/>
            <w:shd w:val="clear" w:color="auto" w:fill="auto"/>
          </w:tcPr>
          <w:p w14:paraId="4C747596"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yo debería integrarme en las actividades de colaboración y trabajo en equipo, que disponen las redes sociales consagradas a los dispositivos móviles, como parte de mi participación en los cursos en línea</w:t>
            </w:r>
          </w:p>
        </w:tc>
        <w:tc>
          <w:tcPr>
            <w:tcW w:w="1049" w:type="dxa"/>
            <w:shd w:val="clear" w:color="auto" w:fill="auto"/>
          </w:tcPr>
          <w:p w14:paraId="2ACFCD9D" w14:textId="77777777" w:rsidR="00092ED6" w:rsidRPr="00D26C34" w:rsidRDefault="00092ED6" w:rsidP="00D04992">
            <w:pPr>
              <w:spacing w:after="0" w:line="240" w:lineRule="auto"/>
              <w:rPr>
                <w:rFonts w:ascii="Times New Roman" w:eastAsia="Times New Roman" w:hAnsi="Times New Roman"/>
                <w:sz w:val="24"/>
                <w:szCs w:val="24"/>
              </w:rPr>
            </w:pPr>
          </w:p>
        </w:tc>
        <w:tc>
          <w:tcPr>
            <w:tcW w:w="1029" w:type="dxa"/>
            <w:shd w:val="clear" w:color="auto" w:fill="auto"/>
          </w:tcPr>
          <w:p w14:paraId="010FDCE0" w14:textId="77777777" w:rsidR="00092ED6" w:rsidRPr="00D26C34" w:rsidRDefault="00092ED6" w:rsidP="00D04992">
            <w:pPr>
              <w:spacing w:after="0" w:line="240" w:lineRule="auto"/>
              <w:rPr>
                <w:rFonts w:ascii="Times New Roman" w:eastAsia="Times New Roman" w:hAnsi="Times New Roman"/>
                <w:sz w:val="24"/>
                <w:szCs w:val="24"/>
              </w:rPr>
            </w:pPr>
          </w:p>
        </w:tc>
        <w:tc>
          <w:tcPr>
            <w:tcW w:w="1612" w:type="dxa"/>
            <w:shd w:val="clear" w:color="auto" w:fill="auto"/>
          </w:tcPr>
          <w:p w14:paraId="589932DF" w14:textId="77777777" w:rsidR="00092ED6" w:rsidRPr="00D26C34" w:rsidRDefault="00092ED6" w:rsidP="00D04992">
            <w:pPr>
              <w:spacing w:after="0" w:line="240" w:lineRule="auto"/>
              <w:rPr>
                <w:rFonts w:ascii="Times New Roman" w:eastAsia="Times New Roman" w:hAnsi="Times New Roman"/>
                <w:sz w:val="24"/>
                <w:szCs w:val="24"/>
              </w:rPr>
            </w:pPr>
          </w:p>
        </w:tc>
      </w:tr>
      <w:tr w:rsidR="00092ED6" w:rsidRPr="00D26C34" w14:paraId="51578944" w14:textId="77777777" w:rsidTr="00D04992">
        <w:trPr>
          <w:jc w:val="center"/>
        </w:trPr>
        <w:tc>
          <w:tcPr>
            <w:tcW w:w="570" w:type="dxa"/>
            <w:shd w:val="clear" w:color="auto" w:fill="auto"/>
          </w:tcPr>
          <w:p w14:paraId="5540108D" w14:textId="77777777" w:rsidR="00092ED6" w:rsidRPr="00D26C34" w:rsidRDefault="00092ED6" w:rsidP="00D04992">
            <w:pPr>
              <w:spacing w:after="0" w:line="240" w:lineRule="auto"/>
              <w:rPr>
                <w:rFonts w:ascii="Times New Roman" w:eastAsia="Times New Roman" w:hAnsi="Times New Roman"/>
                <w:b/>
                <w:sz w:val="24"/>
                <w:szCs w:val="24"/>
              </w:rPr>
            </w:pPr>
          </w:p>
        </w:tc>
        <w:tc>
          <w:tcPr>
            <w:tcW w:w="1998" w:type="dxa"/>
            <w:shd w:val="clear" w:color="auto" w:fill="auto"/>
          </w:tcPr>
          <w:p w14:paraId="15C7C18C" w14:textId="77777777" w:rsidR="00092ED6" w:rsidRPr="00D26C34" w:rsidRDefault="00092ED6"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Intención para su uso</w:t>
            </w:r>
            <w:r w:rsidRPr="00D26C34">
              <w:rPr>
                <w:rFonts w:ascii="Times New Roman" w:eastAsia="Times New Roman" w:hAnsi="Times New Roman"/>
                <w:sz w:val="24"/>
                <w:szCs w:val="24"/>
              </w:rPr>
              <w:t>. El advertido constructo supone cualquier acción voluntaria pertinente a la práctica de algo (</w:t>
            </w:r>
            <w:proofErr w:type="spellStart"/>
            <w:r w:rsidRPr="00D26C34">
              <w:rPr>
                <w:rFonts w:ascii="Times New Roman" w:eastAsia="Times New Roman" w:hAnsi="Times New Roman"/>
                <w:sz w:val="24"/>
                <w:szCs w:val="24"/>
              </w:rPr>
              <w:t>Fishbein</w:t>
            </w:r>
            <w:proofErr w:type="spellEnd"/>
            <w:r w:rsidRPr="00D26C34">
              <w:rPr>
                <w:rFonts w:ascii="Times New Roman" w:eastAsia="Times New Roman" w:hAnsi="Times New Roman"/>
                <w:sz w:val="24"/>
                <w:szCs w:val="24"/>
              </w:rPr>
              <w:t xml:space="preserve">, &amp; </w:t>
            </w:r>
            <w:proofErr w:type="spellStart"/>
            <w:r w:rsidRPr="00D26C34">
              <w:rPr>
                <w:rFonts w:ascii="Times New Roman" w:eastAsia="Times New Roman" w:hAnsi="Times New Roman"/>
                <w:sz w:val="24"/>
                <w:szCs w:val="24"/>
              </w:rPr>
              <w:t>Ajzen</w:t>
            </w:r>
            <w:proofErr w:type="spellEnd"/>
            <w:r w:rsidRPr="00D26C34">
              <w:rPr>
                <w:rFonts w:ascii="Times New Roman" w:eastAsia="Times New Roman" w:hAnsi="Times New Roman"/>
                <w:sz w:val="24"/>
                <w:szCs w:val="24"/>
              </w:rPr>
              <w:t xml:space="preserve">, 1975, pp. 12-13; </w:t>
            </w:r>
            <w:proofErr w:type="spellStart"/>
            <w:r w:rsidRPr="00D26C34">
              <w:rPr>
                <w:rFonts w:ascii="Times New Roman" w:eastAsia="Times New Roman" w:hAnsi="Times New Roman"/>
                <w:sz w:val="24"/>
                <w:szCs w:val="24"/>
              </w:rPr>
              <w:t>Fishbein</w:t>
            </w:r>
            <w:proofErr w:type="spellEnd"/>
            <w:r w:rsidRPr="00D26C34">
              <w:rPr>
                <w:rFonts w:ascii="Times New Roman" w:eastAsia="Times New Roman" w:hAnsi="Times New Roman"/>
                <w:sz w:val="24"/>
                <w:szCs w:val="24"/>
              </w:rPr>
              <w:t xml:space="preserve">, &amp; </w:t>
            </w:r>
            <w:proofErr w:type="spellStart"/>
            <w:r w:rsidRPr="00D26C34">
              <w:rPr>
                <w:rFonts w:ascii="Times New Roman" w:eastAsia="Times New Roman" w:hAnsi="Times New Roman"/>
                <w:sz w:val="24"/>
                <w:szCs w:val="24"/>
              </w:rPr>
              <w:t>Ajzen</w:t>
            </w:r>
            <w:proofErr w:type="spellEnd"/>
            <w:r w:rsidRPr="00D26C34">
              <w:rPr>
                <w:rFonts w:ascii="Times New Roman" w:eastAsia="Times New Roman" w:hAnsi="Times New Roman"/>
                <w:sz w:val="24"/>
                <w:szCs w:val="24"/>
              </w:rPr>
              <w:t>, 2010, p. 21)</w:t>
            </w:r>
          </w:p>
        </w:tc>
        <w:tc>
          <w:tcPr>
            <w:tcW w:w="923" w:type="dxa"/>
            <w:shd w:val="clear" w:color="auto" w:fill="auto"/>
          </w:tcPr>
          <w:p w14:paraId="2B58E6E9" w14:textId="77777777" w:rsidR="00092ED6" w:rsidRPr="00D26C34" w:rsidRDefault="00092ED6"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INT</w:t>
            </w:r>
          </w:p>
        </w:tc>
        <w:tc>
          <w:tcPr>
            <w:tcW w:w="2894" w:type="dxa"/>
            <w:shd w:val="clear" w:color="auto" w:fill="auto"/>
          </w:tcPr>
          <w:p w14:paraId="0C9F4453" w14:textId="77777777" w:rsidR="00092ED6" w:rsidRPr="00D26C34" w:rsidRDefault="00092ED6"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Planifico utilizar las redes sociales (ejemplo: WhatsApp, Facebook y otras) de carácter portátil (ejemplo: celular inteligente, tableta digital), como herramienta de aprendizaje para mis asignaturas a distancia:</w:t>
            </w:r>
          </w:p>
        </w:tc>
        <w:tc>
          <w:tcPr>
            <w:tcW w:w="1049" w:type="dxa"/>
            <w:shd w:val="clear" w:color="auto" w:fill="auto"/>
          </w:tcPr>
          <w:p w14:paraId="550CE929" w14:textId="77777777" w:rsidR="00092ED6" w:rsidRPr="00D26C34" w:rsidRDefault="00092ED6" w:rsidP="00D04992">
            <w:pPr>
              <w:spacing w:after="0" w:line="240" w:lineRule="auto"/>
              <w:rPr>
                <w:rFonts w:ascii="Times New Roman" w:eastAsia="Times New Roman" w:hAnsi="Times New Roman"/>
                <w:sz w:val="24"/>
                <w:szCs w:val="24"/>
              </w:rPr>
            </w:pPr>
          </w:p>
        </w:tc>
        <w:tc>
          <w:tcPr>
            <w:tcW w:w="1029" w:type="dxa"/>
            <w:shd w:val="clear" w:color="auto" w:fill="auto"/>
          </w:tcPr>
          <w:p w14:paraId="6B59AEE5" w14:textId="77777777" w:rsidR="00092ED6" w:rsidRPr="00D26C34" w:rsidRDefault="00092ED6" w:rsidP="00D04992">
            <w:pPr>
              <w:spacing w:after="0" w:line="240" w:lineRule="auto"/>
              <w:rPr>
                <w:rFonts w:ascii="Times New Roman" w:eastAsia="Times New Roman" w:hAnsi="Times New Roman"/>
                <w:sz w:val="24"/>
                <w:szCs w:val="24"/>
              </w:rPr>
            </w:pPr>
          </w:p>
        </w:tc>
        <w:tc>
          <w:tcPr>
            <w:tcW w:w="1612" w:type="dxa"/>
            <w:shd w:val="clear" w:color="auto" w:fill="auto"/>
          </w:tcPr>
          <w:p w14:paraId="6A9781B2" w14:textId="77777777" w:rsidR="00092ED6" w:rsidRPr="00D26C34" w:rsidRDefault="00092ED6" w:rsidP="00D04992">
            <w:pPr>
              <w:spacing w:after="0" w:line="240" w:lineRule="auto"/>
              <w:rPr>
                <w:rFonts w:ascii="Times New Roman" w:eastAsia="Times New Roman" w:hAnsi="Times New Roman"/>
                <w:sz w:val="24"/>
                <w:szCs w:val="24"/>
              </w:rPr>
            </w:pPr>
          </w:p>
        </w:tc>
      </w:tr>
      <w:tr w:rsidR="00092ED6" w:rsidRPr="00D26C34" w14:paraId="7FB29AA8" w14:textId="77777777" w:rsidTr="00D04992">
        <w:trPr>
          <w:jc w:val="center"/>
        </w:trPr>
        <w:tc>
          <w:tcPr>
            <w:tcW w:w="570" w:type="dxa"/>
            <w:shd w:val="clear" w:color="auto" w:fill="auto"/>
          </w:tcPr>
          <w:p w14:paraId="2639DC5B"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14</w:t>
            </w:r>
          </w:p>
        </w:tc>
        <w:tc>
          <w:tcPr>
            <w:tcW w:w="1998" w:type="dxa"/>
            <w:shd w:val="clear" w:color="auto" w:fill="auto"/>
          </w:tcPr>
          <w:p w14:paraId="14C7630E" w14:textId="77777777" w:rsidR="00092ED6" w:rsidRPr="00D26C34" w:rsidRDefault="00092ED6" w:rsidP="00D04992">
            <w:pPr>
              <w:spacing w:after="0" w:line="240" w:lineRule="auto"/>
              <w:rPr>
                <w:rFonts w:ascii="Times New Roman" w:eastAsia="Times New Roman" w:hAnsi="Times New Roman"/>
                <w:sz w:val="24"/>
                <w:szCs w:val="24"/>
              </w:rPr>
            </w:pPr>
          </w:p>
        </w:tc>
        <w:tc>
          <w:tcPr>
            <w:tcW w:w="923" w:type="dxa"/>
            <w:shd w:val="clear" w:color="auto" w:fill="auto"/>
          </w:tcPr>
          <w:p w14:paraId="402FDB50"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INT1</w:t>
            </w:r>
          </w:p>
        </w:tc>
        <w:tc>
          <w:tcPr>
            <w:tcW w:w="2894" w:type="dxa"/>
            <w:shd w:val="clear" w:color="auto" w:fill="auto"/>
          </w:tcPr>
          <w:p w14:paraId="06FD73FE"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en un futuro cercano</w:t>
            </w:r>
          </w:p>
        </w:tc>
        <w:tc>
          <w:tcPr>
            <w:tcW w:w="1049" w:type="dxa"/>
            <w:shd w:val="clear" w:color="auto" w:fill="auto"/>
          </w:tcPr>
          <w:p w14:paraId="44578847" w14:textId="77777777" w:rsidR="00092ED6" w:rsidRPr="00D26C34" w:rsidRDefault="00092ED6" w:rsidP="00D04992">
            <w:pPr>
              <w:spacing w:after="0" w:line="240" w:lineRule="auto"/>
              <w:rPr>
                <w:rFonts w:ascii="Times New Roman" w:eastAsia="Times New Roman" w:hAnsi="Times New Roman"/>
                <w:sz w:val="24"/>
                <w:szCs w:val="24"/>
              </w:rPr>
            </w:pPr>
          </w:p>
        </w:tc>
        <w:tc>
          <w:tcPr>
            <w:tcW w:w="1029" w:type="dxa"/>
            <w:shd w:val="clear" w:color="auto" w:fill="auto"/>
          </w:tcPr>
          <w:p w14:paraId="6D13DDB0" w14:textId="77777777" w:rsidR="00092ED6" w:rsidRPr="00D26C34" w:rsidRDefault="00092ED6" w:rsidP="00D04992">
            <w:pPr>
              <w:spacing w:after="0" w:line="240" w:lineRule="auto"/>
              <w:rPr>
                <w:rFonts w:ascii="Times New Roman" w:eastAsia="Times New Roman" w:hAnsi="Times New Roman"/>
                <w:sz w:val="24"/>
                <w:szCs w:val="24"/>
              </w:rPr>
            </w:pPr>
          </w:p>
        </w:tc>
        <w:tc>
          <w:tcPr>
            <w:tcW w:w="1612" w:type="dxa"/>
            <w:shd w:val="clear" w:color="auto" w:fill="auto"/>
          </w:tcPr>
          <w:p w14:paraId="2E2C973C" w14:textId="77777777" w:rsidR="00092ED6" w:rsidRPr="00D26C34" w:rsidRDefault="00092ED6" w:rsidP="00D04992">
            <w:pPr>
              <w:spacing w:after="0" w:line="240" w:lineRule="auto"/>
              <w:rPr>
                <w:rFonts w:ascii="Times New Roman" w:eastAsia="Times New Roman" w:hAnsi="Times New Roman"/>
                <w:sz w:val="24"/>
                <w:szCs w:val="24"/>
              </w:rPr>
            </w:pPr>
          </w:p>
        </w:tc>
      </w:tr>
      <w:tr w:rsidR="00092ED6" w:rsidRPr="00D26C34" w14:paraId="50BE2C4C" w14:textId="77777777" w:rsidTr="00D04992">
        <w:trPr>
          <w:jc w:val="center"/>
        </w:trPr>
        <w:tc>
          <w:tcPr>
            <w:tcW w:w="570" w:type="dxa"/>
            <w:shd w:val="clear" w:color="auto" w:fill="auto"/>
          </w:tcPr>
          <w:p w14:paraId="01E41246"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15</w:t>
            </w:r>
          </w:p>
        </w:tc>
        <w:tc>
          <w:tcPr>
            <w:tcW w:w="1998" w:type="dxa"/>
            <w:shd w:val="clear" w:color="auto" w:fill="auto"/>
          </w:tcPr>
          <w:p w14:paraId="259DC8FE" w14:textId="77777777" w:rsidR="00092ED6" w:rsidRPr="00D26C34" w:rsidRDefault="00092ED6" w:rsidP="00D04992">
            <w:pPr>
              <w:spacing w:after="0" w:line="240" w:lineRule="auto"/>
              <w:rPr>
                <w:rFonts w:ascii="Times New Roman" w:eastAsia="Times New Roman" w:hAnsi="Times New Roman"/>
                <w:sz w:val="24"/>
                <w:szCs w:val="24"/>
              </w:rPr>
            </w:pPr>
          </w:p>
        </w:tc>
        <w:tc>
          <w:tcPr>
            <w:tcW w:w="923" w:type="dxa"/>
            <w:shd w:val="clear" w:color="auto" w:fill="auto"/>
          </w:tcPr>
          <w:p w14:paraId="31348FA5"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INT2</w:t>
            </w:r>
          </w:p>
        </w:tc>
        <w:tc>
          <w:tcPr>
            <w:tcW w:w="2894" w:type="dxa"/>
            <w:shd w:val="clear" w:color="auto" w:fill="auto"/>
          </w:tcPr>
          <w:p w14:paraId="48776F7A"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en los próximos meses</w:t>
            </w:r>
          </w:p>
        </w:tc>
        <w:tc>
          <w:tcPr>
            <w:tcW w:w="1049" w:type="dxa"/>
            <w:shd w:val="clear" w:color="auto" w:fill="auto"/>
          </w:tcPr>
          <w:p w14:paraId="28FC808D" w14:textId="77777777" w:rsidR="00092ED6" w:rsidRPr="00D26C34" w:rsidRDefault="00092ED6" w:rsidP="00D04992">
            <w:pPr>
              <w:spacing w:after="0" w:line="240" w:lineRule="auto"/>
              <w:rPr>
                <w:rFonts w:ascii="Times New Roman" w:eastAsia="Times New Roman" w:hAnsi="Times New Roman"/>
                <w:sz w:val="24"/>
                <w:szCs w:val="24"/>
              </w:rPr>
            </w:pPr>
          </w:p>
        </w:tc>
        <w:tc>
          <w:tcPr>
            <w:tcW w:w="1029" w:type="dxa"/>
            <w:shd w:val="clear" w:color="auto" w:fill="auto"/>
          </w:tcPr>
          <w:p w14:paraId="79DC63E8" w14:textId="77777777" w:rsidR="00092ED6" w:rsidRPr="00D26C34" w:rsidRDefault="00092ED6" w:rsidP="00D04992">
            <w:pPr>
              <w:spacing w:after="0" w:line="240" w:lineRule="auto"/>
              <w:rPr>
                <w:rFonts w:ascii="Times New Roman" w:eastAsia="Times New Roman" w:hAnsi="Times New Roman"/>
                <w:sz w:val="24"/>
                <w:szCs w:val="24"/>
              </w:rPr>
            </w:pPr>
          </w:p>
        </w:tc>
        <w:tc>
          <w:tcPr>
            <w:tcW w:w="1612" w:type="dxa"/>
            <w:shd w:val="clear" w:color="auto" w:fill="auto"/>
          </w:tcPr>
          <w:p w14:paraId="16F1AE73" w14:textId="77777777" w:rsidR="00092ED6" w:rsidRPr="00D26C34" w:rsidRDefault="00092ED6" w:rsidP="00D04992">
            <w:pPr>
              <w:spacing w:after="0" w:line="240" w:lineRule="auto"/>
              <w:rPr>
                <w:rFonts w:ascii="Times New Roman" w:eastAsia="Times New Roman" w:hAnsi="Times New Roman"/>
                <w:sz w:val="24"/>
                <w:szCs w:val="24"/>
              </w:rPr>
            </w:pPr>
          </w:p>
        </w:tc>
      </w:tr>
    </w:tbl>
    <w:p w14:paraId="2AB63421" w14:textId="77777777" w:rsidR="00092ED6" w:rsidRPr="00D26C34" w:rsidRDefault="00092ED6" w:rsidP="00092ED6">
      <w:pPr>
        <w:spacing w:after="0" w:line="240" w:lineRule="auto"/>
        <w:rPr>
          <w:rFonts w:ascii="Times New Roman" w:eastAsia="Times New Roman" w:hAnsi="Times New Roman"/>
          <w:sz w:val="24"/>
          <w:szCs w:val="24"/>
        </w:rPr>
      </w:pPr>
    </w:p>
    <w:p w14:paraId="2AFAABA2" w14:textId="77777777" w:rsidR="00092ED6" w:rsidRPr="00D26C34" w:rsidRDefault="00092ED6" w:rsidP="00092ED6">
      <w:pPr>
        <w:spacing w:after="0" w:line="240" w:lineRule="auto"/>
        <w:rPr>
          <w:rFonts w:ascii="Times New Roman" w:eastAsia="Times New Roman" w:hAnsi="Times New Roman"/>
          <w:sz w:val="24"/>
          <w:szCs w:val="24"/>
        </w:rPr>
      </w:pPr>
    </w:p>
    <w:p w14:paraId="6D9730ED"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i/>
          <w:sz w:val="24"/>
          <w:szCs w:val="24"/>
        </w:rPr>
        <w:lastRenderedPageBreak/>
        <w:t>- Continuación -</w:t>
      </w:r>
    </w:p>
    <w:p w14:paraId="5C3CF473" w14:textId="77777777" w:rsidR="00092ED6" w:rsidRPr="00D26C34" w:rsidRDefault="00092ED6" w:rsidP="00092ED6">
      <w:pPr>
        <w:spacing w:after="0" w:line="240" w:lineRule="auto"/>
        <w:rPr>
          <w:rFonts w:ascii="Times New Roman" w:eastAsia="Times New Roman" w:hAnsi="Times New Roman"/>
          <w:sz w:val="24"/>
          <w:szCs w:val="24"/>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998"/>
        <w:gridCol w:w="923"/>
        <w:gridCol w:w="2894"/>
        <w:gridCol w:w="1049"/>
        <w:gridCol w:w="1029"/>
        <w:gridCol w:w="1612"/>
      </w:tblGrid>
      <w:tr w:rsidR="00092ED6" w:rsidRPr="00D26C34" w14:paraId="0A564343" w14:textId="77777777" w:rsidTr="00D04992">
        <w:trPr>
          <w:jc w:val="center"/>
        </w:trPr>
        <w:tc>
          <w:tcPr>
            <w:tcW w:w="570" w:type="dxa"/>
            <w:shd w:val="clear" w:color="auto" w:fill="auto"/>
            <w:vAlign w:val="center"/>
          </w:tcPr>
          <w:p w14:paraId="297ABF76"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No.</w:t>
            </w:r>
          </w:p>
        </w:tc>
        <w:tc>
          <w:tcPr>
            <w:tcW w:w="1998" w:type="dxa"/>
            <w:shd w:val="clear" w:color="auto" w:fill="auto"/>
          </w:tcPr>
          <w:p w14:paraId="650FE9FB"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Constructo o Dimensión</w:t>
            </w:r>
          </w:p>
        </w:tc>
        <w:tc>
          <w:tcPr>
            <w:tcW w:w="923" w:type="dxa"/>
            <w:shd w:val="clear" w:color="auto" w:fill="auto"/>
            <w:vAlign w:val="center"/>
          </w:tcPr>
          <w:p w14:paraId="2E903367"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Código</w:t>
            </w:r>
          </w:p>
        </w:tc>
        <w:tc>
          <w:tcPr>
            <w:tcW w:w="2894" w:type="dxa"/>
            <w:shd w:val="clear" w:color="auto" w:fill="auto"/>
            <w:vAlign w:val="center"/>
          </w:tcPr>
          <w:p w14:paraId="6D10BB80"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Reactivo o Ítem</w:t>
            </w:r>
          </w:p>
        </w:tc>
        <w:tc>
          <w:tcPr>
            <w:tcW w:w="1049" w:type="dxa"/>
            <w:shd w:val="clear" w:color="auto" w:fill="auto"/>
            <w:vAlign w:val="center"/>
          </w:tcPr>
          <w:p w14:paraId="35F60979"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Esencial</w:t>
            </w:r>
          </w:p>
        </w:tc>
        <w:tc>
          <w:tcPr>
            <w:tcW w:w="1029" w:type="dxa"/>
            <w:shd w:val="clear" w:color="auto" w:fill="auto"/>
            <w:vAlign w:val="center"/>
          </w:tcPr>
          <w:p w14:paraId="3AD6370E"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No Esencial</w:t>
            </w:r>
          </w:p>
        </w:tc>
        <w:tc>
          <w:tcPr>
            <w:tcW w:w="1612" w:type="dxa"/>
            <w:shd w:val="clear" w:color="auto" w:fill="auto"/>
            <w:vAlign w:val="center"/>
          </w:tcPr>
          <w:p w14:paraId="470AF498" w14:textId="77777777" w:rsidR="00092ED6" w:rsidRPr="00D26C34" w:rsidRDefault="00092ED6" w:rsidP="00D04992">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Comentarios</w:t>
            </w:r>
          </w:p>
        </w:tc>
      </w:tr>
      <w:tr w:rsidR="00092ED6" w:rsidRPr="00D26C34" w14:paraId="43124FB6" w14:textId="77777777" w:rsidTr="00D04992">
        <w:trPr>
          <w:jc w:val="center"/>
        </w:trPr>
        <w:tc>
          <w:tcPr>
            <w:tcW w:w="570" w:type="dxa"/>
            <w:shd w:val="clear" w:color="auto" w:fill="auto"/>
          </w:tcPr>
          <w:p w14:paraId="2A5F253A"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16</w:t>
            </w:r>
          </w:p>
        </w:tc>
        <w:tc>
          <w:tcPr>
            <w:tcW w:w="1998" w:type="dxa"/>
            <w:shd w:val="clear" w:color="auto" w:fill="auto"/>
          </w:tcPr>
          <w:p w14:paraId="1F23EB47" w14:textId="77777777" w:rsidR="00092ED6" w:rsidRPr="00D26C34" w:rsidRDefault="00092ED6" w:rsidP="00D04992">
            <w:pPr>
              <w:spacing w:after="0" w:line="240" w:lineRule="auto"/>
              <w:rPr>
                <w:rFonts w:ascii="Times New Roman" w:eastAsia="Times New Roman" w:hAnsi="Times New Roman"/>
                <w:sz w:val="24"/>
                <w:szCs w:val="24"/>
              </w:rPr>
            </w:pPr>
          </w:p>
        </w:tc>
        <w:tc>
          <w:tcPr>
            <w:tcW w:w="923" w:type="dxa"/>
            <w:shd w:val="clear" w:color="auto" w:fill="auto"/>
          </w:tcPr>
          <w:p w14:paraId="4005C807"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INT3</w:t>
            </w:r>
          </w:p>
        </w:tc>
        <w:tc>
          <w:tcPr>
            <w:tcW w:w="2894" w:type="dxa"/>
            <w:shd w:val="clear" w:color="auto" w:fill="auto"/>
          </w:tcPr>
          <w:p w14:paraId="38D78817"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durante mi próximo término académico (es decir, el siguiente trimestre, semestre, bimestre y otros similares)</w:t>
            </w:r>
          </w:p>
        </w:tc>
        <w:tc>
          <w:tcPr>
            <w:tcW w:w="1049" w:type="dxa"/>
            <w:shd w:val="clear" w:color="auto" w:fill="auto"/>
          </w:tcPr>
          <w:p w14:paraId="3F8CA223" w14:textId="77777777" w:rsidR="00092ED6" w:rsidRPr="00D26C34" w:rsidRDefault="00092ED6" w:rsidP="00D04992">
            <w:pPr>
              <w:spacing w:after="0" w:line="240" w:lineRule="auto"/>
              <w:rPr>
                <w:rFonts w:ascii="Times New Roman" w:eastAsia="Times New Roman" w:hAnsi="Times New Roman"/>
                <w:sz w:val="24"/>
                <w:szCs w:val="24"/>
              </w:rPr>
            </w:pPr>
          </w:p>
        </w:tc>
        <w:tc>
          <w:tcPr>
            <w:tcW w:w="1029" w:type="dxa"/>
            <w:shd w:val="clear" w:color="auto" w:fill="auto"/>
          </w:tcPr>
          <w:p w14:paraId="1134F302" w14:textId="77777777" w:rsidR="00092ED6" w:rsidRPr="00D26C34" w:rsidRDefault="00092ED6" w:rsidP="00D04992">
            <w:pPr>
              <w:spacing w:after="0" w:line="240" w:lineRule="auto"/>
              <w:rPr>
                <w:rFonts w:ascii="Times New Roman" w:eastAsia="Times New Roman" w:hAnsi="Times New Roman"/>
                <w:sz w:val="24"/>
                <w:szCs w:val="24"/>
              </w:rPr>
            </w:pPr>
          </w:p>
        </w:tc>
        <w:tc>
          <w:tcPr>
            <w:tcW w:w="1612" w:type="dxa"/>
            <w:shd w:val="clear" w:color="auto" w:fill="auto"/>
          </w:tcPr>
          <w:p w14:paraId="375B427C" w14:textId="77777777" w:rsidR="00092ED6" w:rsidRPr="00D26C34" w:rsidRDefault="00092ED6" w:rsidP="00D04992">
            <w:pPr>
              <w:spacing w:after="0" w:line="240" w:lineRule="auto"/>
              <w:rPr>
                <w:rFonts w:ascii="Times New Roman" w:eastAsia="Times New Roman" w:hAnsi="Times New Roman"/>
                <w:sz w:val="24"/>
                <w:szCs w:val="24"/>
              </w:rPr>
            </w:pPr>
          </w:p>
        </w:tc>
      </w:tr>
      <w:tr w:rsidR="00092ED6" w:rsidRPr="00D26C34" w14:paraId="7BA87AE5" w14:textId="77777777" w:rsidTr="00D04992">
        <w:trPr>
          <w:jc w:val="center"/>
        </w:trPr>
        <w:tc>
          <w:tcPr>
            <w:tcW w:w="570" w:type="dxa"/>
            <w:shd w:val="clear" w:color="auto" w:fill="auto"/>
          </w:tcPr>
          <w:p w14:paraId="3088C997"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17</w:t>
            </w:r>
          </w:p>
        </w:tc>
        <w:tc>
          <w:tcPr>
            <w:tcW w:w="1998" w:type="dxa"/>
            <w:shd w:val="clear" w:color="auto" w:fill="auto"/>
          </w:tcPr>
          <w:p w14:paraId="0AAA82D8" w14:textId="77777777" w:rsidR="00092ED6" w:rsidRPr="00D26C34" w:rsidRDefault="00092ED6" w:rsidP="00D04992">
            <w:pPr>
              <w:spacing w:after="0" w:line="240" w:lineRule="auto"/>
              <w:rPr>
                <w:rFonts w:ascii="Times New Roman" w:eastAsia="Times New Roman" w:hAnsi="Times New Roman"/>
                <w:sz w:val="24"/>
                <w:szCs w:val="24"/>
              </w:rPr>
            </w:pPr>
          </w:p>
        </w:tc>
        <w:tc>
          <w:tcPr>
            <w:tcW w:w="923" w:type="dxa"/>
            <w:shd w:val="clear" w:color="auto" w:fill="auto"/>
          </w:tcPr>
          <w:p w14:paraId="4A6A5BE7"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INT4</w:t>
            </w:r>
          </w:p>
        </w:tc>
        <w:tc>
          <w:tcPr>
            <w:tcW w:w="2894" w:type="dxa"/>
            <w:shd w:val="clear" w:color="auto" w:fill="auto"/>
          </w:tcPr>
          <w:p w14:paraId="6D549909"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el próximo año</w:t>
            </w:r>
          </w:p>
        </w:tc>
        <w:tc>
          <w:tcPr>
            <w:tcW w:w="1049" w:type="dxa"/>
            <w:shd w:val="clear" w:color="auto" w:fill="auto"/>
          </w:tcPr>
          <w:p w14:paraId="617FF297" w14:textId="77777777" w:rsidR="00092ED6" w:rsidRPr="00D26C34" w:rsidRDefault="00092ED6" w:rsidP="00D04992">
            <w:pPr>
              <w:spacing w:after="0" w:line="240" w:lineRule="auto"/>
              <w:rPr>
                <w:rFonts w:ascii="Times New Roman" w:eastAsia="Times New Roman" w:hAnsi="Times New Roman"/>
                <w:sz w:val="24"/>
                <w:szCs w:val="24"/>
              </w:rPr>
            </w:pPr>
          </w:p>
        </w:tc>
        <w:tc>
          <w:tcPr>
            <w:tcW w:w="1029" w:type="dxa"/>
            <w:shd w:val="clear" w:color="auto" w:fill="auto"/>
          </w:tcPr>
          <w:p w14:paraId="048A82AB" w14:textId="77777777" w:rsidR="00092ED6" w:rsidRPr="00D26C34" w:rsidRDefault="00092ED6" w:rsidP="00D04992">
            <w:pPr>
              <w:spacing w:after="0" w:line="240" w:lineRule="auto"/>
              <w:rPr>
                <w:rFonts w:ascii="Times New Roman" w:eastAsia="Times New Roman" w:hAnsi="Times New Roman"/>
                <w:sz w:val="24"/>
                <w:szCs w:val="24"/>
              </w:rPr>
            </w:pPr>
          </w:p>
        </w:tc>
        <w:tc>
          <w:tcPr>
            <w:tcW w:w="1612" w:type="dxa"/>
            <w:shd w:val="clear" w:color="auto" w:fill="auto"/>
          </w:tcPr>
          <w:p w14:paraId="50C39E9B" w14:textId="77777777" w:rsidR="00092ED6" w:rsidRPr="00D26C34" w:rsidRDefault="00092ED6" w:rsidP="00D04992">
            <w:pPr>
              <w:spacing w:after="0" w:line="240" w:lineRule="auto"/>
              <w:rPr>
                <w:rFonts w:ascii="Times New Roman" w:eastAsia="Times New Roman" w:hAnsi="Times New Roman"/>
                <w:sz w:val="24"/>
                <w:szCs w:val="24"/>
              </w:rPr>
            </w:pPr>
          </w:p>
        </w:tc>
      </w:tr>
      <w:tr w:rsidR="00092ED6" w:rsidRPr="00D26C34" w14:paraId="6F749F3D" w14:textId="77777777" w:rsidTr="00D04992">
        <w:trPr>
          <w:jc w:val="center"/>
        </w:trPr>
        <w:tc>
          <w:tcPr>
            <w:tcW w:w="570" w:type="dxa"/>
            <w:shd w:val="clear" w:color="auto" w:fill="auto"/>
          </w:tcPr>
          <w:p w14:paraId="097F9430" w14:textId="77777777" w:rsidR="00092ED6" w:rsidRPr="00D26C34" w:rsidRDefault="00092ED6" w:rsidP="00D04992">
            <w:pPr>
              <w:spacing w:after="0" w:line="240" w:lineRule="auto"/>
              <w:rPr>
                <w:rFonts w:ascii="Times New Roman" w:eastAsia="Times New Roman" w:hAnsi="Times New Roman"/>
                <w:b/>
                <w:sz w:val="24"/>
                <w:szCs w:val="24"/>
              </w:rPr>
            </w:pPr>
          </w:p>
        </w:tc>
        <w:tc>
          <w:tcPr>
            <w:tcW w:w="1998" w:type="dxa"/>
            <w:shd w:val="clear" w:color="auto" w:fill="auto"/>
          </w:tcPr>
          <w:p w14:paraId="7E64A59D" w14:textId="77777777" w:rsidR="00092ED6" w:rsidRPr="00D26C34" w:rsidRDefault="00092ED6"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Uso actual</w:t>
            </w:r>
            <w:r w:rsidRPr="00D26C34">
              <w:rPr>
                <w:rFonts w:ascii="Times New Roman" w:eastAsia="Times New Roman" w:hAnsi="Times New Roman"/>
                <w:sz w:val="24"/>
                <w:szCs w:val="24"/>
              </w:rPr>
              <w:t>. El informado constructo, entrevé el empleo real, o existente, del sistema (Davis, 1985, 1989).</w:t>
            </w:r>
          </w:p>
        </w:tc>
        <w:tc>
          <w:tcPr>
            <w:tcW w:w="923" w:type="dxa"/>
            <w:shd w:val="clear" w:color="auto" w:fill="auto"/>
          </w:tcPr>
          <w:p w14:paraId="7632705E" w14:textId="77777777" w:rsidR="00092ED6" w:rsidRPr="00D26C34" w:rsidRDefault="00092ED6"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UA</w:t>
            </w:r>
          </w:p>
        </w:tc>
        <w:tc>
          <w:tcPr>
            <w:tcW w:w="2894" w:type="dxa"/>
            <w:shd w:val="clear" w:color="auto" w:fill="auto"/>
          </w:tcPr>
          <w:p w14:paraId="080DBB91" w14:textId="77777777" w:rsidR="00092ED6" w:rsidRPr="00D26C34" w:rsidRDefault="00092ED6" w:rsidP="00D04992">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Utilizo en mis cursos en línea, los medios sociales (ejemplo: WhatsApp, Facebook y otros), destinados para los artefactos móviles (ejemplo: celular, tableta digital, entre otros), como herramienta de aprendizaje en mis cursos en línea:</w:t>
            </w:r>
          </w:p>
        </w:tc>
        <w:tc>
          <w:tcPr>
            <w:tcW w:w="1049" w:type="dxa"/>
            <w:shd w:val="clear" w:color="auto" w:fill="auto"/>
          </w:tcPr>
          <w:p w14:paraId="11E14F11" w14:textId="77777777" w:rsidR="00092ED6" w:rsidRPr="00D26C34" w:rsidRDefault="00092ED6" w:rsidP="00D04992">
            <w:pPr>
              <w:spacing w:after="0" w:line="240" w:lineRule="auto"/>
              <w:rPr>
                <w:rFonts w:ascii="Times New Roman" w:eastAsia="Times New Roman" w:hAnsi="Times New Roman"/>
                <w:sz w:val="24"/>
                <w:szCs w:val="24"/>
              </w:rPr>
            </w:pPr>
          </w:p>
        </w:tc>
        <w:tc>
          <w:tcPr>
            <w:tcW w:w="1029" w:type="dxa"/>
            <w:shd w:val="clear" w:color="auto" w:fill="auto"/>
          </w:tcPr>
          <w:p w14:paraId="0BA30B28" w14:textId="77777777" w:rsidR="00092ED6" w:rsidRPr="00D26C34" w:rsidRDefault="00092ED6" w:rsidP="00D04992">
            <w:pPr>
              <w:spacing w:after="0" w:line="240" w:lineRule="auto"/>
              <w:rPr>
                <w:rFonts w:ascii="Times New Roman" w:eastAsia="Times New Roman" w:hAnsi="Times New Roman"/>
                <w:sz w:val="24"/>
                <w:szCs w:val="24"/>
              </w:rPr>
            </w:pPr>
          </w:p>
        </w:tc>
        <w:tc>
          <w:tcPr>
            <w:tcW w:w="1612" w:type="dxa"/>
            <w:shd w:val="clear" w:color="auto" w:fill="auto"/>
          </w:tcPr>
          <w:p w14:paraId="08EFB80E" w14:textId="77777777" w:rsidR="00092ED6" w:rsidRPr="00D26C34" w:rsidRDefault="00092ED6" w:rsidP="00D04992">
            <w:pPr>
              <w:spacing w:after="0" w:line="240" w:lineRule="auto"/>
              <w:rPr>
                <w:rFonts w:ascii="Times New Roman" w:eastAsia="Times New Roman" w:hAnsi="Times New Roman"/>
                <w:sz w:val="24"/>
                <w:szCs w:val="24"/>
              </w:rPr>
            </w:pPr>
          </w:p>
        </w:tc>
      </w:tr>
      <w:tr w:rsidR="00092ED6" w:rsidRPr="00D26C34" w14:paraId="3A6F4A04" w14:textId="77777777" w:rsidTr="00D04992">
        <w:trPr>
          <w:jc w:val="center"/>
        </w:trPr>
        <w:tc>
          <w:tcPr>
            <w:tcW w:w="570" w:type="dxa"/>
            <w:shd w:val="clear" w:color="auto" w:fill="auto"/>
          </w:tcPr>
          <w:p w14:paraId="680DE32A"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18</w:t>
            </w:r>
          </w:p>
        </w:tc>
        <w:tc>
          <w:tcPr>
            <w:tcW w:w="1998" w:type="dxa"/>
            <w:shd w:val="clear" w:color="auto" w:fill="auto"/>
          </w:tcPr>
          <w:p w14:paraId="77D0B3C5" w14:textId="77777777" w:rsidR="00092ED6" w:rsidRPr="00D26C34" w:rsidRDefault="00092ED6" w:rsidP="00D04992">
            <w:pPr>
              <w:spacing w:after="0" w:line="240" w:lineRule="auto"/>
              <w:rPr>
                <w:rFonts w:ascii="Times New Roman" w:eastAsia="Times New Roman" w:hAnsi="Times New Roman"/>
                <w:sz w:val="24"/>
                <w:szCs w:val="24"/>
              </w:rPr>
            </w:pPr>
          </w:p>
        </w:tc>
        <w:tc>
          <w:tcPr>
            <w:tcW w:w="923" w:type="dxa"/>
            <w:shd w:val="clear" w:color="auto" w:fill="auto"/>
          </w:tcPr>
          <w:p w14:paraId="1C8D93E4"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UA1</w:t>
            </w:r>
          </w:p>
        </w:tc>
        <w:tc>
          <w:tcPr>
            <w:tcW w:w="2894" w:type="dxa"/>
            <w:shd w:val="clear" w:color="auto" w:fill="auto"/>
          </w:tcPr>
          <w:p w14:paraId="7E6F4719"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con mucha frecuencia durante el término académico (ejemplo: trimestre, semestre, bimestre y otros similares)</w:t>
            </w:r>
          </w:p>
        </w:tc>
        <w:tc>
          <w:tcPr>
            <w:tcW w:w="1049" w:type="dxa"/>
            <w:shd w:val="clear" w:color="auto" w:fill="auto"/>
          </w:tcPr>
          <w:p w14:paraId="0E078FE8" w14:textId="77777777" w:rsidR="00092ED6" w:rsidRPr="00D26C34" w:rsidRDefault="00092ED6" w:rsidP="00D04992">
            <w:pPr>
              <w:spacing w:after="0" w:line="240" w:lineRule="auto"/>
              <w:rPr>
                <w:rFonts w:ascii="Times New Roman" w:eastAsia="Times New Roman" w:hAnsi="Times New Roman"/>
                <w:sz w:val="24"/>
                <w:szCs w:val="24"/>
              </w:rPr>
            </w:pPr>
          </w:p>
        </w:tc>
        <w:tc>
          <w:tcPr>
            <w:tcW w:w="1029" w:type="dxa"/>
            <w:shd w:val="clear" w:color="auto" w:fill="auto"/>
          </w:tcPr>
          <w:p w14:paraId="53287AA4" w14:textId="77777777" w:rsidR="00092ED6" w:rsidRPr="00D26C34" w:rsidRDefault="00092ED6" w:rsidP="00D04992">
            <w:pPr>
              <w:spacing w:after="0" w:line="240" w:lineRule="auto"/>
              <w:rPr>
                <w:rFonts w:ascii="Times New Roman" w:eastAsia="Times New Roman" w:hAnsi="Times New Roman"/>
                <w:sz w:val="24"/>
                <w:szCs w:val="24"/>
              </w:rPr>
            </w:pPr>
          </w:p>
        </w:tc>
        <w:tc>
          <w:tcPr>
            <w:tcW w:w="1612" w:type="dxa"/>
            <w:shd w:val="clear" w:color="auto" w:fill="auto"/>
          </w:tcPr>
          <w:p w14:paraId="52F5CABB" w14:textId="77777777" w:rsidR="00092ED6" w:rsidRPr="00D26C34" w:rsidRDefault="00092ED6" w:rsidP="00D04992">
            <w:pPr>
              <w:spacing w:after="0" w:line="240" w:lineRule="auto"/>
              <w:rPr>
                <w:rFonts w:ascii="Times New Roman" w:eastAsia="Times New Roman" w:hAnsi="Times New Roman"/>
                <w:sz w:val="24"/>
                <w:szCs w:val="24"/>
              </w:rPr>
            </w:pPr>
          </w:p>
        </w:tc>
      </w:tr>
      <w:tr w:rsidR="00092ED6" w:rsidRPr="00D26C34" w14:paraId="5D42EFB5" w14:textId="77777777" w:rsidTr="00D04992">
        <w:trPr>
          <w:jc w:val="center"/>
        </w:trPr>
        <w:tc>
          <w:tcPr>
            <w:tcW w:w="570" w:type="dxa"/>
            <w:shd w:val="clear" w:color="auto" w:fill="auto"/>
          </w:tcPr>
          <w:p w14:paraId="5A774C60"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19</w:t>
            </w:r>
          </w:p>
        </w:tc>
        <w:tc>
          <w:tcPr>
            <w:tcW w:w="1998" w:type="dxa"/>
            <w:shd w:val="clear" w:color="auto" w:fill="auto"/>
          </w:tcPr>
          <w:p w14:paraId="2DB9DF4F" w14:textId="77777777" w:rsidR="00092ED6" w:rsidRPr="00D26C34" w:rsidRDefault="00092ED6" w:rsidP="00D04992">
            <w:pPr>
              <w:spacing w:after="0" w:line="240" w:lineRule="auto"/>
              <w:rPr>
                <w:rFonts w:ascii="Times New Roman" w:eastAsia="Times New Roman" w:hAnsi="Times New Roman"/>
                <w:sz w:val="24"/>
                <w:szCs w:val="24"/>
              </w:rPr>
            </w:pPr>
          </w:p>
        </w:tc>
        <w:tc>
          <w:tcPr>
            <w:tcW w:w="923" w:type="dxa"/>
            <w:shd w:val="clear" w:color="auto" w:fill="auto"/>
          </w:tcPr>
          <w:p w14:paraId="4EB8AAC5"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UA2</w:t>
            </w:r>
          </w:p>
        </w:tc>
        <w:tc>
          <w:tcPr>
            <w:tcW w:w="2894" w:type="dxa"/>
            <w:shd w:val="clear" w:color="auto" w:fill="auto"/>
          </w:tcPr>
          <w:p w14:paraId="1D7C35F0"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durante un gran número de horas al día</w:t>
            </w:r>
          </w:p>
        </w:tc>
        <w:tc>
          <w:tcPr>
            <w:tcW w:w="1049" w:type="dxa"/>
            <w:shd w:val="clear" w:color="auto" w:fill="auto"/>
          </w:tcPr>
          <w:p w14:paraId="412E0105" w14:textId="77777777" w:rsidR="00092ED6" w:rsidRPr="00D26C34" w:rsidRDefault="00092ED6" w:rsidP="00D04992">
            <w:pPr>
              <w:spacing w:after="0" w:line="240" w:lineRule="auto"/>
              <w:rPr>
                <w:rFonts w:ascii="Times New Roman" w:eastAsia="Times New Roman" w:hAnsi="Times New Roman"/>
                <w:sz w:val="24"/>
                <w:szCs w:val="24"/>
              </w:rPr>
            </w:pPr>
          </w:p>
        </w:tc>
        <w:tc>
          <w:tcPr>
            <w:tcW w:w="1029" w:type="dxa"/>
            <w:shd w:val="clear" w:color="auto" w:fill="auto"/>
          </w:tcPr>
          <w:p w14:paraId="1CE9E593" w14:textId="77777777" w:rsidR="00092ED6" w:rsidRPr="00D26C34" w:rsidRDefault="00092ED6" w:rsidP="00D04992">
            <w:pPr>
              <w:spacing w:after="0" w:line="240" w:lineRule="auto"/>
              <w:rPr>
                <w:rFonts w:ascii="Times New Roman" w:eastAsia="Times New Roman" w:hAnsi="Times New Roman"/>
                <w:sz w:val="24"/>
                <w:szCs w:val="24"/>
              </w:rPr>
            </w:pPr>
          </w:p>
        </w:tc>
        <w:tc>
          <w:tcPr>
            <w:tcW w:w="1612" w:type="dxa"/>
            <w:shd w:val="clear" w:color="auto" w:fill="auto"/>
          </w:tcPr>
          <w:p w14:paraId="5418FA30" w14:textId="77777777" w:rsidR="00092ED6" w:rsidRPr="00D26C34" w:rsidRDefault="00092ED6" w:rsidP="00D04992">
            <w:pPr>
              <w:spacing w:after="0" w:line="240" w:lineRule="auto"/>
              <w:rPr>
                <w:rFonts w:ascii="Times New Roman" w:eastAsia="Times New Roman" w:hAnsi="Times New Roman"/>
                <w:sz w:val="24"/>
                <w:szCs w:val="24"/>
              </w:rPr>
            </w:pPr>
          </w:p>
        </w:tc>
      </w:tr>
      <w:tr w:rsidR="00092ED6" w:rsidRPr="00D26C34" w14:paraId="266C5524" w14:textId="77777777" w:rsidTr="00D04992">
        <w:trPr>
          <w:jc w:val="center"/>
        </w:trPr>
        <w:tc>
          <w:tcPr>
            <w:tcW w:w="570" w:type="dxa"/>
            <w:shd w:val="clear" w:color="auto" w:fill="auto"/>
          </w:tcPr>
          <w:p w14:paraId="6BF2DEA6"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20</w:t>
            </w:r>
          </w:p>
        </w:tc>
        <w:tc>
          <w:tcPr>
            <w:tcW w:w="1998" w:type="dxa"/>
            <w:shd w:val="clear" w:color="auto" w:fill="auto"/>
          </w:tcPr>
          <w:p w14:paraId="5F5475B9" w14:textId="77777777" w:rsidR="00092ED6" w:rsidRPr="00D26C34" w:rsidRDefault="00092ED6" w:rsidP="00D04992">
            <w:pPr>
              <w:spacing w:after="0" w:line="240" w:lineRule="auto"/>
              <w:rPr>
                <w:rFonts w:ascii="Times New Roman" w:eastAsia="Times New Roman" w:hAnsi="Times New Roman"/>
                <w:sz w:val="24"/>
                <w:szCs w:val="24"/>
              </w:rPr>
            </w:pPr>
          </w:p>
        </w:tc>
        <w:tc>
          <w:tcPr>
            <w:tcW w:w="923" w:type="dxa"/>
            <w:shd w:val="clear" w:color="auto" w:fill="auto"/>
          </w:tcPr>
          <w:p w14:paraId="463517F1"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UA3</w:t>
            </w:r>
          </w:p>
        </w:tc>
        <w:tc>
          <w:tcPr>
            <w:tcW w:w="2894" w:type="dxa"/>
            <w:shd w:val="clear" w:color="auto" w:fill="auto"/>
          </w:tcPr>
          <w:p w14:paraId="7DE45B4E" w14:textId="77777777" w:rsidR="00092ED6" w:rsidRPr="00D26C34" w:rsidRDefault="00092ED6" w:rsidP="00D04992">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varias veces a la semana</w:t>
            </w:r>
          </w:p>
        </w:tc>
        <w:tc>
          <w:tcPr>
            <w:tcW w:w="1049" w:type="dxa"/>
            <w:shd w:val="clear" w:color="auto" w:fill="auto"/>
          </w:tcPr>
          <w:p w14:paraId="3C8FA89C" w14:textId="77777777" w:rsidR="00092ED6" w:rsidRPr="00D26C34" w:rsidRDefault="00092ED6" w:rsidP="00D04992">
            <w:pPr>
              <w:spacing w:after="0" w:line="240" w:lineRule="auto"/>
              <w:rPr>
                <w:rFonts w:ascii="Times New Roman" w:eastAsia="Times New Roman" w:hAnsi="Times New Roman"/>
                <w:sz w:val="24"/>
                <w:szCs w:val="24"/>
              </w:rPr>
            </w:pPr>
          </w:p>
        </w:tc>
        <w:tc>
          <w:tcPr>
            <w:tcW w:w="1029" w:type="dxa"/>
            <w:shd w:val="clear" w:color="auto" w:fill="auto"/>
          </w:tcPr>
          <w:p w14:paraId="6E444A73" w14:textId="77777777" w:rsidR="00092ED6" w:rsidRPr="00D26C34" w:rsidRDefault="00092ED6" w:rsidP="00D04992">
            <w:pPr>
              <w:spacing w:after="0" w:line="240" w:lineRule="auto"/>
              <w:rPr>
                <w:rFonts w:ascii="Times New Roman" w:eastAsia="Times New Roman" w:hAnsi="Times New Roman"/>
                <w:sz w:val="24"/>
                <w:szCs w:val="24"/>
              </w:rPr>
            </w:pPr>
          </w:p>
        </w:tc>
        <w:tc>
          <w:tcPr>
            <w:tcW w:w="1612" w:type="dxa"/>
            <w:shd w:val="clear" w:color="auto" w:fill="auto"/>
          </w:tcPr>
          <w:p w14:paraId="4CE91F8D" w14:textId="77777777" w:rsidR="00092ED6" w:rsidRPr="00D26C34" w:rsidRDefault="00092ED6" w:rsidP="00D04992">
            <w:pPr>
              <w:spacing w:after="0" w:line="240" w:lineRule="auto"/>
              <w:rPr>
                <w:rFonts w:ascii="Times New Roman" w:eastAsia="Times New Roman" w:hAnsi="Times New Roman"/>
                <w:sz w:val="24"/>
                <w:szCs w:val="24"/>
              </w:rPr>
            </w:pPr>
          </w:p>
        </w:tc>
      </w:tr>
    </w:tbl>
    <w:p w14:paraId="250B15A7" w14:textId="77777777" w:rsidR="00092ED6" w:rsidRPr="00D26C34" w:rsidRDefault="00092ED6" w:rsidP="00092ED6">
      <w:pPr>
        <w:spacing w:after="0" w:line="240" w:lineRule="auto"/>
        <w:rPr>
          <w:rFonts w:ascii="Times New Roman" w:eastAsia="Times New Roman" w:hAnsi="Times New Roman"/>
          <w:sz w:val="24"/>
          <w:szCs w:val="24"/>
        </w:rPr>
      </w:pPr>
    </w:p>
    <w:p w14:paraId="354A7DC3" w14:textId="77777777" w:rsidR="00092ED6" w:rsidRPr="0032613F" w:rsidRDefault="00092ED6" w:rsidP="00092ED6">
      <w:pPr>
        <w:spacing w:after="0" w:line="240" w:lineRule="auto"/>
        <w:jc w:val="center"/>
        <w:rPr>
          <w:rFonts w:ascii="Times New Roman" w:eastAsia="Times New Roman" w:hAnsi="Times New Roman"/>
          <w:sz w:val="24"/>
          <w:szCs w:val="24"/>
          <w:lang w:val="en-US"/>
        </w:rPr>
      </w:pPr>
      <w:proofErr w:type="spellStart"/>
      <w:r w:rsidRPr="0032613F">
        <w:rPr>
          <w:rFonts w:ascii="Times New Roman" w:eastAsia="Times New Roman" w:hAnsi="Times New Roman"/>
          <w:sz w:val="24"/>
          <w:szCs w:val="24"/>
          <w:lang w:val="en-US"/>
        </w:rPr>
        <w:t>Referencias</w:t>
      </w:r>
      <w:proofErr w:type="spellEnd"/>
    </w:p>
    <w:p w14:paraId="05C7705E" w14:textId="77777777" w:rsidR="00092ED6" w:rsidRPr="0032613F" w:rsidRDefault="00092ED6" w:rsidP="00092ED6">
      <w:pPr>
        <w:spacing w:after="0" w:line="240" w:lineRule="auto"/>
        <w:rPr>
          <w:rFonts w:ascii="Times New Roman" w:eastAsia="Times New Roman" w:hAnsi="Times New Roman"/>
          <w:sz w:val="24"/>
          <w:szCs w:val="24"/>
          <w:lang w:val="en-US"/>
        </w:rPr>
      </w:pPr>
    </w:p>
    <w:p w14:paraId="4F2E8769" w14:textId="77777777" w:rsidR="00092ED6" w:rsidRPr="0032613F" w:rsidRDefault="00092ED6" w:rsidP="00092ED6">
      <w:pPr>
        <w:spacing w:after="0" w:line="240" w:lineRule="auto"/>
        <w:ind w:left="720" w:hanging="720"/>
        <w:rPr>
          <w:rFonts w:ascii="Times New Roman" w:eastAsia="Times New Roman" w:hAnsi="Times New Roman"/>
          <w:sz w:val="24"/>
          <w:szCs w:val="24"/>
          <w:lang w:val="en-US"/>
        </w:rPr>
      </w:pPr>
      <w:r w:rsidRPr="0032613F">
        <w:rPr>
          <w:rFonts w:ascii="Times New Roman" w:eastAsia="Times New Roman" w:hAnsi="Times New Roman"/>
          <w:sz w:val="24"/>
          <w:szCs w:val="24"/>
          <w:lang w:val="en-US"/>
        </w:rPr>
        <w:t xml:space="preserve">Davis, F. D. (1985). </w:t>
      </w:r>
      <w:r w:rsidRPr="0032613F">
        <w:rPr>
          <w:rFonts w:ascii="Times New Roman" w:eastAsia="Times New Roman" w:hAnsi="Times New Roman"/>
          <w:i/>
          <w:sz w:val="24"/>
          <w:szCs w:val="24"/>
          <w:lang w:val="en-US"/>
        </w:rPr>
        <w:t>A technology acceptance model for empirically testing new end-user information systems: Theory and results</w:t>
      </w:r>
      <w:r w:rsidRPr="0032613F">
        <w:rPr>
          <w:rFonts w:ascii="Times New Roman" w:eastAsia="Times New Roman" w:hAnsi="Times New Roman"/>
          <w:sz w:val="24"/>
          <w:szCs w:val="24"/>
          <w:lang w:val="en-US"/>
        </w:rPr>
        <w:t xml:space="preserve"> (</w:t>
      </w:r>
      <w:proofErr w:type="spellStart"/>
      <w:r w:rsidRPr="0032613F">
        <w:rPr>
          <w:rFonts w:ascii="Times New Roman" w:eastAsia="Times New Roman" w:hAnsi="Times New Roman"/>
          <w:sz w:val="24"/>
          <w:szCs w:val="24"/>
          <w:lang w:val="en-US"/>
        </w:rPr>
        <w:t>Disertación</w:t>
      </w:r>
      <w:proofErr w:type="spellEnd"/>
      <w:r w:rsidRPr="0032613F">
        <w:rPr>
          <w:rFonts w:ascii="Times New Roman" w:eastAsia="Times New Roman" w:hAnsi="Times New Roman"/>
          <w:sz w:val="24"/>
          <w:szCs w:val="24"/>
          <w:lang w:val="en-US"/>
        </w:rPr>
        <w:t xml:space="preserve"> Doctoral). </w:t>
      </w:r>
      <w:proofErr w:type="spellStart"/>
      <w:r w:rsidRPr="0032613F">
        <w:rPr>
          <w:rFonts w:ascii="Times New Roman" w:eastAsia="Times New Roman" w:hAnsi="Times New Roman"/>
          <w:sz w:val="24"/>
          <w:szCs w:val="24"/>
          <w:lang w:val="en-US"/>
        </w:rPr>
        <w:t>Recuperado</w:t>
      </w:r>
      <w:proofErr w:type="spellEnd"/>
      <w:r w:rsidRPr="0032613F">
        <w:rPr>
          <w:rFonts w:ascii="Times New Roman" w:eastAsia="Times New Roman" w:hAnsi="Times New Roman"/>
          <w:sz w:val="24"/>
          <w:szCs w:val="24"/>
          <w:lang w:val="en-US"/>
        </w:rPr>
        <w:t xml:space="preserve"> de https://dspace.mit.edu/bitstream/handle/1721.1/15192/14927137-MIT.pdf?sequence=2&amp;isAllowed=y</w:t>
      </w:r>
    </w:p>
    <w:p w14:paraId="470DA900" w14:textId="77777777" w:rsidR="00092ED6" w:rsidRPr="0032613F" w:rsidRDefault="00092ED6" w:rsidP="00092ED6">
      <w:pPr>
        <w:spacing w:after="0" w:line="240" w:lineRule="auto"/>
        <w:rPr>
          <w:rFonts w:ascii="Times New Roman" w:eastAsia="Times New Roman" w:hAnsi="Times New Roman"/>
          <w:sz w:val="24"/>
          <w:szCs w:val="24"/>
          <w:lang w:val="en-US"/>
        </w:rPr>
      </w:pPr>
    </w:p>
    <w:p w14:paraId="72194761" w14:textId="77777777" w:rsidR="00092ED6" w:rsidRPr="0032613F" w:rsidRDefault="00092ED6" w:rsidP="00092ED6">
      <w:pPr>
        <w:spacing w:after="0" w:line="240" w:lineRule="auto"/>
        <w:ind w:left="720" w:hanging="720"/>
        <w:rPr>
          <w:rFonts w:ascii="Times New Roman" w:eastAsia="Times New Roman" w:hAnsi="Times New Roman"/>
          <w:sz w:val="24"/>
          <w:szCs w:val="24"/>
          <w:lang w:val="en-US"/>
        </w:rPr>
      </w:pPr>
      <w:r w:rsidRPr="0032613F">
        <w:rPr>
          <w:rFonts w:ascii="Times New Roman" w:eastAsia="Times New Roman" w:hAnsi="Times New Roman"/>
          <w:sz w:val="24"/>
          <w:szCs w:val="24"/>
          <w:lang w:val="en-US"/>
        </w:rPr>
        <w:t xml:space="preserve">Davis, F. D. (1989). Perceived usefulness, perceived ease of use, and user acceptance of information technology. </w:t>
      </w:r>
      <w:r w:rsidRPr="0032613F">
        <w:rPr>
          <w:rFonts w:ascii="Times New Roman" w:eastAsia="Times New Roman" w:hAnsi="Times New Roman"/>
          <w:i/>
          <w:sz w:val="24"/>
          <w:szCs w:val="24"/>
          <w:lang w:val="en-US"/>
        </w:rPr>
        <w:t>MIS Quarterly, 13</w:t>
      </w:r>
      <w:r w:rsidRPr="0032613F">
        <w:rPr>
          <w:rFonts w:ascii="Times New Roman" w:eastAsia="Times New Roman" w:hAnsi="Times New Roman"/>
          <w:sz w:val="24"/>
          <w:szCs w:val="24"/>
          <w:lang w:val="en-US"/>
        </w:rPr>
        <w:t xml:space="preserve">(3), 319–340. </w:t>
      </w:r>
      <w:proofErr w:type="spellStart"/>
      <w:r w:rsidRPr="0032613F">
        <w:rPr>
          <w:rFonts w:ascii="Times New Roman" w:eastAsia="Times New Roman" w:hAnsi="Times New Roman"/>
          <w:sz w:val="24"/>
          <w:szCs w:val="24"/>
          <w:lang w:val="en-US"/>
        </w:rPr>
        <w:t>Recuperado</w:t>
      </w:r>
      <w:proofErr w:type="spellEnd"/>
      <w:r w:rsidRPr="0032613F">
        <w:rPr>
          <w:rFonts w:ascii="Times New Roman" w:eastAsia="Times New Roman" w:hAnsi="Times New Roman"/>
          <w:sz w:val="24"/>
          <w:szCs w:val="24"/>
          <w:lang w:val="en-US"/>
        </w:rPr>
        <w:t xml:space="preserve"> de https://pdfs.semanticscholar.org/bf17/26dc842f91576c97037674c00a712bb5ba8a.pdf</w:t>
      </w:r>
    </w:p>
    <w:p w14:paraId="4ED44109" w14:textId="77777777" w:rsidR="00092ED6" w:rsidRPr="0032613F" w:rsidRDefault="00092ED6" w:rsidP="00092ED6">
      <w:pPr>
        <w:spacing w:after="0" w:line="240" w:lineRule="auto"/>
        <w:rPr>
          <w:rFonts w:ascii="Times New Roman" w:eastAsia="Times New Roman" w:hAnsi="Times New Roman"/>
          <w:sz w:val="24"/>
          <w:szCs w:val="24"/>
          <w:lang w:val="en-US"/>
        </w:rPr>
      </w:pPr>
    </w:p>
    <w:p w14:paraId="3FCFC638" w14:textId="77777777" w:rsidR="00092ED6" w:rsidRPr="0032613F" w:rsidRDefault="00092ED6" w:rsidP="00092ED6">
      <w:pPr>
        <w:spacing w:after="0" w:line="240" w:lineRule="auto"/>
        <w:ind w:left="720" w:hanging="720"/>
        <w:rPr>
          <w:rFonts w:ascii="Times New Roman" w:eastAsia="Times New Roman" w:hAnsi="Times New Roman"/>
          <w:sz w:val="24"/>
          <w:szCs w:val="24"/>
          <w:lang w:val="en-US"/>
        </w:rPr>
      </w:pPr>
      <w:r w:rsidRPr="0032613F">
        <w:rPr>
          <w:rFonts w:ascii="Times New Roman" w:eastAsia="Times New Roman" w:hAnsi="Times New Roman"/>
          <w:sz w:val="24"/>
          <w:szCs w:val="24"/>
          <w:lang w:val="en-US"/>
        </w:rPr>
        <w:t xml:space="preserve">Fishbein, M., &amp; Ajzen, I. (1975). </w:t>
      </w:r>
      <w:r w:rsidRPr="0032613F">
        <w:rPr>
          <w:rFonts w:ascii="Times New Roman" w:eastAsia="Times New Roman" w:hAnsi="Times New Roman"/>
          <w:i/>
          <w:sz w:val="24"/>
          <w:szCs w:val="24"/>
          <w:lang w:val="en-US"/>
        </w:rPr>
        <w:t>Belief, attitude, intention, and behavior: An introduction to theory and research</w:t>
      </w:r>
      <w:r w:rsidRPr="0032613F">
        <w:rPr>
          <w:rFonts w:ascii="Times New Roman" w:eastAsia="Times New Roman" w:hAnsi="Times New Roman"/>
          <w:sz w:val="24"/>
          <w:szCs w:val="24"/>
          <w:lang w:val="en-US"/>
        </w:rPr>
        <w:t xml:space="preserve"> (pp. 12-13, 216, 302, 336). Reading, MA: Addison-Wesley. </w:t>
      </w:r>
      <w:proofErr w:type="spellStart"/>
      <w:r w:rsidRPr="0032613F">
        <w:rPr>
          <w:rFonts w:ascii="Times New Roman" w:eastAsia="Times New Roman" w:hAnsi="Times New Roman"/>
          <w:sz w:val="24"/>
          <w:szCs w:val="24"/>
          <w:lang w:val="en-US"/>
        </w:rPr>
        <w:t>Recuperado</w:t>
      </w:r>
      <w:proofErr w:type="spellEnd"/>
      <w:r w:rsidRPr="0032613F">
        <w:rPr>
          <w:rFonts w:ascii="Times New Roman" w:eastAsia="Times New Roman" w:hAnsi="Times New Roman"/>
          <w:sz w:val="24"/>
          <w:szCs w:val="24"/>
          <w:lang w:val="en-US"/>
        </w:rPr>
        <w:t xml:space="preserve"> de http://people.umass.edu/aizen/f&amp;a1975.html</w:t>
      </w:r>
    </w:p>
    <w:p w14:paraId="20F424EB" w14:textId="77777777" w:rsidR="00092ED6" w:rsidRPr="0032613F" w:rsidRDefault="00092ED6" w:rsidP="00092ED6">
      <w:pPr>
        <w:spacing w:after="0" w:line="240" w:lineRule="auto"/>
        <w:rPr>
          <w:rFonts w:ascii="Times New Roman" w:eastAsia="Times New Roman" w:hAnsi="Times New Roman"/>
          <w:sz w:val="24"/>
          <w:szCs w:val="24"/>
          <w:lang w:val="en-US"/>
        </w:rPr>
      </w:pPr>
    </w:p>
    <w:p w14:paraId="5139054A" w14:textId="77777777" w:rsidR="00092ED6" w:rsidRPr="0032613F" w:rsidRDefault="00092ED6" w:rsidP="00092ED6">
      <w:pPr>
        <w:spacing w:after="0" w:line="240" w:lineRule="auto"/>
        <w:ind w:left="720" w:hanging="720"/>
        <w:rPr>
          <w:rFonts w:ascii="Times New Roman" w:eastAsia="Times New Roman" w:hAnsi="Times New Roman"/>
          <w:sz w:val="24"/>
          <w:szCs w:val="24"/>
          <w:lang w:val="en-US"/>
        </w:rPr>
      </w:pPr>
      <w:r w:rsidRPr="0032613F">
        <w:rPr>
          <w:rFonts w:ascii="Times New Roman" w:eastAsia="Times New Roman" w:hAnsi="Times New Roman"/>
          <w:sz w:val="24"/>
          <w:szCs w:val="24"/>
          <w:lang w:val="en-US"/>
        </w:rPr>
        <w:lastRenderedPageBreak/>
        <w:t xml:space="preserve">Fishbein, M., &amp; Ajzen, I. (2010). </w:t>
      </w:r>
      <w:r w:rsidRPr="0032613F">
        <w:rPr>
          <w:rFonts w:ascii="Times New Roman" w:eastAsia="Times New Roman" w:hAnsi="Times New Roman"/>
          <w:i/>
          <w:sz w:val="24"/>
          <w:szCs w:val="24"/>
          <w:lang w:val="en-US"/>
        </w:rPr>
        <w:t>Predicting and changing behavior: The reasoned action approach</w:t>
      </w:r>
      <w:r w:rsidRPr="0032613F">
        <w:rPr>
          <w:rFonts w:ascii="Times New Roman" w:eastAsia="Times New Roman" w:hAnsi="Times New Roman"/>
          <w:sz w:val="24"/>
          <w:szCs w:val="24"/>
          <w:lang w:val="en-US"/>
        </w:rPr>
        <w:t xml:space="preserve"> (pp. 20-21, 76). New York, NY: Psychology Press, an imprint of Taylor &amp; Francis Group, an Informa business.</w:t>
      </w:r>
    </w:p>
    <w:p w14:paraId="138CD163" w14:textId="77777777" w:rsidR="00092ED6" w:rsidRPr="0032613F" w:rsidRDefault="00092ED6" w:rsidP="00092ED6">
      <w:pPr>
        <w:spacing w:after="0" w:line="240" w:lineRule="auto"/>
        <w:rPr>
          <w:rFonts w:ascii="Times New Roman" w:eastAsia="Times New Roman" w:hAnsi="Times New Roman"/>
          <w:sz w:val="24"/>
          <w:szCs w:val="24"/>
          <w:lang w:val="en-US"/>
        </w:rPr>
      </w:pPr>
    </w:p>
    <w:p w14:paraId="1C496CDA" w14:textId="77777777" w:rsidR="00092ED6" w:rsidRPr="00D26C34" w:rsidRDefault="00092ED6" w:rsidP="00092ED6">
      <w:pPr>
        <w:spacing w:after="0" w:line="240" w:lineRule="auto"/>
        <w:rPr>
          <w:rFonts w:ascii="Times New Roman" w:eastAsia="Times New Roman" w:hAnsi="Times New Roman"/>
          <w:b/>
          <w:sz w:val="24"/>
          <w:szCs w:val="24"/>
        </w:rPr>
      </w:pPr>
      <w:r w:rsidRPr="00D26C34">
        <w:rPr>
          <w:rFonts w:ascii="Times New Roman" w:eastAsia="Times New Roman" w:hAnsi="Times New Roman"/>
          <w:b/>
          <w:sz w:val="24"/>
          <w:szCs w:val="24"/>
        </w:rPr>
        <w:t>Datos sociodemográficos</w:t>
      </w:r>
    </w:p>
    <w:p w14:paraId="47E1AF47" w14:textId="77777777" w:rsidR="00092ED6" w:rsidRPr="00D26C34" w:rsidRDefault="00092ED6" w:rsidP="00092ED6">
      <w:pPr>
        <w:spacing w:after="0" w:line="240" w:lineRule="auto"/>
        <w:rPr>
          <w:rFonts w:ascii="Times New Roman" w:eastAsia="Times New Roman" w:hAnsi="Times New Roman"/>
          <w:sz w:val="24"/>
          <w:szCs w:val="24"/>
        </w:rPr>
      </w:pPr>
    </w:p>
    <w:p w14:paraId="380E0698"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21.</w:t>
      </w:r>
      <w:r w:rsidRPr="00D26C34">
        <w:rPr>
          <w:rFonts w:ascii="Times New Roman" w:eastAsia="Times New Roman" w:hAnsi="Times New Roman"/>
          <w:sz w:val="24"/>
          <w:szCs w:val="24"/>
        </w:rPr>
        <w:tab/>
        <w:t>Indique su género:</w:t>
      </w:r>
    </w:p>
    <w:p w14:paraId="0D1FB9DB" w14:textId="77777777" w:rsidR="00092ED6" w:rsidRPr="00D26C34" w:rsidRDefault="00092ED6" w:rsidP="00092ED6">
      <w:pPr>
        <w:spacing w:after="0" w:line="240" w:lineRule="auto"/>
        <w:rPr>
          <w:rFonts w:ascii="Times New Roman" w:eastAsia="Times New Roman" w:hAnsi="Times New Roman"/>
          <w:sz w:val="24"/>
          <w:szCs w:val="24"/>
        </w:rPr>
      </w:pPr>
    </w:p>
    <w:p w14:paraId="1529C8B9"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Masculino: _______</w:t>
      </w:r>
      <w:r w:rsidRPr="00D26C34">
        <w:rPr>
          <w:rFonts w:ascii="Times New Roman" w:eastAsia="Times New Roman" w:hAnsi="Times New Roman"/>
          <w:sz w:val="24"/>
          <w:szCs w:val="24"/>
        </w:rPr>
        <w:tab/>
      </w:r>
      <w:r w:rsidRPr="00D26C34">
        <w:rPr>
          <w:rFonts w:ascii="Times New Roman" w:eastAsia="Times New Roman" w:hAnsi="Times New Roman"/>
          <w:sz w:val="24"/>
          <w:szCs w:val="24"/>
        </w:rPr>
        <w:tab/>
      </w:r>
      <w:r w:rsidRPr="00D26C34">
        <w:rPr>
          <w:rFonts w:ascii="Times New Roman" w:eastAsia="Times New Roman" w:hAnsi="Times New Roman"/>
          <w:sz w:val="24"/>
          <w:szCs w:val="24"/>
        </w:rPr>
        <w:tab/>
        <w:t>Femenino: _______</w:t>
      </w:r>
    </w:p>
    <w:p w14:paraId="7F062397" w14:textId="77777777" w:rsidR="00092ED6" w:rsidRPr="00D26C34" w:rsidRDefault="00092ED6" w:rsidP="00092ED6">
      <w:pPr>
        <w:spacing w:after="0" w:line="240" w:lineRule="auto"/>
        <w:rPr>
          <w:rFonts w:ascii="Times New Roman" w:eastAsia="Times New Roman" w:hAnsi="Times New Roman"/>
          <w:sz w:val="24"/>
          <w:szCs w:val="24"/>
        </w:rPr>
      </w:pPr>
    </w:p>
    <w:p w14:paraId="29905583"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22.</w:t>
      </w:r>
      <w:r w:rsidRPr="00D26C34">
        <w:rPr>
          <w:rFonts w:ascii="Times New Roman" w:eastAsia="Times New Roman" w:hAnsi="Times New Roman"/>
          <w:sz w:val="24"/>
          <w:szCs w:val="24"/>
        </w:rPr>
        <w:tab/>
        <w:t>Seleccione el intervalo de edades que se encuentre:</w:t>
      </w:r>
    </w:p>
    <w:p w14:paraId="212D4D98" w14:textId="77777777" w:rsidR="00092ED6" w:rsidRPr="00D26C34" w:rsidRDefault="00092ED6" w:rsidP="00092ED6">
      <w:pPr>
        <w:spacing w:after="0" w:line="240" w:lineRule="auto"/>
        <w:rPr>
          <w:rFonts w:ascii="Times New Roman" w:eastAsia="Times New Roman" w:hAnsi="Times New Roman"/>
          <w:sz w:val="24"/>
          <w:szCs w:val="24"/>
        </w:rPr>
      </w:pPr>
    </w:p>
    <w:p w14:paraId="6206933D"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Menor de 21 años</w:t>
      </w:r>
    </w:p>
    <w:p w14:paraId="314B6EE4"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21 a 24 años</w:t>
      </w:r>
    </w:p>
    <w:p w14:paraId="35E9F19A"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25 a 29 años</w:t>
      </w:r>
    </w:p>
    <w:p w14:paraId="6AE67370"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30 a 34 años</w:t>
      </w:r>
    </w:p>
    <w:p w14:paraId="25E78F5E"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35 a 39 años</w:t>
      </w:r>
    </w:p>
    <w:p w14:paraId="3F73D068"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40 a 44 años</w:t>
      </w:r>
    </w:p>
    <w:p w14:paraId="590EF5A7"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45 a 49 años</w:t>
      </w:r>
    </w:p>
    <w:p w14:paraId="2DF2F9A3"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50 a 54 años</w:t>
      </w:r>
    </w:p>
    <w:p w14:paraId="5D5FA041"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55 a 59 años</w:t>
      </w:r>
    </w:p>
    <w:p w14:paraId="3893C6BD"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60 en adelante</w:t>
      </w:r>
    </w:p>
    <w:p w14:paraId="183C146F" w14:textId="77777777" w:rsidR="00092ED6" w:rsidRPr="00D26C34" w:rsidRDefault="00092ED6" w:rsidP="00092ED6">
      <w:pPr>
        <w:spacing w:after="0" w:line="240" w:lineRule="auto"/>
        <w:rPr>
          <w:rFonts w:ascii="Times New Roman" w:eastAsia="Times New Roman" w:hAnsi="Times New Roman"/>
          <w:sz w:val="24"/>
          <w:szCs w:val="24"/>
        </w:rPr>
      </w:pPr>
    </w:p>
    <w:p w14:paraId="53E89CA5"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23.</w:t>
      </w:r>
      <w:r w:rsidRPr="00D26C34">
        <w:rPr>
          <w:rFonts w:ascii="Times New Roman" w:eastAsia="Times New Roman" w:hAnsi="Times New Roman"/>
          <w:sz w:val="24"/>
          <w:szCs w:val="24"/>
        </w:rPr>
        <w:tab/>
        <w:t>Estado Civil:</w:t>
      </w:r>
    </w:p>
    <w:p w14:paraId="1DCE5A3C" w14:textId="77777777" w:rsidR="00092ED6" w:rsidRPr="00D26C34" w:rsidRDefault="00092ED6" w:rsidP="00092ED6">
      <w:pPr>
        <w:spacing w:after="0" w:line="240" w:lineRule="auto"/>
        <w:rPr>
          <w:rFonts w:ascii="Times New Roman" w:eastAsia="Times New Roman" w:hAnsi="Times New Roman"/>
          <w:sz w:val="24"/>
          <w:szCs w:val="24"/>
        </w:rPr>
      </w:pPr>
    </w:p>
    <w:p w14:paraId="10685FAE"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Soltero</w:t>
      </w:r>
    </w:p>
    <w:p w14:paraId="0F2B4C50"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Casado</w:t>
      </w:r>
    </w:p>
    <w:p w14:paraId="0B1B5216"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Divorciado</w:t>
      </w:r>
    </w:p>
    <w:p w14:paraId="3228D23C"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En Convivencia</w:t>
      </w:r>
    </w:p>
    <w:p w14:paraId="63162322"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Viudo</w:t>
      </w:r>
    </w:p>
    <w:p w14:paraId="634EB94C" w14:textId="77777777" w:rsidR="00092ED6" w:rsidRPr="00D26C34" w:rsidRDefault="00092ED6" w:rsidP="00092ED6">
      <w:pPr>
        <w:spacing w:after="0" w:line="240" w:lineRule="auto"/>
        <w:rPr>
          <w:rFonts w:ascii="Times New Roman" w:eastAsia="Times New Roman" w:hAnsi="Times New Roman"/>
          <w:sz w:val="24"/>
          <w:szCs w:val="24"/>
        </w:rPr>
      </w:pPr>
    </w:p>
    <w:p w14:paraId="5E2792AB"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24.</w:t>
      </w:r>
      <w:r w:rsidRPr="00D26C34">
        <w:rPr>
          <w:rFonts w:ascii="Times New Roman" w:eastAsia="Times New Roman" w:hAnsi="Times New Roman"/>
          <w:sz w:val="24"/>
          <w:szCs w:val="24"/>
        </w:rPr>
        <w:tab/>
        <w:t>Lugar de Residencia:</w:t>
      </w:r>
    </w:p>
    <w:p w14:paraId="2F327FD7" w14:textId="77777777" w:rsidR="00092ED6" w:rsidRPr="00D26C34" w:rsidRDefault="00092ED6" w:rsidP="00092ED6">
      <w:pPr>
        <w:spacing w:after="0" w:line="240" w:lineRule="auto"/>
        <w:rPr>
          <w:rFonts w:ascii="Times New Roman" w:eastAsia="Times New Roman" w:hAnsi="Times New Roman"/>
          <w:sz w:val="24"/>
          <w:szCs w:val="24"/>
        </w:rPr>
      </w:pPr>
    </w:p>
    <w:p w14:paraId="3F5F2D27"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Puerto Rico</w:t>
      </w:r>
      <w:r w:rsidRPr="00D26C34">
        <w:rPr>
          <w:rFonts w:ascii="Times New Roman" w:eastAsia="Times New Roman" w:hAnsi="Times New Roman"/>
          <w:sz w:val="24"/>
          <w:szCs w:val="24"/>
        </w:rPr>
        <w:tab/>
      </w:r>
      <w:proofErr w:type="gramStart"/>
      <w:r w:rsidRPr="00D26C34">
        <w:rPr>
          <w:rFonts w:ascii="Times New Roman" w:eastAsia="Times New Roman" w:hAnsi="Times New Roman"/>
          <w:sz w:val="24"/>
          <w:szCs w:val="24"/>
        </w:rPr>
        <w:t>Pueblo:_</w:t>
      </w:r>
      <w:proofErr w:type="gramEnd"/>
      <w:r w:rsidRPr="00D26C34">
        <w:rPr>
          <w:rFonts w:ascii="Times New Roman" w:eastAsia="Times New Roman" w:hAnsi="Times New Roman"/>
          <w:sz w:val="24"/>
          <w:szCs w:val="24"/>
        </w:rPr>
        <w:t>______________</w:t>
      </w:r>
    </w:p>
    <w:p w14:paraId="41540709"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Estados Unidos Continentales</w:t>
      </w:r>
      <w:r w:rsidRPr="00D26C34">
        <w:rPr>
          <w:rFonts w:ascii="Times New Roman" w:eastAsia="Times New Roman" w:hAnsi="Times New Roman"/>
          <w:sz w:val="24"/>
          <w:szCs w:val="24"/>
        </w:rPr>
        <w:tab/>
      </w:r>
      <w:r w:rsidRPr="00D26C34">
        <w:rPr>
          <w:rFonts w:ascii="Times New Roman" w:eastAsia="Times New Roman" w:hAnsi="Times New Roman"/>
          <w:sz w:val="24"/>
          <w:szCs w:val="24"/>
        </w:rPr>
        <w:tab/>
      </w:r>
      <w:proofErr w:type="gramStart"/>
      <w:r w:rsidRPr="00D26C34">
        <w:rPr>
          <w:rFonts w:ascii="Times New Roman" w:eastAsia="Times New Roman" w:hAnsi="Times New Roman"/>
          <w:sz w:val="24"/>
          <w:szCs w:val="24"/>
        </w:rPr>
        <w:t>Estado:_</w:t>
      </w:r>
      <w:proofErr w:type="gramEnd"/>
      <w:r w:rsidRPr="00D26C34">
        <w:rPr>
          <w:rFonts w:ascii="Times New Roman" w:eastAsia="Times New Roman" w:hAnsi="Times New Roman"/>
          <w:sz w:val="24"/>
          <w:szCs w:val="24"/>
        </w:rPr>
        <w:t>______________</w:t>
      </w:r>
    </w:p>
    <w:p w14:paraId="4F9EC441"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Fuera de Puerto Rico y de Estados Unidos</w:t>
      </w:r>
      <w:r w:rsidRPr="00D26C34">
        <w:rPr>
          <w:rFonts w:ascii="Times New Roman" w:eastAsia="Times New Roman" w:hAnsi="Times New Roman"/>
          <w:sz w:val="24"/>
          <w:szCs w:val="24"/>
        </w:rPr>
        <w:tab/>
      </w:r>
      <w:r w:rsidRPr="00D26C34">
        <w:rPr>
          <w:rFonts w:ascii="Times New Roman" w:eastAsia="Times New Roman" w:hAnsi="Times New Roman"/>
          <w:sz w:val="24"/>
          <w:szCs w:val="24"/>
        </w:rPr>
        <w:tab/>
      </w:r>
      <w:proofErr w:type="gramStart"/>
      <w:r w:rsidRPr="00D26C34">
        <w:rPr>
          <w:rFonts w:ascii="Times New Roman" w:eastAsia="Times New Roman" w:hAnsi="Times New Roman"/>
          <w:sz w:val="24"/>
          <w:szCs w:val="24"/>
        </w:rPr>
        <w:t>País:_</w:t>
      </w:r>
      <w:proofErr w:type="gramEnd"/>
      <w:r w:rsidRPr="00D26C34">
        <w:rPr>
          <w:rFonts w:ascii="Times New Roman" w:eastAsia="Times New Roman" w:hAnsi="Times New Roman"/>
          <w:sz w:val="24"/>
          <w:szCs w:val="24"/>
        </w:rPr>
        <w:t>__________</w:t>
      </w:r>
    </w:p>
    <w:p w14:paraId="18DBBF3E" w14:textId="77777777" w:rsidR="00092ED6" w:rsidRPr="00D26C34" w:rsidRDefault="00092ED6" w:rsidP="00092ED6">
      <w:pPr>
        <w:spacing w:after="0" w:line="240" w:lineRule="auto"/>
        <w:rPr>
          <w:rFonts w:ascii="Times New Roman" w:eastAsia="Times New Roman" w:hAnsi="Times New Roman"/>
          <w:sz w:val="24"/>
          <w:szCs w:val="24"/>
        </w:rPr>
      </w:pPr>
    </w:p>
    <w:p w14:paraId="414467E5" w14:textId="77777777" w:rsidR="00092ED6" w:rsidRPr="00D26C34" w:rsidRDefault="00092ED6" w:rsidP="00092ED6">
      <w:pPr>
        <w:spacing w:after="0" w:line="240" w:lineRule="auto"/>
        <w:rPr>
          <w:rFonts w:ascii="Times New Roman" w:eastAsia="Times New Roman" w:hAnsi="Times New Roman"/>
          <w:sz w:val="24"/>
          <w:szCs w:val="24"/>
        </w:rPr>
      </w:pPr>
    </w:p>
    <w:p w14:paraId="785282C5" w14:textId="77777777" w:rsidR="00092ED6" w:rsidRPr="00D26C34" w:rsidRDefault="00092ED6" w:rsidP="00092ED6">
      <w:pPr>
        <w:spacing w:after="0" w:line="240" w:lineRule="auto"/>
        <w:rPr>
          <w:rFonts w:ascii="Times New Roman" w:eastAsia="Times New Roman" w:hAnsi="Times New Roman"/>
          <w:sz w:val="24"/>
          <w:szCs w:val="24"/>
        </w:rPr>
      </w:pPr>
    </w:p>
    <w:p w14:paraId="106FC3D1" w14:textId="77777777" w:rsidR="00092ED6" w:rsidRPr="00D26C34" w:rsidRDefault="00092ED6" w:rsidP="00092ED6">
      <w:pPr>
        <w:spacing w:after="0" w:line="240" w:lineRule="auto"/>
        <w:rPr>
          <w:rFonts w:ascii="Times New Roman" w:eastAsia="Times New Roman" w:hAnsi="Times New Roman"/>
          <w:sz w:val="24"/>
          <w:szCs w:val="24"/>
        </w:rPr>
      </w:pPr>
    </w:p>
    <w:p w14:paraId="2AB7F355" w14:textId="77777777" w:rsidR="00092ED6" w:rsidRPr="00D26C34" w:rsidRDefault="00092ED6" w:rsidP="00092ED6">
      <w:pPr>
        <w:spacing w:after="0" w:line="240" w:lineRule="auto"/>
        <w:rPr>
          <w:rFonts w:ascii="Times New Roman" w:eastAsia="Times New Roman" w:hAnsi="Times New Roman"/>
          <w:sz w:val="24"/>
          <w:szCs w:val="24"/>
        </w:rPr>
      </w:pPr>
    </w:p>
    <w:p w14:paraId="6DFEC583" w14:textId="77777777" w:rsidR="00092ED6" w:rsidRPr="00D26C34" w:rsidRDefault="00092ED6" w:rsidP="00092ED6">
      <w:pPr>
        <w:spacing w:after="0" w:line="240" w:lineRule="auto"/>
        <w:rPr>
          <w:rFonts w:ascii="Times New Roman" w:eastAsia="Times New Roman" w:hAnsi="Times New Roman"/>
          <w:sz w:val="24"/>
          <w:szCs w:val="24"/>
        </w:rPr>
      </w:pPr>
    </w:p>
    <w:p w14:paraId="61EC3749" w14:textId="77777777" w:rsidR="00092ED6" w:rsidRPr="00D26C34" w:rsidRDefault="00092ED6" w:rsidP="00092ED6">
      <w:pPr>
        <w:spacing w:after="0" w:line="240" w:lineRule="auto"/>
        <w:rPr>
          <w:rFonts w:ascii="Times New Roman" w:eastAsia="Times New Roman" w:hAnsi="Times New Roman"/>
          <w:sz w:val="24"/>
          <w:szCs w:val="24"/>
        </w:rPr>
      </w:pPr>
    </w:p>
    <w:p w14:paraId="3E11DFBC" w14:textId="77777777" w:rsidR="00092ED6" w:rsidRPr="00D26C34" w:rsidRDefault="00092ED6" w:rsidP="00092ED6">
      <w:pPr>
        <w:spacing w:after="0" w:line="240" w:lineRule="auto"/>
        <w:rPr>
          <w:rFonts w:ascii="Times New Roman" w:eastAsia="Times New Roman" w:hAnsi="Times New Roman"/>
          <w:sz w:val="24"/>
          <w:szCs w:val="24"/>
        </w:rPr>
      </w:pPr>
    </w:p>
    <w:p w14:paraId="4EC0FE92" w14:textId="77777777" w:rsidR="00092ED6" w:rsidRPr="00D26C34" w:rsidRDefault="00092ED6" w:rsidP="00092ED6">
      <w:pPr>
        <w:spacing w:after="0" w:line="240" w:lineRule="auto"/>
        <w:rPr>
          <w:rFonts w:ascii="Times New Roman" w:eastAsia="Times New Roman" w:hAnsi="Times New Roman"/>
          <w:sz w:val="24"/>
          <w:szCs w:val="24"/>
        </w:rPr>
      </w:pPr>
    </w:p>
    <w:p w14:paraId="5CF3079F" w14:textId="77777777" w:rsidR="00092ED6" w:rsidRPr="00D26C34" w:rsidRDefault="00092ED6" w:rsidP="00092ED6">
      <w:pPr>
        <w:spacing w:after="0" w:line="240" w:lineRule="auto"/>
        <w:rPr>
          <w:rFonts w:ascii="Times New Roman" w:eastAsia="Times New Roman" w:hAnsi="Times New Roman"/>
          <w:sz w:val="24"/>
          <w:szCs w:val="24"/>
        </w:rPr>
      </w:pPr>
    </w:p>
    <w:p w14:paraId="72783DC5"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lastRenderedPageBreak/>
        <w:t>25.</w:t>
      </w:r>
      <w:r w:rsidRPr="00D26C34">
        <w:rPr>
          <w:rFonts w:ascii="Times New Roman" w:eastAsia="Times New Roman" w:hAnsi="Times New Roman"/>
          <w:sz w:val="24"/>
          <w:szCs w:val="24"/>
        </w:rPr>
        <w:tab/>
        <w:t>Concentración académica:</w:t>
      </w:r>
    </w:p>
    <w:p w14:paraId="09E694B3" w14:textId="77777777" w:rsidR="00092ED6" w:rsidRPr="00D26C34" w:rsidRDefault="00092ED6" w:rsidP="00092ED6">
      <w:pPr>
        <w:spacing w:after="0" w:line="240" w:lineRule="auto"/>
        <w:rPr>
          <w:rFonts w:ascii="Times New Roman" w:eastAsia="Times New Roman" w:hAnsi="Times New Roman"/>
          <w:sz w:val="24"/>
          <w:szCs w:val="24"/>
        </w:rPr>
      </w:pPr>
    </w:p>
    <w:p w14:paraId="6DE33A51"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Tecnología Deportiva</w:t>
      </w:r>
    </w:p>
    <w:p w14:paraId="41412478"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Entrenamiento y Gerencia Deportiva</w:t>
      </w:r>
    </w:p>
    <w:p w14:paraId="7B20F0EC"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Educación Especial</w:t>
      </w:r>
    </w:p>
    <w:p w14:paraId="39C78C10"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Educación en la Niñez Temprana</w:t>
      </w:r>
    </w:p>
    <w:p w14:paraId="3755253E"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Enseñanza del Inglés como Segundo Idioma en el Nivel Elemental</w:t>
      </w:r>
    </w:p>
    <w:p w14:paraId="588296C9"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Educación Secundaria Historia</w:t>
      </w:r>
    </w:p>
    <w:p w14:paraId="24DF8000"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Educación Secundaria Matemáticas</w:t>
      </w:r>
    </w:p>
    <w:p w14:paraId="2D3E57D1"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Psicología</w:t>
      </w:r>
    </w:p>
    <w:p w14:paraId="4BBBC245"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Trabajo Social</w:t>
      </w:r>
    </w:p>
    <w:p w14:paraId="7D18A6A2"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Justicia criminal</w:t>
      </w:r>
    </w:p>
    <w:p w14:paraId="35BD7F53"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Gerencia</w:t>
      </w:r>
    </w:p>
    <w:p w14:paraId="41CA7156"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Mercadeo</w:t>
      </w:r>
    </w:p>
    <w:p w14:paraId="0E6AD673"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Comunicación Corporativa</w:t>
      </w:r>
    </w:p>
    <w:p w14:paraId="33B1A3F7"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Desarrollo empresarial y gerencia</w:t>
      </w:r>
    </w:p>
    <w:p w14:paraId="40EBF852"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Administración de Sistemas de Oficina</w:t>
      </w:r>
    </w:p>
    <w:p w14:paraId="37A24778"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Contabilidad</w:t>
      </w:r>
    </w:p>
    <w:p w14:paraId="679C8CB9"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Finanzas</w:t>
      </w:r>
    </w:p>
    <w:p w14:paraId="7BCF9601"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Tecnología de la información</w:t>
      </w:r>
    </w:p>
    <w:p w14:paraId="65BAADC8"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Economía gerencial</w:t>
      </w:r>
    </w:p>
    <w:p w14:paraId="45A9B097"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Negocios internacionales</w:t>
      </w:r>
    </w:p>
    <w:p w14:paraId="19E87004"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 xml:space="preserve">_____ </w:t>
      </w:r>
      <w:proofErr w:type="gramStart"/>
      <w:r w:rsidRPr="00D26C34">
        <w:rPr>
          <w:rFonts w:ascii="Times New Roman" w:eastAsia="Times New Roman" w:hAnsi="Times New Roman"/>
          <w:sz w:val="24"/>
          <w:szCs w:val="24"/>
        </w:rPr>
        <w:t>Español</w:t>
      </w:r>
      <w:proofErr w:type="gramEnd"/>
    </w:p>
    <w:p w14:paraId="051E1728"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Ciencias sociales</w:t>
      </w:r>
    </w:p>
    <w:p w14:paraId="6E6B1ADE"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Ciencias políticas</w:t>
      </w:r>
    </w:p>
    <w:p w14:paraId="1DF29F7A"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 xml:space="preserve">_____ </w:t>
      </w:r>
      <w:proofErr w:type="gramStart"/>
      <w:r w:rsidRPr="00D26C34">
        <w:rPr>
          <w:rFonts w:ascii="Times New Roman" w:eastAsia="Times New Roman" w:hAnsi="Times New Roman"/>
          <w:sz w:val="24"/>
          <w:szCs w:val="24"/>
        </w:rPr>
        <w:t>Inglés</w:t>
      </w:r>
      <w:proofErr w:type="gramEnd"/>
    </w:p>
    <w:p w14:paraId="7FDCC34A"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Historia</w:t>
      </w:r>
    </w:p>
    <w:p w14:paraId="533CE205"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Estudios en religión</w:t>
      </w:r>
    </w:p>
    <w:p w14:paraId="61B7C8A2"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Música popular</w:t>
      </w:r>
    </w:p>
    <w:p w14:paraId="6298E17D"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Artes en diseño</w:t>
      </w:r>
    </w:p>
    <w:p w14:paraId="1E0F752B"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Enfermería</w:t>
      </w:r>
    </w:p>
    <w:p w14:paraId="520EB6A8"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Biología</w:t>
      </w:r>
    </w:p>
    <w:p w14:paraId="1982222D"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Química</w:t>
      </w:r>
    </w:p>
    <w:p w14:paraId="3065D557"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Microbiología</w:t>
      </w:r>
    </w:p>
    <w:p w14:paraId="4DB63EE6"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 xml:space="preserve">_____ </w:t>
      </w:r>
      <w:proofErr w:type="spellStart"/>
      <w:r w:rsidRPr="00D26C34">
        <w:rPr>
          <w:rFonts w:ascii="Times New Roman" w:eastAsia="Times New Roman" w:hAnsi="Times New Roman"/>
          <w:sz w:val="24"/>
          <w:szCs w:val="24"/>
        </w:rPr>
        <w:t>BioPsicología</w:t>
      </w:r>
      <w:proofErr w:type="spellEnd"/>
    </w:p>
    <w:p w14:paraId="6397E4A7"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Tecnología médica</w:t>
      </w:r>
    </w:p>
    <w:p w14:paraId="552BD879"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Ciencias biomédicas</w:t>
      </w:r>
    </w:p>
    <w:p w14:paraId="0E1C72D3"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Matemática</w:t>
      </w:r>
    </w:p>
    <w:p w14:paraId="746DCC76"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_____ Ciencias de computadora</w:t>
      </w:r>
    </w:p>
    <w:p w14:paraId="3349B378" w14:textId="77777777" w:rsidR="00092ED6" w:rsidRPr="00D26C34" w:rsidRDefault="00092ED6" w:rsidP="00092ED6">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ab/>
        <w:t xml:space="preserve">_____ </w:t>
      </w:r>
      <w:proofErr w:type="gramStart"/>
      <w:r w:rsidRPr="00D26C34">
        <w:rPr>
          <w:rFonts w:ascii="Times New Roman" w:eastAsia="Times New Roman" w:hAnsi="Times New Roman"/>
          <w:sz w:val="24"/>
          <w:szCs w:val="24"/>
        </w:rPr>
        <w:t>Otra:_</w:t>
      </w:r>
      <w:proofErr w:type="gramEnd"/>
      <w:r w:rsidRPr="00D26C34">
        <w:rPr>
          <w:rFonts w:ascii="Times New Roman" w:eastAsia="Times New Roman" w:hAnsi="Times New Roman"/>
          <w:sz w:val="24"/>
          <w:szCs w:val="24"/>
        </w:rPr>
        <w:t>_______________</w:t>
      </w:r>
    </w:p>
    <w:p w14:paraId="2D76CBF3" w14:textId="77777777" w:rsidR="004976AF" w:rsidRPr="00D26C34" w:rsidRDefault="004976AF" w:rsidP="00092ED6">
      <w:pPr>
        <w:spacing w:after="0" w:line="480" w:lineRule="auto"/>
        <w:rPr>
          <w:rFonts w:ascii="Times New Roman" w:hAnsi="Times New Roman"/>
          <w:sz w:val="24"/>
          <w:szCs w:val="24"/>
        </w:rPr>
      </w:pPr>
    </w:p>
    <w:p w14:paraId="417AFC73" w14:textId="77777777" w:rsidR="007510E6" w:rsidRPr="00D26C34" w:rsidRDefault="007510E6" w:rsidP="003154E7">
      <w:pPr>
        <w:spacing w:after="0" w:line="480" w:lineRule="auto"/>
        <w:ind w:left="706" w:hanging="706"/>
        <w:rPr>
          <w:rFonts w:ascii="Times New Roman" w:hAnsi="Times New Roman"/>
          <w:sz w:val="24"/>
          <w:szCs w:val="24"/>
        </w:rPr>
      </w:pPr>
    </w:p>
    <w:p w14:paraId="26339315" w14:textId="77777777" w:rsidR="007510E6" w:rsidRPr="00D26C34" w:rsidRDefault="007510E6" w:rsidP="003154E7">
      <w:pPr>
        <w:spacing w:after="0" w:line="480" w:lineRule="auto"/>
        <w:ind w:left="706" w:hanging="706"/>
        <w:rPr>
          <w:rFonts w:ascii="Times New Roman" w:hAnsi="Times New Roman"/>
          <w:sz w:val="24"/>
          <w:szCs w:val="24"/>
        </w:rPr>
      </w:pPr>
    </w:p>
    <w:p w14:paraId="239E5529" w14:textId="77777777" w:rsidR="00CF5CF7" w:rsidRPr="00D26C34" w:rsidRDefault="00CF5CF7" w:rsidP="002B3268">
      <w:pPr>
        <w:spacing w:after="0" w:line="480" w:lineRule="auto"/>
        <w:ind w:left="706" w:hanging="706"/>
        <w:jc w:val="center"/>
        <w:rPr>
          <w:rFonts w:ascii="Times New Roman" w:hAnsi="Times New Roman"/>
          <w:sz w:val="24"/>
          <w:szCs w:val="24"/>
        </w:rPr>
      </w:pPr>
      <w:r w:rsidRPr="00D26C34">
        <w:rPr>
          <w:rFonts w:ascii="Times New Roman" w:hAnsi="Times New Roman"/>
          <w:sz w:val="24"/>
          <w:szCs w:val="24"/>
        </w:rPr>
        <w:lastRenderedPageBreak/>
        <w:t>APÉNDICE E</w:t>
      </w:r>
    </w:p>
    <w:p w14:paraId="0C35D925" w14:textId="77777777" w:rsidR="002B3268" w:rsidRPr="00D26C34" w:rsidRDefault="00EA2B7D" w:rsidP="002B3268">
      <w:pPr>
        <w:spacing w:after="0" w:line="480" w:lineRule="auto"/>
        <w:jc w:val="center"/>
        <w:rPr>
          <w:rFonts w:ascii="Times New Roman" w:hAnsi="Times New Roman"/>
          <w:sz w:val="24"/>
          <w:szCs w:val="24"/>
        </w:rPr>
      </w:pPr>
      <w:r w:rsidRPr="00D26C34">
        <w:rPr>
          <w:rFonts w:ascii="Times New Roman" w:hAnsi="Times New Roman"/>
          <w:sz w:val="24"/>
          <w:szCs w:val="24"/>
        </w:rPr>
        <w:t>CÁLCULO DEL ÍNDICE PARA LA VALIDEZ DE CONTENIDO</w:t>
      </w:r>
    </w:p>
    <w:p w14:paraId="08D80C5A" w14:textId="77777777" w:rsidR="00CF5CF7" w:rsidRPr="00D26C34" w:rsidRDefault="002F4DA1" w:rsidP="002B3268">
      <w:pPr>
        <w:spacing w:after="0" w:line="480" w:lineRule="auto"/>
        <w:jc w:val="center"/>
        <w:rPr>
          <w:rFonts w:ascii="Times New Roman" w:hAnsi="Times New Roman"/>
          <w:sz w:val="24"/>
          <w:szCs w:val="24"/>
        </w:rPr>
      </w:pPr>
      <w:r w:rsidRPr="00D26C34">
        <w:rPr>
          <w:rFonts w:ascii="Times New Roman" w:hAnsi="Times New Roman"/>
          <w:sz w:val="24"/>
          <w:szCs w:val="24"/>
        </w:rPr>
        <w:t>DEL INSTRUMENTO</w:t>
      </w:r>
      <w:r w:rsidR="00EA2B7D" w:rsidRPr="00D26C34">
        <w:rPr>
          <w:rFonts w:ascii="Times New Roman" w:hAnsi="Times New Roman"/>
          <w:sz w:val="24"/>
          <w:szCs w:val="24"/>
        </w:rPr>
        <w:t>, SEGÚN LAWSHE</w:t>
      </w:r>
    </w:p>
    <w:p w14:paraId="635E9D1A" w14:textId="77777777" w:rsidR="002B3268" w:rsidRPr="00D26C34" w:rsidRDefault="002B3268" w:rsidP="002F4DA1">
      <w:pPr>
        <w:spacing w:after="0" w:line="480" w:lineRule="auto"/>
        <w:rPr>
          <w:rFonts w:ascii="Times New Roman" w:hAnsi="Times New Roman"/>
          <w:sz w:val="24"/>
          <w:szCs w:val="24"/>
        </w:rPr>
      </w:pPr>
    </w:p>
    <w:p w14:paraId="3FBDE86E" w14:textId="77777777" w:rsidR="002B3268" w:rsidRPr="00D26C34" w:rsidRDefault="002B3268" w:rsidP="003154E7">
      <w:pPr>
        <w:spacing w:after="0" w:line="480" w:lineRule="auto"/>
        <w:ind w:left="706" w:hanging="706"/>
        <w:rPr>
          <w:rFonts w:ascii="Times New Roman" w:hAnsi="Times New Roman"/>
          <w:sz w:val="24"/>
          <w:szCs w:val="24"/>
        </w:rPr>
        <w:sectPr w:rsidR="002B3268" w:rsidRPr="00D26C34" w:rsidSect="004976AF">
          <w:pgSz w:w="12240" w:h="15840"/>
          <w:pgMar w:top="1440" w:right="1440" w:bottom="1440" w:left="1440" w:header="720" w:footer="720" w:gutter="0"/>
          <w:cols w:space="720"/>
          <w:vAlign w:val="center"/>
          <w:docGrid w:linePitch="360"/>
        </w:sectPr>
      </w:pPr>
    </w:p>
    <w:p w14:paraId="738A92B5" w14:textId="77777777" w:rsidR="002B3268" w:rsidRPr="00D26C34" w:rsidRDefault="00A73ADA" w:rsidP="002B3268">
      <w:pPr>
        <w:spacing w:after="0" w:line="480" w:lineRule="auto"/>
        <w:rPr>
          <w:sz w:val="24"/>
          <w:szCs w:val="24"/>
        </w:rPr>
      </w:pPr>
      <w:r w:rsidRPr="00D26C34">
        <w:rPr>
          <w:noProof/>
          <w:sz w:val="24"/>
          <w:szCs w:val="24"/>
        </w:rPr>
        <w:lastRenderedPageBreak/>
        <w:drawing>
          <wp:inline distT="0" distB="0" distL="0" distR="0" wp14:anchorId="4054E068" wp14:editId="1331BE8A">
            <wp:extent cx="5943600" cy="53809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IDE-8055_Informe-Final_Const-Instrumento_Lawshe-CVR_v02.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943600" cy="5380990"/>
                    </a:xfrm>
                    <a:prstGeom prst="rect">
                      <a:avLst/>
                    </a:prstGeom>
                  </pic:spPr>
                </pic:pic>
              </a:graphicData>
            </a:graphic>
          </wp:inline>
        </w:drawing>
      </w:r>
    </w:p>
    <w:p w14:paraId="262B2649" w14:textId="77777777" w:rsidR="002B3268" w:rsidRPr="00D26C34" w:rsidRDefault="002B3268" w:rsidP="002B3268">
      <w:pPr>
        <w:spacing w:after="0" w:line="480" w:lineRule="auto"/>
        <w:rPr>
          <w:sz w:val="24"/>
          <w:szCs w:val="24"/>
        </w:rPr>
      </w:pPr>
    </w:p>
    <w:p w14:paraId="60689429" w14:textId="77777777" w:rsidR="002B3268" w:rsidRPr="00D26C34" w:rsidRDefault="002B3268" w:rsidP="002B3268">
      <w:pPr>
        <w:spacing w:after="0" w:line="480" w:lineRule="auto"/>
        <w:rPr>
          <w:rFonts w:ascii="Times New Roman" w:hAnsi="Times New Roman"/>
          <w:sz w:val="24"/>
          <w:szCs w:val="24"/>
        </w:rPr>
        <w:sectPr w:rsidR="002B3268" w:rsidRPr="00D26C34" w:rsidSect="00F04AD7">
          <w:headerReference w:type="default" r:id="rId28"/>
          <w:pgSz w:w="12240" w:h="15840"/>
          <w:pgMar w:top="1440" w:right="1440" w:bottom="1440" w:left="1440" w:header="720" w:footer="720" w:gutter="0"/>
          <w:cols w:space="720"/>
          <w:docGrid w:linePitch="360"/>
        </w:sectPr>
      </w:pPr>
    </w:p>
    <w:p w14:paraId="2708DA56" w14:textId="77777777" w:rsidR="00CA3998" w:rsidRPr="00D26C34" w:rsidRDefault="009157CF" w:rsidP="00114286">
      <w:pPr>
        <w:spacing w:after="0" w:line="480" w:lineRule="auto"/>
        <w:ind w:left="706" w:hanging="706"/>
        <w:jc w:val="center"/>
        <w:rPr>
          <w:rFonts w:ascii="Times New Roman" w:hAnsi="Times New Roman"/>
          <w:sz w:val="24"/>
          <w:szCs w:val="24"/>
        </w:rPr>
      </w:pPr>
      <w:r w:rsidRPr="00D26C34">
        <w:rPr>
          <w:rFonts w:ascii="Times New Roman" w:hAnsi="Times New Roman"/>
          <w:sz w:val="24"/>
          <w:szCs w:val="24"/>
        </w:rPr>
        <w:lastRenderedPageBreak/>
        <w:t>APÉNDICE F</w:t>
      </w:r>
    </w:p>
    <w:p w14:paraId="19ACEF3C" w14:textId="77777777" w:rsidR="00114286" w:rsidRPr="00D26C34" w:rsidRDefault="00114286" w:rsidP="00114286">
      <w:pPr>
        <w:spacing w:after="0" w:line="480" w:lineRule="auto"/>
        <w:jc w:val="center"/>
        <w:rPr>
          <w:rFonts w:ascii="Times New Roman" w:hAnsi="Times New Roman"/>
          <w:sz w:val="24"/>
          <w:szCs w:val="24"/>
        </w:rPr>
      </w:pPr>
      <w:r w:rsidRPr="00D26C34">
        <w:rPr>
          <w:rFonts w:ascii="Times New Roman" w:hAnsi="Times New Roman"/>
          <w:sz w:val="24"/>
          <w:szCs w:val="24"/>
        </w:rPr>
        <w:t xml:space="preserve">LISTADO DE EXPERTOS </w:t>
      </w:r>
      <w:r w:rsidR="0041499D" w:rsidRPr="00D26C34">
        <w:rPr>
          <w:rFonts w:ascii="Times New Roman" w:hAnsi="Times New Roman"/>
          <w:sz w:val="24"/>
          <w:szCs w:val="24"/>
        </w:rPr>
        <w:t xml:space="preserve">QUE RESPONDIERON A LA INVITACIÓN </w:t>
      </w:r>
      <w:r w:rsidRPr="00D26C34">
        <w:rPr>
          <w:rFonts w:ascii="Times New Roman" w:hAnsi="Times New Roman"/>
          <w:sz w:val="24"/>
          <w:szCs w:val="24"/>
        </w:rPr>
        <w:t>PARA LA</w:t>
      </w:r>
    </w:p>
    <w:p w14:paraId="1A628A0B" w14:textId="77777777" w:rsidR="00114286" w:rsidRPr="00D26C34" w:rsidRDefault="00114286" w:rsidP="00114286">
      <w:pPr>
        <w:spacing w:after="0" w:line="480" w:lineRule="auto"/>
        <w:jc w:val="center"/>
        <w:rPr>
          <w:rFonts w:ascii="Times New Roman" w:hAnsi="Times New Roman"/>
          <w:sz w:val="24"/>
          <w:szCs w:val="24"/>
        </w:rPr>
      </w:pPr>
      <w:r w:rsidRPr="00D26C34">
        <w:rPr>
          <w:rFonts w:ascii="Times New Roman" w:hAnsi="Times New Roman"/>
          <w:sz w:val="24"/>
          <w:szCs w:val="24"/>
        </w:rPr>
        <w:t>VALIDACIÓN DE CONTENIDO DEL INSTRUMENTO DE INVESTIGACIÓN</w:t>
      </w:r>
    </w:p>
    <w:p w14:paraId="51569925" w14:textId="77777777" w:rsidR="00114286" w:rsidRPr="00D26C34" w:rsidRDefault="00114286" w:rsidP="00114286">
      <w:pPr>
        <w:spacing w:after="0" w:line="480" w:lineRule="auto"/>
        <w:rPr>
          <w:rFonts w:ascii="Times New Roman" w:hAnsi="Times New Roman"/>
          <w:sz w:val="24"/>
          <w:szCs w:val="24"/>
        </w:rPr>
      </w:pPr>
    </w:p>
    <w:p w14:paraId="023DEF6C" w14:textId="77777777" w:rsidR="00114286" w:rsidRPr="00D26C34" w:rsidRDefault="00114286" w:rsidP="00114286">
      <w:pPr>
        <w:spacing w:after="0" w:line="480" w:lineRule="auto"/>
        <w:rPr>
          <w:rFonts w:ascii="Times New Roman" w:hAnsi="Times New Roman"/>
          <w:sz w:val="24"/>
          <w:szCs w:val="24"/>
        </w:rPr>
        <w:sectPr w:rsidR="00114286" w:rsidRPr="00D26C34" w:rsidSect="00F04AD7">
          <w:headerReference w:type="default" r:id="rId29"/>
          <w:pgSz w:w="12240" w:h="15840" w:code="1"/>
          <w:pgMar w:top="1440" w:right="1440" w:bottom="1440" w:left="1440" w:header="720" w:footer="720" w:gutter="0"/>
          <w:cols w:space="720"/>
          <w:vAlign w:val="center"/>
          <w:docGrid w:linePitch="360"/>
        </w:sectPr>
      </w:pPr>
    </w:p>
    <w:p w14:paraId="1D16A095" w14:textId="77777777" w:rsidR="00F554D8" w:rsidRPr="00D26C34" w:rsidRDefault="00F554D8" w:rsidP="00F554D8">
      <w:pPr>
        <w:spacing w:after="0" w:line="480" w:lineRule="auto"/>
        <w:rPr>
          <w:rFonts w:ascii="Times New Roman" w:hAnsi="Times New Roman"/>
          <w:sz w:val="24"/>
          <w:szCs w:val="24"/>
        </w:rPr>
      </w:pPr>
      <w:r w:rsidRPr="00D26C34">
        <w:rPr>
          <w:rFonts w:ascii="Times New Roman" w:hAnsi="Times New Roman"/>
          <w:sz w:val="24"/>
          <w:szCs w:val="24"/>
        </w:rPr>
        <w:lastRenderedPageBreak/>
        <w:t>Tabla 6</w:t>
      </w:r>
    </w:p>
    <w:p w14:paraId="081B3D44" w14:textId="77777777" w:rsidR="00F554D8" w:rsidRPr="00D26C34" w:rsidRDefault="00F554D8" w:rsidP="00F554D8">
      <w:pPr>
        <w:spacing w:after="0" w:line="240" w:lineRule="auto"/>
        <w:rPr>
          <w:rFonts w:ascii="Times New Roman" w:hAnsi="Times New Roman"/>
          <w:sz w:val="24"/>
          <w:szCs w:val="24"/>
        </w:rPr>
      </w:pPr>
      <w:r w:rsidRPr="00D26C34">
        <w:rPr>
          <w:rFonts w:ascii="Times New Roman" w:hAnsi="Times New Roman"/>
          <w:i/>
          <w:sz w:val="24"/>
          <w:szCs w:val="24"/>
        </w:rPr>
        <w:t>Panel de expertos invitados para la validación de contenido del instrumento de investigación propuesto en el vigente proyecto.</w:t>
      </w:r>
    </w:p>
    <w:p w14:paraId="180A089C" w14:textId="77777777" w:rsidR="00F554D8" w:rsidRPr="00D26C34" w:rsidRDefault="00F554D8" w:rsidP="00F554D8">
      <w:pPr>
        <w:spacing w:after="0" w:line="240" w:lineRule="auto"/>
        <w:rPr>
          <w:rFonts w:ascii="Times New Roman" w:hAnsi="Times New Roman"/>
          <w:sz w:val="24"/>
          <w:szCs w:val="24"/>
        </w:rPr>
      </w:pPr>
    </w:p>
    <w:tbl>
      <w:tblPr>
        <w:tblW w:w="9270"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90"/>
        <w:gridCol w:w="5317"/>
        <w:gridCol w:w="1530"/>
        <w:gridCol w:w="1433"/>
      </w:tblGrid>
      <w:tr w:rsidR="00E716CB" w:rsidRPr="00D26C34" w14:paraId="5C77E851" w14:textId="77777777" w:rsidTr="00E716CB">
        <w:trPr>
          <w:trHeight w:val="404"/>
          <w:jc w:val="center"/>
        </w:trPr>
        <w:tc>
          <w:tcPr>
            <w:tcW w:w="990" w:type="dxa"/>
            <w:vMerge w:val="restart"/>
            <w:shd w:val="clear" w:color="auto" w:fill="auto"/>
            <w:vAlign w:val="center"/>
          </w:tcPr>
          <w:p w14:paraId="53F91745" w14:textId="77777777" w:rsidR="00E716CB" w:rsidRPr="00D26C34" w:rsidRDefault="00E716CB" w:rsidP="005762D9">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Experto</w:t>
            </w:r>
          </w:p>
        </w:tc>
        <w:tc>
          <w:tcPr>
            <w:tcW w:w="5317" w:type="dxa"/>
            <w:vMerge w:val="restart"/>
            <w:shd w:val="clear" w:color="auto" w:fill="auto"/>
            <w:vAlign w:val="center"/>
          </w:tcPr>
          <w:p w14:paraId="15FEA0AA" w14:textId="77777777" w:rsidR="00E716CB" w:rsidRPr="00D26C34" w:rsidRDefault="00E716CB" w:rsidP="005762D9">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Experiencia</w:t>
            </w:r>
          </w:p>
        </w:tc>
        <w:tc>
          <w:tcPr>
            <w:tcW w:w="1530" w:type="dxa"/>
            <w:vMerge w:val="restart"/>
            <w:shd w:val="clear" w:color="auto" w:fill="auto"/>
            <w:vAlign w:val="center"/>
          </w:tcPr>
          <w:p w14:paraId="64665121" w14:textId="77777777" w:rsidR="00E716CB" w:rsidRPr="00D26C34" w:rsidRDefault="00E716CB" w:rsidP="005762D9">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Fecha Enviada</w:t>
            </w:r>
          </w:p>
        </w:tc>
        <w:tc>
          <w:tcPr>
            <w:tcW w:w="1433" w:type="dxa"/>
            <w:vMerge w:val="restart"/>
            <w:vAlign w:val="center"/>
          </w:tcPr>
          <w:p w14:paraId="444341BE" w14:textId="77777777" w:rsidR="00E716CB" w:rsidRPr="00D26C34" w:rsidRDefault="00E716CB" w:rsidP="005762D9">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Fecha que</w:t>
            </w:r>
          </w:p>
          <w:p w14:paraId="633DFF4C" w14:textId="77777777" w:rsidR="00E716CB" w:rsidRPr="00D26C34" w:rsidRDefault="00E716CB" w:rsidP="005762D9">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Contestó</w:t>
            </w:r>
          </w:p>
        </w:tc>
      </w:tr>
      <w:tr w:rsidR="00E716CB" w:rsidRPr="00D26C34" w14:paraId="50D3786D" w14:textId="77777777" w:rsidTr="00F83DC8">
        <w:trPr>
          <w:trHeight w:val="530"/>
          <w:jc w:val="center"/>
        </w:trPr>
        <w:tc>
          <w:tcPr>
            <w:tcW w:w="990" w:type="dxa"/>
            <w:vMerge/>
            <w:tcBorders>
              <w:bottom w:val="single" w:sz="4" w:space="0" w:color="auto"/>
            </w:tcBorders>
            <w:shd w:val="clear" w:color="auto" w:fill="auto"/>
            <w:vAlign w:val="center"/>
          </w:tcPr>
          <w:p w14:paraId="7F183FDE" w14:textId="77777777" w:rsidR="00E716CB" w:rsidRPr="00D26C34" w:rsidRDefault="00E716CB" w:rsidP="005762D9">
            <w:pPr>
              <w:spacing w:after="0" w:line="240" w:lineRule="auto"/>
              <w:jc w:val="center"/>
              <w:rPr>
                <w:rFonts w:ascii="Times New Roman" w:eastAsia="Times New Roman" w:hAnsi="Times New Roman"/>
                <w:sz w:val="24"/>
                <w:szCs w:val="24"/>
              </w:rPr>
            </w:pPr>
          </w:p>
        </w:tc>
        <w:tc>
          <w:tcPr>
            <w:tcW w:w="5317" w:type="dxa"/>
            <w:vMerge/>
            <w:tcBorders>
              <w:bottom w:val="single" w:sz="4" w:space="0" w:color="auto"/>
            </w:tcBorders>
            <w:shd w:val="clear" w:color="auto" w:fill="auto"/>
            <w:vAlign w:val="center"/>
          </w:tcPr>
          <w:p w14:paraId="60571CAF" w14:textId="77777777" w:rsidR="00E716CB" w:rsidRPr="00D26C34" w:rsidRDefault="00E716CB" w:rsidP="005762D9">
            <w:pPr>
              <w:spacing w:after="0" w:line="240" w:lineRule="auto"/>
              <w:jc w:val="center"/>
              <w:rPr>
                <w:rFonts w:ascii="Times New Roman" w:eastAsia="Times New Roman" w:hAnsi="Times New Roman"/>
                <w:sz w:val="24"/>
                <w:szCs w:val="24"/>
              </w:rPr>
            </w:pPr>
          </w:p>
        </w:tc>
        <w:tc>
          <w:tcPr>
            <w:tcW w:w="1530" w:type="dxa"/>
            <w:vMerge/>
            <w:tcBorders>
              <w:bottom w:val="single" w:sz="4" w:space="0" w:color="auto"/>
            </w:tcBorders>
            <w:shd w:val="clear" w:color="auto" w:fill="auto"/>
            <w:vAlign w:val="center"/>
          </w:tcPr>
          <w:p w14:paraId="08F45B4A" w14:textId="77777777" w:rsidR="00E716CB" w:rsidRPr="00D26C34" w:rsidRDefault="00E716CB" w:rsidP="005762D9">
            <w:pPr>
              <w:spacing w:after="0" w:line="240" w:lineRule="auto"/>
              <w:jc w:val="center"/>
              <w:rPr>
                <w:rFonts w:ascii="Times New Roman" w:eastAsia="Times New Roman" w:hAnsi="Times New Roman"/>
                <w:sz w:val="24"/>
                <w:szCs w:val="24"/>
              </w:rPr>
            </w:pPr>
          </w:p>
        </w:tc>
        <w:tc>
          <w:tcPr>
            <w:tcW w:w="1433" w:type="dxa"/>
            <w:vMerge/>
            <w:tcBorders>
              <w:bottom w:val="single" w:sz="4" w:space="0" w:color="auto"/>
            </w:tcBorders>
          </w:tcPr>
          <w:p w14:paraId="215EE713" w14:textId="77777777" w:rsidR="00E716CB" w:rsidRPr="00D26C34" w:rsidRDefault="00E716CB" w:rsidP="005762D9">
            <w:pPr>
              <w:spacing w:after="0" w:line="240" w:lineRule="auto"/>
              <w:jc w:val="center"/>
              <w:rPr>
                <w:rFonts w:ascii="Times New Roman" w:eastAsia="Times New Roman" w:hAnsi="Times New Roman"/>
                <w:sz w:val="24"/>
                <w:szCs w:val="24"/>
              </w:rPr>
            </w:pPr>
          </w:p>
        </w:tc>
      </w:tr>
      <w:tr w:rsidR="00E716CB" w:rsidRPr="00D26C34" w14:paraId="77A4067C" w14:textId="77777777" w:rsidTr="00F83DC8">
        <w:trPr>
          <w:trHeight w:val="1160"/>
          <w:jc w:val="center"/>
        </w:trPr>
        <w:tc>
          <w:tcPr>
            <w:tcW w:w="990" w:type="dxa"/>
            <w:tcBorders>
              <w:bottom w:val="nil"/>
            </w:tcBorders>
            <w:shd w:val="clear" w:color="auto" w:fill="auto"/>
          </w:tcPr>
          <w:p w14:paraId="5BBFD419" w14:textId="77777777" w:rsidR="00E716CB" w:rsidRPr="00D26C34" w:rsidRDefault="00E716CB" w:rsidP="00E07FB2">
            <w:pPr>
              <w:spacing w:after="0" w:line="240" w:lineRule="auto"/>
              <w:rPr>
                <w:rFonts w:ascii="Times New Roman" w:eastAsia="Times New Roman" w:hAnsi="Times New Roman"/>
                <w:sz w:val="16"/>
                <w:szCs w:val="16"/>
              </w:rPr>
            </w:pPr>
          </w:p>
          <w:p w14:paraId="6938AF80" w14:textId="77777777" w:rsidR="00E716CB" w:rsidRPr="00D26C34" w:rsidRDefault="00E716CB" w:rsidP="005762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Juez 1</w:t>
            </w:r>
          </w:p>
        </w:tc>
        <w:tc>
          <w:tcPr>
            <w:tcW w:w="5317" w:type="dxa"/>
            <w:tcBorders>
              <w:bottom w:val="nil"/>
            </w:tcBorders>
            <w:shd w:val="clear" w:color="auto" w:fill="auto"/>
          </w:tcPr>
          <w:p w14:paraId="3EB1BB55" w14:textId="77777777" w:rsidR="00E716CB" w:rsidRPr="00D26C34" w:rsidRDefault="00E716CB" w:rsidP="005762D9">
            <w:pPr>
              <w:spacing w:after="0" w:line="240" w:lineRule="auto"/>
              <w:rPr>
                <w:rFonts w:ascii="Times New Roman" w:eastAsia="Times New Roman" w:hAnsi="Times New Roman"/>
                <w:sz w:val="16"/>
                <w:szCs w:val="16"/>
              </w:rPr>
            </w:pPr>
          </w:p>
          <w:p w14:paraId="436C930E" w14:textId="77777777" w:rsidR="00E716CB" w:rsidRPr="00D26C34" w:rsidRDefault="00E716CB" w:rsidP="005762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 xml:space="preserve">Pasado director del </w:t>
            </w:r>
            <w:r w:rsidRPr="00D26C34">
              <w:rPr>
                <w:rFonts w:ascii="Times New Roman" w:eastAsia="Times New Roman" w:hAnsi="Times New Roman"/>
                <w:b/>
                <w:i/>
                <w:sz w:val="24"/>
                <w:szCs w:val="24"/>
              </w:rPr>
              <w:t>Centro de Desarrollo de la Instrucción</w:t>
            </w:r>
            <w:r w:rsidRPr="00D26C34">
              <w:rPr>
                <w:rFonts w:ascii="Times New Roman" w:eastAsia="Times New Roman" w:hAnsi="Times New Roman"/>
                <w:sz w:val="24"/>
                <w:szCs w:val="24"/>
              </w:rPr>
              <w:t xml:space="preserve"> (</w:t>
            </w:r>
            <w:r w:rsidRPr="00D26C34">
              <w:rPr>
                <w:rFonts w:ascii="Times New Roman" w:eastAsia="Times New Roman" w:hAnsi="Times New Roman"/>
                <w:b/>
                <w:i/>
                <w:sz w:val="24"/>
                <w:szCs w:val="24"/>
              </w:rPr>
              <w:t>CDI</w:t>
            </w:r>
            <w:r w:rsidRPr="00D26C34">
              <w:rPr>
                <w:rFonts w:ascii="Times New Roman" w:eastAsia="Times New Roman" w:hAnsi="Times New Roman"/>
                <w:sz w:val="24"/>
                <w:szCs w:val="24"/>
              </w:rPr>
              <w:t>), durante la década de los noventa</w:t>
            </w:r>
          </w:p>
          <w:p w14:paraId="37525E7F" w14:textId="77777777" w:rsidR="00E716CB" w:rsidRPr="00D26C34" w:rsidRDefault="00E716CB" w:rsidP="005762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Vasta experiencia en la autoría de cursos en línea.</w:t>
            </w:r>
          </w:p>
        </w:tc>
        <w:tc>
          <w:tcPr>
            <w:tcW w:w="1530" w:type="dxa"/>
            <w:tcBorders>
              <w:bottom w:val="nil"/>
            </w:tcBorders>
            <w:shd w:val="clear" w:color="auto" w:fill="auto"/>
          </w:tcPr>
          <w:p w14:paraId="6E0002E1" w14:textId="77777777" w:rsidR="00E716CB" w:rsidRPr="00D26C34" w:rsidRDefault="00E716CB" w:rsidP="00BF01AF">
            <w:pPr>
              <w:spacing w:after="0" w:line="240" w:lineRule="auto"/>
              <w:rPr>
                <w:rFonts w:ascii="Times New Roman" w:eastAsia="Times New Roman" w:hAnsi="Times New Roman"/>
                <w:sz w:val="16"/>
                <w:szCs w:val="16"/>
              </w:rPr>
            </w:pPr>
          </w:p>
          <w:p w14:paraId="117B5C4A" w14:textId="77777777" w:rsidR="00E716CB" w:rsidRPr="00D26C34" w:rsidRDefault="00E716CB" w:rsidP="005762D9">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22/04/2019</w:t>
            </w:r>
          </w:p>
        </w:tc>
        <w:tc>
          <w:tcPr>
            <w:tcW w:w="1433" w:type="dxa"/>
            <w:tcBorders>
              <w:bottom w:val="nil"/>
            </w:tcBorders>
          </w:tcPr>
          <w:p w14:paraId="449041BF" w14:textId="77777777" w:rsidR="00E716CB" w:rsidRPr="00D26C34" w:rsidRDefault="00E716CB" w:rsidP="00E716CB">
            <w:pPr>
              <w:spacing w:after="0" w:line="240" w:lineRule="auto"/>
              <w:rPr>
                <w:rFonts w:ascii="Times New Roman" w:eastAsia="Times New Roman" w:hAnsi="Times New Roman"/>
                <w:sz w:val="16"/>
                <w:szCs w:val="16"/>
              </w:rPr>
            </w:pPr>
          </w:p>
          <w:p w14:paraId="6D37256F" w14:textId="77777777" w:rsidR="00E716CB" w:rsidRPr="00D26C34" w:rsidRDefault="00E716CB" w:rsidP="00BF01AF">
            <w:pPr>
              <w:spacing w:after="0" w:line="240" w:lineRule="auto"/>
              <w:rPr>
                <w:rFonts w:ascii="Times New Roman" w:eastAsia="Times New Roman" w:hAnsi="Times New Roman"/>
                <w:sz w:val="16"/>
                <w:szCs w:val="16"/>
              </w:rPr>
            </w:pPr>
            <w:r w:rsidRPr="00D26C34">
              <w:rPr>
                <w:rFonts w:ascii="Times New Roman" w:eastAsia="Times New Roman" w:hAnsi="Times New Roman"/>
                <w:sz w:val="24"/>
                <w:szCs w:val="24"/>
              </w:rPr>
              <w:t>26/04/2019</w:t>
            </w:r>
          </w:p>
        </w:tc>
      </w:tr>
      <w:tr w:rsidR="00E716CB" w:rsidRPr="00D26C34" w14:paraId="771648BE" w14:textId="77777777" w:rsidTr="00E716CB">
        <w:trPr>
          <w:trHeight w:val="1179"/>
          <w:jc w:val="center"/>
        </w:trPr>
        <w:tc>
          <w:tcPr>
            <w:tcW w:w="990" w:type="dxa"/>
            <w:tcBorders>
              <w:top w:val="nil"/>
              <w:bottom w:val="nil"/>
            </w:tcBorders>
            <w:shd w:val="clear" w:color="auto" w:fill="auto"/>
          </w:tcPr>
          <w:p w14:paraId="6A99CA4A" w14:textId="77777777" w:rsidR="00E716CB" w:rsidRPr="00D26C34" w:rsidRDefault="00E716CB" w:rsidP="00E07FB2">
            <w:pPr>
              <w:spacing w:after="0" w:line="240" w:lineRule="auto"/>
              <w:rPr>
                <w:rFonts w:ascii="Times New Roman" w:eastAsia="Times New Roman" w:hAnsi="Times New Roman"/>
                <w:sz w:val="16"/>
                <w:szCs w:val="16"/>
              </w:rPr>
            </w:pPr>
          </w:p>
          <w:p w14:paraId="28F273D8" w14:textId="77777777" w:rsidR="00E716CB" w:rsidRPr="00D26C34" w:rsidRDefault="00E716CB" w:rsidP="005762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Juez 2</w:t>
            </w:r>
          </w:p>
        </w:tc>
        <w:tc>
          <w:tcPr>
            <w:tcW w:w="5317" w:type="dxa"/>
            <w:tcBorders>
              <w:top w:val="nil"/>
              <w:bottom w:val="nil"/>
            </w:tcBorders>
            <w:shd w:val="clear" w:color="auto" w:fill="auto"/>
          </w:tcPr>
          <w:p w14:paraId="7852DBB7" w14:textId="77777777" w:rsidR="00E716CB" w:rsidRPr="00D26C34" w:rsidRDefault="00E716CB" w:rsidP="00BF01AF">
            <w:pPr>
              <w:spacing w:after="0" w:line="240" w:lineRule="auto"/>
              <w:rPr>
                <w:rFonts w:ascii="Times New Roman" w:eastAsia="Times New Roman" w:hAnsi="Times New Roman"/>
                <w:sz w:val="16"/>
                <w:szCs w:val="16"/>
              </w:rPr>
            </w:pPr>
          </w:p>
          <w:p w14:paraId="1DC3E8CE" w14:textId="77777777" w:rsidR="00E716CB" w:rsidRPr="00D26C34" w:rsidRDefault="00E716CB" w:rsidP="005762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 xml:space="preserve">Experto en el diseño y administración de los cursos de educación a distancia bajo la plataforma de Blackboard </w:t>
            </w:r>
            <w:proofErr w:type="spellStart"/>
            <w:r w:rsidRPr="00D26C34">
              <w:rPr>
                <w:rFonts w:ascii="Times New Roman" w:eastAsia="Times New Roman" w:hAnsi="Times New Roman"/>
                <w:sz w:val="24"/>
                <w:szCs w:val="24"/>
              </w:rPr>
              <w:t>Learn</w:t>
            </w:r>
            <w:proofErr w:type="spellEnd"/>
          </w:p>
        </w:tc>
        <w:tc>
          <w:tcPr>
            <w:tcW w:w="1530" w:type="dxa"/>
            <w:tcBorders>
              <w:top w:val="nil"/>
              <w:bottom w:val="nil"/>
            </w:tcBorders>
            <w:shd w:val="clear" w:color="auto" w:fill="auto"/>
          </w:tcPr>
          <w:p w14:paraId="7FC6DAE8" w14:textId="77777777" w:rsidR="00E716CB" w:rsidRPr="00D26C34" w:rsidRDefault="00E716CB" w:rsidP="00BF01AF">
            <w:pPr>
              <w:spacing w:after="0" w:line="240" w:lineRule="auto"/>
              <w:rPr>
                <w:rFonts w:ascii="Times New Roman" w:eastAsia="Times New Roman" w:hAnsi="Times New Roman"/>
                <w:sz w:val="16"/>
                <w:szCs w:val="16"/>
              </w:rPr>
            </w:pPr>
          </w:p>
          <w:p w14:paraId="0AC8FFB4" w14:textId="77777777" w:rsidR="00E716CB" w:rsidRPr="00D26C34" w:rsidRDefault="00E716CB" w:rsidP="00BF01AF">
            <w:pPr>
              <w:spacing w:after="0" w:line="240" w:lineRule="auto"/>
              <w:jc w:val="center"/>
              <w:rPr>
                <w:rFonts w:ascii="Times New Roman" w:eastAsia="Times New Roman" w:hAnsi="Times New Roman"/>
                <w:sz w:val="24"/>
                <w:szCs w:val="24"/>
              </w:rPr>
            </w:pPr>
            <w:r w:rsidRPr="00D26C34">
              <w:rPr>
                <w:rFonts w:ascii="Times New Roman" w:eastAsia="Times New Roman" w:hAnsi="Times New Roman"/>
                <w:sz w:val="24"/>
                <w:szCs w:val="24"/>
              </w:rPr>
              <w:t>22/04/2019</w:t>
            </w:r>
          </w:p>
        </w:tc>
        <w:tc>
          <w:tcPr>
            <w:tcW w:w="1433" w:type="dxa"/>
            <w:tcBorders>
              <w:top w:val="nil"/>
              <w:bottom w:val="nil"/>
            </w:tcBorders>
          </w:tcPr>
          <w:p w14:paraId="5C0654F6" w14:textId="77777777" w:rsidR="00E716CB" w:rsidRPr="00D26C34" w:rsidRDefault="00E716CB" w:rsidP="00E716CB">
            <w:pPr>
              <w:spacing w:after="0" w:line="240" w:lineRule="auto"/>
              <w:rPr>
                <w:rFonts w:ascii="Times New Roman" w:eastAsia="Times New Roman" w:hAnsi="Times New Roman"/>
                <w:sz w:val="16"/>
                <w:szCs w:val="16"/>
              </w:rPr>
            </w:pPr>
          </w:p>
          <w:p w14:paraId="79F64086" w14:textId="77777777" w:rsidR="00E716CB" w:rsidRPr="00D26C34" w:rsidRDefault="00E716CB" w:rsidP="00BF01AF">
            <w:pPr>
              <w:spacing w:after="0" w:line="240" w:lineRule="auto"/>
              <w:rPr>
                <w:rFonts w:ascii="Times New Roman" w:eastAsia="Times New Roman" w:hAnsi="Times New Roman"/>
                <w:sz w:val="16"/>
                <w:szCs w:val="16"/>
              </w:rPr>
            </w:pPr>
            <w:r w:rsidRPr="00D26C34">
              <w:rPr>
                <w:rFonts w:ascii="Times New Roman" w:eastAsia="Times New Roman" w:hAnsi="Times New Roman"/>
                <w:sz w:val="24"/>
                <w:szCs w:val="24"/>
              </w:rPr>
              <w:t>25/04/2019</w:t>
            </w:r>
          </w:p>
        </w:tc>
      </w:tr>
      <w:tr w:rsidR="00E716CB" w:rsidRPr="00D26C34" w14:paraId="5E7B5321" w14:textId="77777777" w:rsidTr="00E716CB">
        <w:trPr>
          <w:trHeight w:val="899"/>
          <w:jc w:val="center"/>
        </w:trPr>
        <w:tc>
          <w:tcPr>
            <w:tcW w:w="990" w:type="dxa"/>
            <w:tcBorders>
              <w:top w:val="nil"/>
              <w:bottom w:val="nil"/>
            </w:tcBorders>
            <w:shd w:val="clear" w:color="auto" w:fill="auto"/>
          </w:tcPr>
          <w:p w14:paraId="2CF188CD" w14:textId="77777777" w:rsidR="00E716CB" w:rsidRPr="00D26C34" w:rsidRDefault="00E716CB" w:rsidP="00E07FB2">
            <w:pPr>
              <w:spacing w:after="0" w:line="240" w:lineRule="auto"/>
              <w:rPr>
                <w:rFonts w:ascii="Times New Roman" w:eastAsia="Times New Roman" w:hAnsi="Times New Roman"/>
                <w:sz w:val="16"/>
                <w:szCs w:val="16"/>
              </w:rPr>
            </w:pPr>
          </w:p>
          <w:p w14:paraId="4919E9FA" w14:textId="77777777" w:rsidR="00E716CB" w:rsidRPr="00D26C34" w:rsidRDefault="00E716CB" w:rsidP="005762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Juez 3</w:t>
            </w:r>
          </w:p>
        </w:tc>
        <w:tc>
          <w:tcPr>
            <w:tcW w:w="5317" w:type="dxa"/>
            <w:tcBorders>
              <w:top w:val="nil"/>
              <w:bottom w:val="nil"/>
            </w:tcBorders>
            <w:shd w:val="clear" w:color="auto" w:fill="auto"/>
          </w:tcPr>
          <w:p w14:paraId="0231FCEE" w14:textId="77777777" w:rsidR="00E716CB" w:rsidRPr="00D26C34" w:rsidRDefault="00E716CB" w:rsidP="0081376D">
            <w:pPr>
              <w:spacing w:after="0" w:line="240" w:lineRule="auto"/>
              <w:rPr>
                <w:rFonts w:ascii="Times New Roman" w:eastAsia="Times New Roman" w:hAnsi="Times New Roman"/>
                <w:sz w:val="16"/>
                <w:szCs w:val="16"/>
              </w:rPr>
            </w:pPr>
          </w:p>
          <w:p w14:paraId="52C0F985" w14:textId="77777777" w:rsidR="00E716CB" w:rsidRPr="00D26C34" w:rsidRDefault="00E716CB" w:rsidP="005762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Lleva muchos años diseñando cursos en línea y dictado conferencias/talleres al respecto.</w:t>
            </w:r>
          </w:p>
        </w:tc>
        <w:tc>
          <w:tcPr>
            <w:tcW w:w="1530" w:type="dxa"/>
            <w:tcBorders>
              <w:top w:val="nil"/>
              <w:bottom w:val="nil"/>
            </w:tcBorders>
            <w:shd w:val="clear" w:color="auto" w:fill="auto"/>
          </w:tcPr>
          <w:p w14:paraId="503152F6" w14:textId="77777777" w:rsidR="00E716CB" w:rsidRPr="00D26C34" w:rsidRDefault="00E716CB" w:rsidP="0081376D">
            <w:pPr>
              <w:spacing w:after="0" w:line="240" w:lineRule="auto"/>
              <w:rPr>
                <w:rFonts w:ascii="Times New Roman" w:eastAsia="Times New Roman" w:hAnsi="Times New Roman"/>
                <w:sz w:val="16"/>
                <w:szCs w:val="16"/>
              </w:rPr>
            </w:pPr>
          </w:p>
          <w:p w14:paraId="0F488A93" w14:textId="77777777" w:rsidR="00E716CB" w:rsidRPr="00D26C34" w:rsidRDefault="00E716CB" w:rsidP="005762D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22/04/2019</w:t>
            </w:r>
          </w:p>
        </w:tc>
        <w:tc>
          <w:tcPr>
            <w:tcW w:w="1433" w:type="dxa"/>
            <w:tcBorders>
              <w:top w:val="nil"/>
              <w:bottom w:val="nil"/>
            </w:tcBorders>
          </w:tcPr>
          <w:p w14:paraId="6CF8EFC2" w14:textId="77777777" w:rsidR="00E716CB" w:rsidRPr="00D26C34" w:rsidRDefault="00E716CB" w:rsidP="00E716CB">
            <w:pPr>
              <w:spacing w:after="0" w:line="240" w:lineRule="auto"/>
              <w:rPr>
                <w:rFonts w:ascii="Times New Roman" w:eastAsia="Times New Roman" w:hAnsi="Times New Roman"/>
                <w:sz w:val="16"/>
                <w:szCs w:val="16"/>
              </w:rPr>
            </w:pPr>
          </w:p>
          <w:p w14:paraId="2512D4D2" w14:textId="77777777" w:rsidR="00E716CB" w:rsidRPr="00D26C34" w:rsidRDefault="00E716CB" w:rsidP="0081376D">
            <w:pPr>
              <w:spacing w:after="0" w:line="240" w:lineRule="auto"/>
              <w:rPr>
                <w:rFonts w:ascii="Times New Roman" w:eastAsia="Times New Roman" w:hAnsi="Times New Roman"/>
                <w:sz w:val="16"/>
                <w:szCs w:val="16"/>
              </w:rPr>
            </w:pPr>
            <w:r w:rsidRPr="00D26C34">
              <w:rPr>
                <w:rFonts w:ascii="Times New Roman" w:eastAsia="Times New Roman" w:hAnsi="Times New Roman"/>
                <w:sz w:val="24"/>
                <w:szCs w:val="24"/>
              </w:rPr>
              <w:t>22/04/2019</w:t>
            </w:r>
          </w:p>
        </w:tc>
      </w:tr>
      <w:tr w:rsidR="00E716CB" w:rsidRPr="00D26C34" w14:paraId="164E07C7" w14:textId="77777777" w:rsidTr="00E716CB">
        <w:trPr>
          <w:trHeight w:val="899"/>
          <w:jc w:val="center"/>
        </w:trPr>
        <w:tc>
          <w:tcPr>
            <w:tcW w:w="990" w:type="dxa"/>
            <w:tcBorders>
              <w:top w:val="nil"/>
              <w:bottom w:val="nil"/>
            </w:tcBorders>
            <w:shd w:val="clear" w:color="auto" w:fill="auto"/>
          </w:tcPr>
          <w:p w14:paraId="3C3106D5" w14:textId="77777777" w:rsidR="00E716CB" w:rsidRPr="00D26C34" w:rsidRDefault="00E716CB" w:rsidP="00E07FB2">
            <w:pPr>
              <w:spacing w:after="0" w:line="240" w:lineRule="auto"/>
              <w:rPr>
                <w:rFonts w:ascii="Times New Roman" w:eastAsia="Times New Roman" w:hAnsi="Times New Roman"/>
                <w:sz w:val="16"/>
                <w:szCs w:val="16"/>
              </w:rPr>
            </w:pPr>
          </w:p>
          <w:p w14:paraId="3FDFFE28" w14:textId="77777777" w:rsidR="00E716CB" w:rsidRPr="00D26C34" w:rsidRDefault="00E716CB" w:rsidP="00E07FB2">
            <w:pPr>
              <w:spacing w:after="0" w:line="240" w:lineRule="auto"/>
              <w:rPr>
                <w:rFonts w:ascii="Times New Roman" w:eastAsia="Times New Roman" w:hAnsi="Times New Roman"/>
                <w:sz w:val="16"/>
                <w:szCs w:val="16"/>
              </w:rPr>
            </w:pPr>
            <w:r w:rsidRPr="00D26C34">
              <w:rPr>
                <w:rFonts w:ascii="Times New Roman" w:eastAsia="Times New Roman" w:hAnsi="Times New Roman"/>
                <w:sz w:val="24"/>
                <w:szCs w:val="24"/>
              </w:rPr>
              <w:t>Juez 4</w:t>
            </w:r>
          </w:p>
        </w:tc>
        <w:tc>
          <w:tcPr>
            <w:tcW w:w="5317" w:type="dxa"/>
            <w:tcBorders>
              <w:top w:val="nil"/>
              <w:bottom w:val="nil"/>
            </w:tcBorders>
            <w:shd w:val="clear" w:color="auto" w:fill="auto"/>
          </w:tcPr>
          <w:p w14:paraId="0F262A23" w14:textId="77777777" w:rsidR="00E716CB" w:rsidRPr="00D26C34" w:rsidRDefault="00E716CB" w:rsidP="00E07FB2">
            <w:pPr>
              <w:spacing w:after="0" w:line="240" w:lineRule="auto"/>
              <w:rPr>
                <w:rFonts w:ascii="Times New Roman" w:eastAsia="Times New Roman" w:hAnsi="Times New Roman"/>
                <w:sz w:val="16"/>
                <w:szCs w:val="16"/>
              </w:rPr>
            </w:pPr>
          </w:p>
          <w:p w14:paraId="462B3FE1" w14:textId="77777777" w:rsidR="00E716CB" w:rsidRPr="00D26C34" w:rsidRDefault="00E716CB" w:rsidP="0081376D">
            <w:pPr>
              <w:spacing w:after="0" w:line="240" w:lineRule="auto"/>
              <w:rPr>
                <w:rFonts w:ascii="Times New Roman" w:eastAsia="Times New Roman" w:hAnsi="Times New Roman"/>
                <w:sz w:val="16"/>
                <w:szCs w:val="16"/>
              </w:rPr>
            </w:pPr>
            <w:r w:rsidRPr="00D26C34">
              <w:rPr>
                <w:rFonts w:ascii="Times New Roman" w:eastAsia="Times New Roman" w:hAnsi="Times New Roman"/>
                <w:sz w:val="24"/>
                <w:szCs w:val="24"/>
              </w:rPr>
              <w:t xml:space="preserve">Pionero para el desarrollo de cursos en línea en metro, desde la versión de </w:t>
            </w:r>
            <w:proofErr w:type="spellStart"/>
            <w:r w:rsidRPr="00D26C34">
              <w:rPr>
                <w:rFonts w:ascii="Times New Roman" w:eastAsia="Times New Roman" w:hAnsi="Times New Roman"/>
                <w:sz w:val="24"/>
                <w:szCs w:val="24"/>
              </w:rPr>
              <w:t>WebCT</w:t>
            </w:r>
            <w:proofErr w:type="spellEnd"/>
            <w:r w:rsidRPr="00D26C34">
              <w:rPr>
                <w:rFonts w:ascii="Times New Roman" w:eastAsia="Times New Roman" w:hAnsi="Times New Roman"/>
                <w:sz w:val="24"/>
                <w:szCs w:val="24"/>
              </w:rPr>
              <w:t>.</w:t>
            </w:r>
          </w:p>
        </w:tc>
        <w:tc>
          <w:tcPr>
            <w:tcW w:w="1530" w:type="dxa"/>
            <w:tcBorders>
              <w:top w:val="nil"/>
              <w:bottom w:val="nil"/>
            </w:tcBorders>
            <w:shd w:val="clear" w:color="auto" w:fill="auto"/>
          </w:tcPr>
          <w:p w14:paraId="043E794D" w14:textId="77777777" w:rsidR="00E716CB" w:rsidRPr="00D26C34" w:rsidRDefault="00E716CB" w:rsidP="00E07FB2">
            <w:pPr>
              <w:spacing w:after="0" w:line="240" w:lineRule="auto"/>
              <w:rPr>
                <w:rFonts w:ascii="Times New Roman" w:eastAsia="Times New Roman" w:hAnsi="Times New Roman"/>
                <w:sz w:val="16"/>
                <w:szCs w:val="16"/>
              </w:rPr>
            </w:pPr>
          </w:p>
          <w:p w14:paraId="6BC03B4A" w14:textId="77777777" w:rsidR="00E716CB" w:rsidRPr="00D26C34" w:rsidRDefault="00E716CB" w:rsidP="0081376D">
            <w:pPr>
              <w:spacing w:after="0" w:line="240" w:lineRule="auto"/>
              <w:rPr>
                <w:rFonts w:ascii="Times New Roman" w:eastAsia="Times New Roman" w:hAnsi="Times New Roman"/>
                <w:sz w:val="16"/>
                <w:szCs w:val="16"/>
              </w:rPr>
            </w:pPr>
            <w:r w:rsidRPr="00D26C34">
              <w:rPr>
                <w:rFonts w:ascii="Times New Roman" w:eastAsia="Times New Roman" w:hAnsi="Times New Roman"/>
                <w:sz w:val="24"/>
                <w:szCs w:val="24"/>
              </w:rPr>
              <w:t>22/04/2019</w:t>
            </w:r>
          </w:p>
        </w:tc>
        <w:tc>
          <w:tcPr>
            <w:tcW w:w="1433" w:type="dxa"/>
            <w:tcBorders>
              <w:top w:val="nil"/>
              <w:bottom w:val="nil"/>
            </w:tcBorders>
          </w:tcPr>
          <w:p w14:paraId="48AF6830" w14:textId="77777777" w:rsidR="00E716CB" w:rsidRPr="00D26C34" w:rsidRDefault="00E716CB" w:rsidP="00E716CB">
            <w:pPr>
              <w:spacing w:after="0" w:line="240" w:lineRule="auto"/>
              <w:rPr>
                <w:rFonts w:ascii="Times New Roman" w:eastAsia="Times New Roman" w:hAnsi="Times New Roman"/>
                <w:sz w:val="16"/>
                <w:szCs w:val="16"/>
              </w:rPr>
            </w:pPr>
          </w:p>
          <w:p w14:paraId="0C3CDF45" w14:textId="77777777" w:rsidR="00E716CB" w:rsidRPr="00D26C34" w:rsidRDefault="00E716CB" w:rsidP="00E07FB2">
            <w:pPr>
              <w:spacing w:after="0" w:line="240" w:lineRule="auto"/>
              <w:rPr>
                <w:rFonts w:ascii="Times New Roman" w:eastAsia="Times New Roman" w:hAnsi="Times New Roman"/>
                <w:sz w:val="16"/>
                <w:szCs w:val="16"/>
              </w:rPr>
            </w:pPr>
            <w:r w:rsidRPr="00D26C34">
              <w:rPr>
                <w:rFonts w:ascii="Times New Roman" w:eastAsia="Times New Roman" w:hAnsi="Times New Roman"/>
                <w:sz w:val="24"/>
                <w:szCs w:val="24"/>
              </w:rPr>
              <w:t>23/04/2019</w:t>
            </w:r>
          </w:p>
        </w:tc>
      </w:tr>
      <w:tr w:rsidR="00E716CB" w:rsidRPr="00D26C34" w14:paraId="5EA3A7AD" w14:textId="77777777" w:rsidTr="007A045A">
        <w:trPr>
          <w:trHeight w:val="1161"/>
          <w:jc w:val="center"/>
        </w:trPr>
        <w:tc>
          <w:tcPr>
            <w:tcW w:w="990" w:type="dxa"/>
            <w:tcBorders>
              <w:top w:val="nil"/>
              <w:bottom w:val="nil"/>
            </w:tcBorders>
            <w:shd w:val="clear" w:color="auto" w:fill="auto"/>
          </w:tcPr>
          <w:p w14:paraId="4A8D0920" w14:textId="77777777" w:rsidR="00E716CB" w:rsidRPr="00D26C34" w:rsidRDefault="00E716CB" w:rsidP="00DC17A5">
            <w:pPr>
              <w:spacing w:after="0" w:line="240" w:lineRule="auto"/>
              <w:rPr>
                <w:rFonts w:ascii="Times New Roman" w:eastAsia="Times New Roman" w:hAnsi="Times New Roman"/>
                <w:sz w:val="16"/>
                <w:szCs w:val="16"/>
              </w:rPr>
            </w:pPr>
          </w:p>
          <w:p w14:paraId="1FA3F46F" w14:textId="77777777" w:rsidR="00E716CB" w:rsidRPr="00D26C34" w:rsidRDefault="00E716CB" w:rsidP="00DC17A5">
            <w:pPr>
              <w:spacing w:after="0" w:line="240" w:lineRule="auto"/>
              <w:rPr>
                <w:rFonts w:ascii="Times New Roman" w:eastAsia="Times New Roman" w:hAnsi="Times New Roman"/>
                <w:sz w:val="16"/>
                <w:szCs w:val="16"/>
              </w:rPr>
            </w:pPr>
            <w:r w:rsidRPr="00D26C34">
              <w:rPr>
                <w:rFonts w:ascii="Times New Roman" w:eastAsia="Times New Roman" w:hAnsi="Times New Roman"/>
                <w:sz w:val="24"/>
                <w:szCs w:val="24"/>
              </w:rPr>
              <w:t>Juez 5</w:t>
            </w:r>
          </w:p>
        </w:tc>
        <w:tc>
          <w:tcPr>
            <w:tcW w:w="5317" w:type="dxa"/>
            <w:tcBorders>
              <w:top w:val="nil"/>
              <w:bottom w:val="nil"/>
            </w:tcBorders>
            <w:shd w:val="clear" w:color="auto" w:fill="auto"/>
          </w:tcPr>
          <w:p w14:paraId="6FE4F7B3" w14:textId="77777777" w:rsidR="00E716CB" w:rsidRPr="00D26C34" w:rsidRDefault="00E716CB" w:rsidP="00CF0A61">
            <w:pPr>
              <w:spacing w:after="0" w:line="240" w:lineRule="auto"/>
              <w:rPr>
                <w:rFonts w:ascii="Times New Roman" w:eastAsia="Times New Roman" w:hAnsi="Times New Roman"/>
                <w:sz w:val="16"/>
                <w:szCs w:val="16"/>
              </w:rPr>
            </w:pPr>
          </w:p>
          <w:p w14:paraId="3DFF82C4" w14:textId="77777777" w:rsidR="00E716CB" w:rsidRPr="00D26C34" w:rsidRDefault="00E716CB" w:rsidP="0081376D">
            <w:pPr>
              <w:spacing w:after="0" w:line="240" w:lineRule="auto"/>
              <w:rPr>
                <w:rFonts w:ascii="Times New Roman" w:eastAsia="Times New Roman" w:hAnsi="Times New Roman"/>
                <w:sz w:val="16"/>
                <w:szCs w:val="16"/>
              </w:rPr>
            </w:pPr>
            <w:r w:rsidRPr="00D26C34">
              <w:rPr>
                <w:rFonts w:ascii="Times New Roman" w:eastAsia="Times New Roman" w:hAnsi="Times New Roman"/>
                <w:sz w:val="24"/>
                <w:szCs w:val="24"/>
              </w:rPr>
              <w:t>Perito en tecnología de la información y telecomun</w:t>
            </w:r>
            <w:r w:rsidR="007E6498" w:rsidRPr="00D26C34">
              <w:rPr>
                <w:rFonts w:ascii="Times New Roman" w:eastAsia="Times New Roman" w:hAnsi="Times New Roman"/>
                <w:sz w:val="24"/>
                <w:szCs w:val="24"/>
              </w:rPr>
              <w:t>i</w:t>
            </w:r>
            <w:r w:rsidRPr="00D26C34">
              <w:rPr>
                <w:rFonts w:ascii="Times New Roman" w:eastAsia="Times New Roman" w:hAnsi="Times New Roman"/>
                <w:sz w:val="24"/>
                <w:szCs w:val="24"/>
              </w:rPr>
              <w:t>caciones.  Posee experiencia en la cátedra de asignaturas virtuales</w:t>
            </w:r>
          </w:p>
        </w:tc>
        <w:tc>
          <w:tcPr>
            <w:tcW w:w="1530" w:type="dxa"/>
            <w:tcBorders>
              <w:top w:val="nil"/>
              <w:bottom w:val="nil"/>
            </w:tcBorders>
            <w:shd w:val="clear" w:color="auto" w:fill="auto"/>
          </w:tcPr>
          <w:p w14:paraId="0E48730C" w14:textId="77777777" w:rsidR="00E716CB" w:rsidRPr="00D26C34" w:rsidRDefault="00E716CB" w:rsidP="00CF0A61">
            <w:pPr>
              <w:spacing w:after="0" w:line="240" w:lineRule="auto"/>
              <w:rPr>
                <w:rFonts w:ascii="Times New Roman" w:eastAsia="Times New Roman" w:hAnsi="Times New Roman"/>
                <w:sz w:val="16"/>
                <w:szCs w:val="16"/>
              </w:rPr>
            </w:pPr>
          </w:p>
          <w:p w14:paraId="0C723EAC" w14:textId="77777777" w:rsidR="00E716CB" w:rsidRPr="00D26C34" w:rsidRDefault="00E716CB" w:rsidP="0081376D">
            <w:pPr>
              <w:spacing w:after="0" w:line="240" w:lineRule="auto"/>
              <w:rPr>
                <w:rFonts w:ascii="Times New Roman" w:eastAsia="Times New Roman" w:hAnsi="Times New Roman"/>
                <w:sz w:val="16"/>
                <w:szCs w:val="16"/>
              </w:rPr>
            </w:pPr>
            <w:r w:rsidRPr="00D26C34">
              <w:rPr>
                <w:rFonts w:ascii="Times New Roman" w:eastAsia="Times New Roman" w:hAnsi="Times New Roman"/>
                <w:sz w:val="24"/>
                <w:szCs w:val="24"/>
              </w:rPr>
              <w:t>23/04/2019</w:t>
            </w:r>
          </w:p>
        </w:tc>
        <w:tc>
          <w:tcPr>
            <w:tcW w:w="1433" w:type="dxa"/>
            <w:tcBorders>
              <w:top w:val="nil"/>
              <w:bottom w:val="nil"/>
            </w:tcBorders>
          </w:tcPr>
          <w:p w14:paraId="15DAFF83" w14:textId="77777777" w:rsidR="00E716CB" w:rsidRPr="00D26C34" w:rsidRDefault="00E716CB" w:rsidP="00E716CB">
            <w:pPr>
              <w:spacing w:after="0" w:line="240" w:lineRule="auto"/>
              <w:rPr>
                <w:rFonts w:ascii="Times New Roman" w:eastAsia="Times New Roman" w:hAnsi="Times New Roman"/>
                <w:sz w:val="16"/>
                <w:szCs w:val="16"/>
              </w:rPr>
            </w:pPr>
          </w:p>
          <w:p w14:paraId="0D8912D2" w14:textId="77777777" w:rsidR="00E716CB" w:rsidRPr="00D26C34" w:rsidRDefault="00E716CB" w:rsidP="0081376D">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03/05/2019</w:t>
            </w:r>
          </w:p>
        </w:tc>
      </w:tr>
      <w:tr w:rsidR="00E716CB" w:rsidRPr="00D26C34" w14:paraId="08FC4C01" w14:textId="77777777" w:rsidTr="00E716CB">
        <w:trPr>
          <w:trHeight w:val="899"/>
          <w:jc w:val="center"/>
        </w:trPr>
        <w:tc>
          <w:tcPr>
            <w:tcW w:w="990" w:type="dxa"/>
            <w:tcBorders>
              <w:top w:val="nil"/>
              <w:bottom w:val="nil"/>
            </w:tcBorders>
            <w:shd w:val="clear" w:color="auto" w:fill="auto"/>
          </w:tcPr>
          <w:p w14:paraId="47648A30" w14:textId="77777777" w:rsidR="00E716CB" w:rsidRPr="00D26C34" w:rsidRDefault="00E716CB" w:rsidP="00BE2179">
            <w:pPr>
              <w:spacing w:after="0" w:line="240" w:lineRule="auto"/>
              <w:rPr>
                <w:rFonts w:ascii="Times New Roman" w:eastAsia="Times New Roman" w:hAnsi="Times New Roman"/>
                <w:sz w:val="16"/>
                <w:szCs w:val="16"/>
              </w:rPr>
            </w:pPr>
          </w:p>
          <w:p w14:paraId="77163451" w14:textId="77777777" w:rsidR="00E716CB" w:rsidRPr="00D26C34" w:rsidRDefault="00E716CB" w:rsidP="00BE217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Juez 6</w:t>
            </w:r>
          </w:p>
        </w:tc>
        <w:tc>
          <w:tcPr>
            <w:tcW w:w="5317" w:type="dxa"/>
            <w:tcBorders>
              <w:top w:val="nil"/>
              <w:bottom w:val="nil"/>
            </w:tcBorders>
            <w:shd w:val="clear" w:color="auto" w:fill="auto"/>
            <w:vAlign w:val="center"/>
          </w:tcPr>
          <w:p w14:paraId="29E2024F" w14:textId="77777777" w:rsidR="00E716CB" w:rsidRPr="00D26C34" w:rsidRDefault="00E716CB" w:rsidP="00CF0A61">
            <w:pPr>
              <w:spacing w:after="0" w:line="240" w:lineRule="auto"/>
              <w:rPr>
                <w:rFonts w:ascii="Times New Roman" w:eastAsia="Times New Roman" w:hAnsi="Times New Roman"/>
                <w:sz w:val="16"/>
                <w:szCs w:val="16"/>
              </w:rPr>
            </w:pPr>
          </w:p>
          <w:p w14:paraId="5E7F6657" w14:textId="77777777" w:rsidR="00E716CB" w:rsidRPr="00D26C34" w:rsidRDefault="00E716CB" w:rsidP="00BE217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Experiencia en dictar cursos en línea.  Ha trabajado en la autoría de diseños multimedios instructivos</w:t>
            </w:r>
          </w:p>
        </w:tc>
        <w:tc>
          <w:tcPr>
            <w:tcW w:w="1530" w:type="dxa"/>
            <w:tcBorders>
              <w:top w:val="nil"/>
              <w:bottom w:val="nil"/>
            </w:tcBorders>
            <w:shd w:val="clear" w:color="auto" w:fill="auto"/>
          </w:tcPr>
          <w:p w14:paraId="5886090C" w14:textId="77777777" w:rsidR="00E716CB" w:rsidRPr="00D26C34" w:rsidRDefault="00E716CB" w:rsidP="00CF0A61">
            <w:pPr>
              <w:spacing w:after="0" w:line="240" w:lineRule="auto"/>
              <w:rPr>
                <w:rFonts w:ascii="Times New Roman" w:eastAsia="Times New Roman" w:hAnsi="Times New Roman"/>
                <w:sz w:val="16"/>
                <w:szCs w:val="16"/>
              </w:rPr>
            </w:pPr>
          </w:p>
          <w:p w14:paraId="2915EB5A" w14:textId="77777777" w:rsidR="00E716CB" w:rsidRPr="00D26C34" w:rsidRDefault="00E716CB" w:rsidP="00BE2179">
            <w:pPr>
              <w:spacing w:after="0" w:line="240" w:lineRule="auto"/>
              <w:rPr>
                <w:rFonts w:ascii="Times New Roman" w:eastAsia="Times New Roman" w:hAnsi="Times New Roman"/>
                <w:sz w:val="16"/>
                <w:szCs w:val="16"/>
              </w:rPr>
            </w:pPr>
            <w:r w:rsidRPr="00D26C34">
              <w:rPr>
                <w:rFonts w:ascii="Times New Roman" w:eastAsia="Times New Roman" w:hAnsi="Times New Roman"/>
                <w:sz w:val="24"/>
                <w:szCs w:val="24"/>
              </w:rPr>
              <w:t>22/04/2019</w:t>
            </w:r>
          </w:p>
        </w:tc>
        <w:tc>
          <w:tcPr>
            <w:tcW w:w="1433" w:type="dxa"/>
            <w:tcBorders>
              <w:top w:val="nil"/>
              <w:bottom w:val="nil"/>
            </w:tcBorders>
          </w:tcPr>
          <w:p w14:paraId="48F294F1" w14:textId="77777777" w:rsidR="00E716CB" w:rsidRPr="00D26C34" w:rsidRDefault="00E716CB" w:rsidP="00E716CB">
            <w:pPr>
              <w:spacing w:after="0" w:line="240" w:lineRule="auto"/>
              <w:rPr>
                <w:rFonts w:ascii="Times New Roman" w:eastAsia="Times New Roman" w:hAnsi="Times New Roman"/>
                <w:sz w:val="16"/>
                <w:szCs w:val="16"/>
              </w:rPr>
            </w:pPr>
          </w:p>
          <w:p w14:paraId="1D48B2B3" w14:textId="77777777" w:rsidR="00E716CB" w:rsidRPr="00D26C34" w:rsidRDefault="00E716CB" w:rsidP="00BE217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02/05/2019</w:t>
            </w:r>
          </w:p>
        </w:tc>
      </w:tr>
      <w:tr w:rsidR="00E716CB" w:rsidRPr="00D26C34" w14:paraId="6573BE4A" w14:textId="77777777" w:rsidTr="00E716CB">
        <w:trPr>
          <w:trHeight w:val="899"/>
          <w:jc w:val="center"/>
        </w:trPr>
        <w:tc>
          <w:tcPr>
            <w:tcW w:w="990" w:type="dxa"/>
            <w:tcBorders>
              <w:top w:val="nil"/>
            </w:tcBorders>
            <w:shd w:val="clear" w:color="auto" w:fill="auto"/>
          </w:tcPr>
          <w:p w14:paraId="51FC8712" w14:textId="77777777" w:rsidR="00E716CB" w:rsidRPr="00D26C34" w:rsidRDefault="00E716CB" w:rsidP="00BE2179">
            <w:pPr>
              <w:spacing w:after="0" w:line="240" w:lineRule="auto"/>
              <w:rPr>
                <w:rFonts w:ascii="Times New Roman" w:eastAsia="Times New Roman" w:hAnsi="Times New Roman"/>
                <w:sz w:val="16"/>
                <w:szCs w:val="16"/>
              </w:rPr>
            </w:pPr>
          </w:p>
          <w:p w14:paraId="5FD6AD08" w14:textId="77777777" w:rsidR="00E716CB" w:rsidRPr="00D26C34" w:rsidRDefault="00E716CB" w:rsidP="00BE2179">
            <w:pPr>
              <w:spacing w:after="0" w:line="240" w:lineRule="auto"/>
              <w:rPr>
                <w:rFonts w:ascii="Times New Roman" w:eastAsia="Times New Roman" w:hAnsi="Times New Roman"/>
                <w:sz w:val="24"/>
                <w:szCs w:val="24"/>
              </w:rPr>
            </w:pPr>
            <w:r w:rsidRPr="00D26C34">
              <w:rPr>
                <w:rFonts w:ascii="Times New Roman" w:eastAsia="Times New Roman" w:hAnsi="Times New Roman"/>
                <w:sz w:val="24"/>
                <w:szCs w:val="24"/>
              </w:rPr>
              <w:t>Juez 7</w:t>
            </w:r>
          </w:p>
        </w:tc>
        <w:tc>
          <w:tcPr>
            <w:tcW w:w="5317" w:type="dxa"/>
            <w:tcBorders>
              <w:top w:val="nil"/>
            </w:tcBorders>
            <w:shd w:val="clear" w:color="auto" w:fill="auto"/>
          </w:tcPr>
          <w:p w14:paraId="49B8F089" w14:textId="77777777" w:rsidR="00E716CB" w:rsidRPr="00D26C34" w:rsidRDefault="00E716CB" w:rsidP="00CF0A61">
            <w:pPr>
              <w:spacing w:after="0" w:line="240" w:lineRule="auto"/>
              <w:rPr>
                <w:rFonts w:ascii="Times New Roman" w:eastAsia="Times New Roman" w:hAnsi="Times New Roman"/>
                <w:sz w:val="16"/>
                <w:szCs w:val="16"/>
              </w:rPr>
            </w:pPr>
          </w:p>
          <w:p w14:paraId="56F08F6F" w14:textId="77777777" w:rsidR="00E716CB" w:rsidRPr="00D26C34" w:rsidRDefault="00E716CB" w:rsidP="00CF0A61">
            <w:pPr>
              <w:spacing w:after="0" w:line="240" w:lineRule="auto"/>
              <w:rPr>
                <w:rFonts w:ascii="Times New Roman" w:eastAsia="Times New Roman" w:hAnsi="Times New Roman"/>
                <w:sz w:val="16"/>
                <w:szCs w:val="16"/>
              </w:rPr>
            </w:pPr>
            <w:r w:rsidRPr="00D26C34">
              <w:rPr>
                <w:rFonts w:ascii="Times New Roman" w:eastAsia="Times New Roman" w:hAnsi="Times New Roman"/>
                <w:sz w:val="24"/>
                <w:szCs w:val="24"/>
              </w:rPr>
              <w:t>Extrema experiencia en la programación web</w:t>
            </w:r>
          </w:p>
        </w:tc>
        <w:tc>
          <w:tcPr>
            <w:tcW w:w="1530" w:type="dxa"/>
            <w:tcBorders>
              <w:top w:val="nil"/>
            </w:tcBorders>
            <w:shd w:val="clear" w:color="auto" w:fill="auto"/>
          </w:tcPr>
          <w:p w14:paraId="65BB8318" w14:textId="77777777" w:rsidR="00E716CB" w:rsidRPr="00D26C34" w:rsidRDefault="00E716CB" w:rsidP="00CF0A61">
            <w:pPr>
              <w:spacing w:after="0" w:line="240" w:lineRule="auto"/>
              <w:rPr>
                <w:rFonts w:ascii="Times New Roman" w:eastAsia="Times New Roman" w:hAnsi="Times New Roman"/>
                <w:sz w:val="16"/>
                <w:szCs w:val="16"/>
              </w:rPr>
            </w:pPr>
          </w:p>
          <w:p w14:paraId="65A10D87" w14:textId="77777777" w:rsidR="00E716CB" w:rsidRPr="00D26C34" w:rsidRDefault="00E716CB" w:rsidP="00CF0A61">
            <w:pPr>
              <w:spacing w:after="0" w:line="240" w:lineRule="auto"/>
              <w:rPr>
                <w:rFonts w:ascii="Times New Roman" w:eastAsia="Times New Roman" w:hAnsi="Times New Roman"/>
                <w:sz w:val="16"/>
                <w:szCs w:val="16"/>
              </w:rPr>
            </w:pPr>
            <w:r w:rsidRPr="00D26C34">
              <w:rPr>
                <w:rFonts w:ascii="Times New Roman" w:eastAsia="Times New Roman" w:hAnsi="Times New Roman"/>
                <w:sz w:val="24"/>
                <w:szCs w:val="24"/>
              </w:rPr>
              <w:t>22/04/2019</w:t>
            </w:r>
          </w:p>
        </w:tc>
        <w:tc>
          <w:tcPr>
            <w:tcW w:w="1433" w:type="dxa"/>
            <w:tcBorders>
              <w:top w:val="nil"/>
            </w:tcBorders>
          </w:tcPr>
          <w:p w14:paraId="6E90DDC4" w14:textId="77777777" w:rsidR="00E716CB" w:rsidRPr="00D26C34" w:rsidRDefault="00E716CB" w:rsidP="00E716CB">
            <w:pPr>
              <w:spacing w:after="0" w:line="240" w:lineRule="auto"/>
              <w:rPr>
                <w:rFonts w:ascii="Times New Roman" w:eastAsia="Times New Roman" w:hAnsi="Times New Roman"/>
                <w:sz w:val="16"/>
                <w:szCs w:val="16"/>
              </w:rPr>
            </w:pPr>
          </w:p>
          <w:p w14:paraId="46988D5B" w14:textId="77777777" w:rsidR="00E716CB" w:rsidRPr="00D26C34" w:rsidRDefault="00E716CB" w:rsidP="00CF0A61">
            <w:pPr>
              <w:spacing w:after="0" w:line="240" w:lineRule="auto"/>
              <w:rPr>
                <w:rFonts w:ascii="Times New Roman" w:eastAsia="Times New Roman" w:hAnsi="Times New Roman"/>
                <w:sz w:val="16"/>
                <w:szCs w:val="16"/>
              </w:rPr>
            </w:pPr>
            <w:r w:rsidRPr="00D26C34">
              <w:rPr>
                <w:rFonts w:ascii="Times New Roman" w:eastAsia="Times New Roman" w:hAnsi="Times New Roman"/>
                <w:sz w:val="24"/>
                <w:szCs w:val="24"/>
              </w:rPr>
              <w:t>07/05/2019</w:t>
            </w:r>
          </w:p>
        </w:tc>
      </w:tr>
    </w:tbl>
    <w:p w14:paraId="2457FBBE" w14:textId="77777777" w:rsidR="00A1073B" w:rsidRPr="00D26C34" w:rsidRDefault="00A1073B" w:rsidP="007025D9">
      <w:pPr>
        <w:spacing w:after="0" w:line="480" w:lineRule="auto"/>
        <w:rPr>
          <w:rFonts w:ascii="Times New Roman" w:hAnsi="Times New Roman"/>
          <w:sz w:val="24"/>
          <w:szCs w:val="24"/>
        </w:rPr>
      </w:pPr>
    </w:p>
    <w:sectPr w:rsidR="00A1073B" w:rsidRPr="00D26C34" w:rsidSect="00BD61A8">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9659C" w14:textId="77777777" w:rsidR="00FD67CB" w:rsidRDefault="00FD67CB" w:rsidP="00960E5B">
      <w:pPr>
        <w:spacing w:after="0" w:line="240" w:lineRule="auto"/>
      </w:pPr>
      <w:r>
        <w:separator/>
      </w:r>
    </w:p>
  </w:endnote>
  <w:endnote w:type="continuationSeparator" w:id="0">
    <w:p w14:paraId="0EE38251" w14:textId="77777777" w:rsidR="00FD67CB" w:rsidRDefault="00FD67CB" w:rsidP="0096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84BC7" w14:textId="77777777" w:rsidR="00FD67CB" w:rsidRDefault="00FD67CB" w:rsidP="00960E5B">
      <w:pPr>
        <w:spacing w:after="0" w:line="240" w:lineRule="auto"/>
      </w:pPr>
      <w:r>
        <w:separator/>
      </w:r>
    </w:p>
  </w:footnote>
  <w:footnote w:type="continuationSeparator" w:id="0">
    <w:p w14:paraId="496F5A8E" w14:textId="77777777" w:rsidR="00FD67CB" w:rsidRDefault="00FD67CB" w:rsidP="00960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9EF7F" w14:textId="77777777" w:rsidR="0032613F" w:rsidRPr="00D26C34" w:rsidRDefault="0032613F" w:rsidP="0032613F">
    <w:pPr>
      <w:spacing w:after="0" w:line="480" w:lineRule="auto"/>
      <w:jc w:val="center"/>
      <w:rPr>
        <w:rFonts w:ascii="Times New Roman" w:hAnsi="Times New Roman"/>
        <w:sz w:val="24"/>
      </w:rPr>
    </w:pPr>
    <w:r w:rsidRPr="00D26C34">
      <w:rPr>
        <w:rFonts w:ascii="Times New Roman" w:hAnsi="Times New Roman"/>
        <w:sz w:val="24"/>
      </w:rPr>
      <w:t>Universidad Interamericana de Puerto Rico</w:t>
    </w:r>
  </w:p>
  <w:p w14:paraId="6B15AFBA" w14:textId="77777777" w:rsidR="0032613F" w:rsidRPr="00D26C34" w:rsidRDefault="0032613F" w:rsidP="0032613F">
    <w:pPr>
      <w:spacing w:after="0" w:line="480" w:lineRule="auto"/>
      <w:jc w:val="center"/>
      <w:rPr>
        <w:rFonts w:ascii="Times New Roman" w:hAnsi="Times New Roman"/>
        <w:sz w:val="24"/>
      </w:rPr>
    </w:pPr>
    <w:r w:rsidRPr="00D26C34">
      <w:rPr>
        <w:rFonts w:ascii="Times New Roman" w:hAnsi="Times New Roman"/>
        <w:sz w:val="24"/>
      </w:rPr>
      <w:t>Recinto de Ponce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0CA94" w14:textId="77777777" w:rsidR="00B92F6E" w:rsidRPr="00D87F97" w:rsidRDefault="00B92F6E">
    <w:pPr>
      <w:pStyle w:val="Header"/>
      <w:jc w:val="right"/>
      <w:rPr>
        <w:rFonts w:ascii="Times New Roman" w:hAnsi="Times New Roman"/>
        <w:sz w:val="24"/>
        <w:szCs w:val="24"/>
      </w:rPr>
    </w:pPr>
    <w:r w:rsidRPr="00D87F97">
      <w:rPr>
        <w:rFonts w:ascii="Times New Roman" w:hAnsi="Times New Roman"/>
        <w:sz w:val="24"/>
        <w:szCs w:val="24"/>
      </w:rPr>
      <w:fldChar w:fldCharType="begin"/>
    </w:r>
    <w:r w:rsidRPr="00D87F97">
      <w:rPr>
        <w:rFonts w:ascii="Times New Roman" w:hAnsi="Times New Roman"/>
        <w:sz w:val="24"/>
        <w:szCs w:val="24"/>
      </w:rPr>
      <w:instrText xml:space="preserve"> PAGE   \* MERGEFORMAT </w:instrText>
    </w:r>
    <w:r w:rsidRPr="00D87F97">
      <w:rPr>
        <w:rFonts w:ascii="Times New Roman" w:hAnsi="Times New Roman"/>
        <w:sz w:val="24"/>
        <w:szCs w:val="24"/>
      </w:rPr>
      <w:fldChar w:fldCharType="separate"/>
    </w:r>
    <w:r>
      <w:rPr>
        <w:rFonts w:ascii="Times New Roman" w:hAnsi="Times New Roman"/>
        <w:noProof/>
        <w:sz w:val="24"/>
        <w:szCs w:val="24"/>
      </w:rPr>
      <w:t>iii</w:t>
    </w:r>
    <w:r w:rsidRPr="00D87F97">
      <w:rPr>
        <w:rFonts w:ascii="Times New Roman" w:hAnsi="Times New Roman"/>
        <w:noProof/>
        <w:sz w:val="24"/>
        <w:szCs w:val="24"/>
      </w:rPr>
      <w:fldChar w:fldCharType="end"/>
    </w:r>
  </w:p>
  <w:p w14:paraId="460850CE" w14:textId="77777777" w:rsidR="00B92F6E" w:rsidRDefault="00B92F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0FCC3" w14:textId="77777777" w:rsidR="00B92F6E" w:rsidRPr="00056A1E" w:rsidRDefault="00B92F6E" w:rsidP="00056A1E">
    <w:pPr>
      <w:pStyle w:val="Header"/>
      <w:jc w:val="right"/>
      <w:rPr>
        <w:rFonts w:ascii="Times New Roman" w:hAnsi="Times New Roman"/>
        <w:sz w:val="24"/>
        <w:szCs w:val="24"/>
      </w:rPr>
    </w:pPr>
    <w:r w:rsidRPr="00F87D77">
      <w:rPr>
        <w:rFonts w:ascii="Times New Roman" w:hAnsi="Times New Roman"/>
        <w:sz w:val="24"/>
        <w:szCs w:val="24"/>
      </w:rPr>
      <w:tab/>
    </w:r>
    <w:r>
      <w:rPr>
        <w:rFonts w:ascii="Times New Roman" w:hAnsi="Times New Roman"/>
        <w:sz w:val="24"/>
        <w:szCs w:val="24"/>
      </w:rPr>
      <w:tab/>
    </w:r>
    <w:r w:rsidRPr="00F87D77">
      <w:rPr>
        <w:rFonts w:ascii="Times New Roman" w:hAnsi="Times New Roman"/>
        <w:sz w:val="24"/>
        <w:szCs w:val="24"/>
      </w:rPr>
      <w:fldChar w:fldCharType="begin"/>
    </w:r>
    <w:r w:rsidRPr="00F87D77">
      <w:rPr>
        <w:rFonts w:ascii="Times New Roman" w:hAnsi="Times New Roman"/>
        <w:sz w:val="24"/>
        <w:szCs w:val="24"/>
      </w:rPr>
      <w:instrText xml:space="preserve"> PAGE   \* MERGEFORMAT </w:instrText>
    </w:r>
    <w:r w:rsidRPr="00F87D77">
      <w:rPr>
        <w:rFonts w:ascii="Times New Roman" w:hAnsi="Times New Roman"/>
        <w:sz w:val="24"/>
        <w:szCs w:val="24"/>
      </w:rPr>
      <w:fldChar w:fldCharType="separate"/>
    </w:r>
    <w:r>
      <w:rPr>
        <w:rFonts w:ascii="Times New Roman" w:hAnsi="Times New Roman"/>
        <w:noProof/>
        <w:sz w:val="24"/>
        <w:szCs w:val="24"/>
      </w:rPr>
      <w:t>iv</w:t>
    </w:r>
    <w:r w:rsidRPr="00F87D77">
      <w:rPr>
        <w:rFonts w:ascii="Times New Roman" w:hAnsi="Times New Roman"/>
        <w:noProof/>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96C1B" w14:textId="77777777" w:rsidR="00B92F6E" w:rsidRPr="00F87D77" w:rsidRDefault="00B92F6E">
    <w:pPr>
      <w:pStyle w:val="Header"/>
      <w:jc w:val="right"/>
      <w:rPr>
        <w:rFonts w:ascii="Times New Roman" w:hAnsi="Times New Roman"/>
        <w:sz w:val="24"/>
        <w:szCs w:val="24"/>
      </w:rPr>
    </w:pPr>
    <w:r w:rsidRPr="00F87D77">
      <w:rPr>
        <w:rFonts w:ascii="Times New Roman" w:hAnsi="Times New Roman"/>
        <w:sz w:val="24"/>
        <w:szCs w:val="24"/>
      </w:rPr>
      <w:fldChar w:fldCharType="begin"/>
    </w:r>
    <w:r w:rsidRPr="00F87D77">
      <w:rPr>
        <w:rFonts w:ascii="Times New Roman" w:hAnsi="Times New Roman"/>
        <w:sz w:val="24"/>
        <w:szCs w:val="24"/>
      </w:rPr>
      <w:instrText xml:space="preserve"> PAGE   \* MERGEFORMAT </w:instrText>
    </w:r>
    <w:r w:rsidRPr="00F87D77">
      <w:rPr>
        <w:rFonts w:ascii="Times New Roman" w:hAnsi="Times New Roman"/>
        <w:sz w:val="24"/>
        <w:szCs w:val="24"/>
      </w:rPr>
      <w:fldChar w:fldCharType="separate"/>
    </w:r>
    <w:r>
      <w:rPr>
        <w:rFonts w:ascii="Times New Roman" w:hAnsi="Times New Roman"/>
        <w:noProof/>
        <w:sz w:val="24"/>
        <w:szCs w:val="24"/>
      </w:rPr>
      <w:t>16</w:t>
    </w:r>
    <w:r w:rsidRPr="00F87D77">
      <w:rPr>
        <w:rFonts w:ascii="Times New Roman" w:hAnsi="Times New Roman"/>
        <w:noProof/>
        <w:sz w:val="24"/>
        <w:szCs w:val="24"/>
      </w:rPr>
      <w:fldChar w:fldCharType="end"/>
    </w:r>
  </w:p>
  <w:p w14:paraId="66D50B78" w14:textId="77777777" w:rsidR="00B92F6E" w:rsidRPr="00F87D77" w:rsidRDefault="00B92F6E" w:rsidP="00B42916">
    <w:pPr>
      <w:pStyle w:val="Header"/>
      <w:rPr>
        <w:rFonts w:ascii="Times New Roman" w:hAnsi="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31693" w14:textId="77777777" w:rsidR="00B92F6E" w:rsidRPr="00F87D77" w:rsidRDefault="00B92F6E">
    <w:pPr>
      <w:pStyle w:val="Header"/>
      <w:jc w:val="right"/>
      <w:rPr>
        <w:rFonts w:ascii="Times New Roman" w:hAnsi="Times New Roman"/>
        <w:sz w:val="24"/>
        <w:szCs w:val="24"/>
      </w:rPr>
    </w:pPr>
    <w:r w:rsidRPr="00F87D77">
      <w:rPr>
        <w:rFonts w:ascii="Times New Roman" w:hAnsi="Times New Roman"/>
        <w:sz w:val="24"/>
        <w:szCs w:val="24"/>
      </w:rPr>
      <w:fldChar w:fldCharType="begin"/>
    </w:r>
    <w:r w:rsidRPr="00F87D77">
      <w:rPr>
        <w:rFonts w:ascii="Times New Roman" w:hAnsi="Times New Roman"/>
        <w:sz w:val="24"/>
        <w:szCs w:val="24"/>
      </w:rPr>
      <w:instrText xml:space="preserve"> PAGE   \* MERGEFORMAT </w:instrText>
    </w:r>
    <w:r w:rsidRPr="00F87D77">
      <w:rPr>
        <w:rFonts w:ascii="Times New Roman" w:hAnsi="Times New Roman"/>
        <w:sz w:val="24"/>
        <w:szCs w:val="24"/>
      </w:rPr>
      <w:fldChar w:fldCharType="separate"/>
    </w:r>
    <w:r>
      <w:rPr>
        <w:rFonts w:ascii="Times New Roman" w:hAnsi="Times New Roman"/>
        <w:noProof/>
        <w:sz w:val="24"/>
        <w:szCs w:val="24"/>
      </w:rPr>
      <w:t>85</w:t>
    </w:r>
    <w:r w:rsidRPr="00F87D77">
      <w:rPr>
        <w:rFonts w:ascii="Times New Roman" w:hAnsi="Times New Roman"/>
        <w:noProof/>
        <w:sz w:val="24"/>
        <w:szCs w:val="24"/>
      </w:rPr>
      <w:fldChar w:fldCharType="end"/>
    </w:r>
  </w:p>
  <w:p w14:paraId="0E35D7D4" w14:textId="77777777" w:rsidR="00B92F6E" w:rsidRPr="00F87D77" w:rsidRDefault="00B92F6E" w:rsidP="00B42916">
    <w:pPr>
      <w:pStyle w:val="Header"/>
      <w:rPr>
        <w:rFonts w:ascii="Times New Roman" w:hAnsi="Times New Roman"/>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A760" w14:textId="77777777" w:rsidR="00B92F6E" w:rsidRPr="00F87D77" w:rsidRDefault="00B92F6E">
    <w:pPr>
      <w:pStyle w:val="Header"/>
      <w:jc w:val="right"/>
      <w:rPr>
        <w:rFonts w:ascii="Times New Roman" w:hAnsi="Times New Roman"/>
        <w:sz w:val="24"/>
        <w:szCs w:val="24"/>
      </w:rPr>
    </w:pPr>
    <w:r w:rsidRPr="00F87D77">
      <w:rPr>
        <w:rFonts w:ascii="Times New Roman" w:hAnsi="Times New Roman"/>
        <w:sz w:val="24"/>
        <w:szCs w:val="24"/>
      </w:rPr>
      <w:fldChar w:fldCharType="begin"/>
    </w:r>
    <w:r w:rsidRPr="00F87D77">
      <w:rPr>
        <w:rFonts w:ascii="Times New Roman" w:hAnsi="Times New Roman"/>
        <w:sz w:val="24"/>
        <w:szCs w:val="24"/>
      </w:rPr>
      <w:instrText xml:space="preserve"> PAGE   \* MERGEFORMAT </w:instrText>
    </w:r>
    <w:r w:rsidRPr="00F87D77">
      <w:rPr>
        <w:rFonts w:ascii="Times New Roman" w:hAnsi="Times New Roman"/>
        <w:sz w:val="24"/>
        <w:szCs w:val="24"/>
      </w:rPr>
      <w:fldChar w:fldCharType="separate"/>
    </w:r>
    <w:r>
      <w:rPr>
        <w:rFonts w:ascii="Times New Roman" w:hAnsi="Times New Roman"/>
        <w:noProof/>
        <w:sz w:val="24"/>
        <w:szCs w:val="24"/>
      </w:rPr>
      <w:t>86</w:t>
    </w:r>
    <w:r w:rsidRPr="00F87D77">
      <w:rPr>
        <w:rFonts w:ascii="Times New Roman" w:hAnsi="Times New Roman"/>
        <w:noProof/>
        <w:sz w:val="24"/>
        <w:szCs w:val="24"/>
      </w:rPr>
      <w:fldChar w:fldCharType="end"/>
    </w:r>
  </w:p>
  <w:p w14:paraId="553A03BC" w14:textId="77777777" w:rsidR="00B92F6E" w:rsidRPr="00F87D77" w:rsidRDefault="00B92F6E" w:rsidP="00B42916">
    <w:pPr>
      <w:pStyle w:val="Header"/>
      <w:rPr>
        <w:rFonts w:ascii="Times New Roman" w:hAnsi="Times New Roman"/>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549AB" w14:textId="77777777" w:rsidR="00B92F6E" w:rsidRPr="00F87D77" w:rsidRDefault="00B92F6E">
    <w:pPr>
      <w:pStyle w:val="Header"/>
      <w:jc w:val="right"/>
      <w:rPr>
        <w:rFonts w:ascii="Times New Roman" w:hAnsi="Times New Roman"/>
        <w:sz w:val="24"/>
        <w:szCs w:val="24"/>
      </w:rPr>
    </w:pPr>
    <w:r w:rsidRPr="00F87D77">
      <w:rPr>
        <w:rFonts w:ascii="Times New Roman" w:hAnsi="Times New Roman"/>
        <w:sz w:val="24"/>
        <w:szCs w:val="24"/>
      </w:rPr>
      <w:fldChar w:fldCharType="begin"/>
    </w:r>
    <w:r w:rsidRPr="00F87D77">
      <w:rPr>
        <w:rFonts w:ascii="Times New Roman" w:hAnsi="Times New Roman"/>
        <w:sz w:val="24"/>
        <w:szCs w:val="24"/>
      </w:rPr>
      <w:instrText xml:space="preserve"> PAGE   \* MERGEFORMAT </w:instrText>
    </w:r>
    <w:r w:rsidRPr="00F87D77">
      <w:rPr>
        <w:rFonts w:ascii="Times New Roman" w:hAnsi="Times New Roman"/>
        <w:sz w:val="24"/>
        <w:szCs w:val="24"/>
      </w:rPr>
      <w:fldChar w:fldCharType="separate"/>
    </w:r>
    <w:r>
      <w:rPr>
        <w:rFonts w:ascii="Times New Roman" w:hAnsi="Times New Roman"/>
        <w:noProof/>
        <w:sz w:val="24"/>
        <w:szCs w:val="24"/>
      </w:rPr>
      <w:t>87</w:t>
    </w:r>
    <w:r w:rsidRPr="00F87D77">
      <w:rPr>
        <w:rFonts w:ascii="Times New Roman" w:hAnsi="Times New Roman"/>
        <w:noProof/>
        <w:sz w:val="24"/>
        <w:szCs w:val="24"/>
      </w:rPr>
      <w:fldChar w:fldCharType="end"/>
    </w:r>
  </w:p>
  <w:p w14:paraId="1EA7E603" w14:textId="77777777" w:rsidR="00B92F6E" w:rsidRPr="00F87D77" w:rsidRDefault="00B92F6E" w:rsidP="00B42916">
    <w:pPr>
      <w:pStyle w:val="Header"/>
      <w:rPr>
        <w:rFonts w:ascii="Times New Roman" w:hAnsi="Times New Roman"/>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99C6F" w14:textId="77777777" w:rsidR="00B92F6E" w:rsidRPr="00F87D77" w:rsidRDefault="00B92F6E">
    <w:pPr>
      <w:pStyle w:val="Header"/>
      <w:jc w:val="right"/>
      <w:rPr>
        <w:rFonts w:ascii="Times New Roman" w:hAnsi="Times New Roman"/>
        <w:sz w:val="24"/>
        <w:szCs w:val="24"/>
      </w:rPr>
    </w:pPr>
    <w:r w:rsidRPr="00F87D77">
      <w:rPr>
        <w:rFonts w:ascii="Times New Roman" w:hAnsi="Times New Roman"/>
        <w:sz w:val="24"/>
        <w:szCs w:val="24"/>
      </w:rPr>
      <w:fldChar w:fldCharType="begin"/>
    </w:r>
    <w:r w:rsidRPr="00F87D77">
      <w:rPr>
        <w:rFonts w:ascii="Times New Roman" w:hAnsi="Times New Roman"/>
        <w:sz w:val="24"/>
        <w:szCs w:val="24"/>
      </w:rPr>
      <w:instrText xml:space="preserve"> PAGE   \* MERGEFORMAT </w:instrText>
    </w:r>
    <w:r w:rsidRPr="00F87D77">
      <w:rPr>
        <w:rFonts w:ascii="Times New Roman" w:hAnsi="Times New Roman"/>
        <w:sz w:val="24"/>
        <w:szCs w:val="24"/>
      </w:rPr>
      <w:fldChar w:fldCharType="separate"/>
    </w:r>
    <w:r>
      <w:rPr>
        <w:rFonts w:ascii="Times New Roman" w:hAnsi="Times New Roman"/>
        <w:noProof/>
        <w:sz w:val="24"/>
        <w:szCs w:val="24"/>
      </w:rPr>
      <w:t>88</w:t>
    </w:r>
    <w:r w:rsidRPr="00F87D77">
      <w:rPr>
        <w:rFonts w:ascii="Times New Roman" w:hAnsi="Times New Roman"/>
        <w:noProof/>
        <w:sz w:val="24"/>
        <w:szCs w:val="24"/>
      </w:rPr>
      <w:fldChar w:fldCharType="end"/>
    </w:r>
  </w:p>
  <w:p w14:paraId="112312E3" w14:textId="77777777" w:rsidR="00B92F6E" w:rsidRPr="00F87D77" w:rsidRDefault="00B92F6E" w:rsidP="00B42916">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11DA5"/>
    <w:multiLevelType w:val="hybridMultilevel"/>
    <w:tmpl w:val="18EC64C2"/>
    <w:lvl w:ilvl="0" w:tplc="B1F2146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D7685F"/>
    <w:multiLevelType w:val="hybridMultilevel"/>
    <w:tmpl w:val="1332E7D6"/>
    <w:lvl w:ilvl="0" w:tplc="8DC6755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479905">
    <w:abstractNumId w:val="1"/>
  </w:num>
  <w:num w:numId="2" w16cid:durableId="2107731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A1B"/>
    <w:rsid w:val="000001F4"/>
    <w:rsid w:val="000005FD"/>
    <w:rsid w:val="00000921"/>
    <w:rsid w:val="00001378"/>
    <w:rsid w:val="00001938"/>
    <w:rsid w:val="00001D53"/>
    <w:rsid w:val="000027DC"/>
    <w:rsid w:val="00002944"/>
    <w:rsid w:val="00002BA0"/>
    <w:rsid w:val="00003311"/>
    <w:rsid w:val="000034AD"/>
    <w:rsid w:val="00003B04"/>
    <w:rsid w:val="00003B67"/>
    <w:rsid w:val="000049DC"/>
    <w:rsid w:val="000053BD"/>
    <w:rsid w:val="00005558"/>
    <w:rsid w:val="00005694"/>
    <w:rsid w:val="000057FA"/>
    <w:rsid w:val="00005BA9"/>
    <w:rsid w:val="00006A2A"/>
    <w:rsid w:val="00006A85"/>
    <w:rsid w:val="00006A87"/>
    <w:rsid w:val="00007CF7"/>
    <w:rsid w:val="00007E06"/>
    <w:rsid w:val="0001014A"/>
    <w:rsid w:val="00010199"/>
    <w:rsid w:val="0001036D"/>
    <w:rsid w:val="00010B65"/>
    <w:rsid w:val="00011074"/>
    <w:rsid w:val="00011276"/>
    <w:rsid w:val="00011E21"/>
    <w:rsid w:val="000125DD"/>
    <w:rsid w:val="00012716"/>
    <w:rsid w:val="00013279"/>
    <w:rsid w:val="00013E2B"/>
    <w:rsid w:val="000142B0"/>
    <w:rsid w:val="000146F0"/>
    <w:rsid w:val="00014834"/>
    <w:rsid w:val="00014C18"/>
    <w:rsid w:val="000154A2"/>
    <w:rsid w:val="00015802"/>
    <w:rsid w:val="00015F86"/>
    <w:rsid w:val="000160E8"/>
    <w:rsid w:val="000163A1"/>
    <w:rsid w:val="000166C5"/>
    <w:rsid w:val="00017236"/>
    <w:rsid w:val="00017A8A"/>
    <w:rsid w:val="00017DFF"/>
    <w:rsid w:val="000202E7"/>
    <w:rsid w:val="00020686"/>
    <w:rsid w:val="00021755"/>
    <w:rsid w:val="0002306D"/>
    <w:rsid w:val="00023303"/>
    <w:rsid w:val="000234A8"/>
    <w:rsid w:val="00024004"/>
    <w:rsid w:val="00024108"/>
    <w:rsid w:val="000247A3"/>
    <w:rsid w:val="0002485E"/>
    <w:rsid w:val="00024884"/>
    <w:rsid w:val="00025064"/>
    <w:rsid w:val="00025288"/>
    <w:rsid w:val="0002578A"/>
    <w:rsid w:val="00025FAE"/>
    <w:rsid w:val="000267E8"/>
    <w:rsid w:val="0002698A"/>
    <w:rsid w:val="000272FB"/>
    <w:rsid w:val="0002776C"/>
    <w:rsid w:val="000300E8"/>
    <w:rsid w:val="00030903"/>
    <w:rsid w:val="00032435"/>
    <w:rsid w:val="00032826"/>
    <w:rsid w:val="00032A51"/>
    <w:rsid w:val="00032ED8"/>
    <w:rsid w:val="000333AB"/>
    <w:rsid w:val="0003376E"/>
    <w:rsid w:val="000344AC"/>
    <w:rsid w:val="00034789"/>
    <w:rsid w:val="00035652"/>
    <w:rsid w:val="000358CF"/>
    <w:rsid w:val="00035B40"/>
    <w:rsid w:val="00035B58"/>
    <w:rsid w:val="00035D0C"/>
    <w:rsid w:val="0003618B"/>
    <w:rsid w:val="00036216"/>
    <w:rsid w:val="0003643D"/>
    <w:rsid w:val="00036E9B"/>
    <w:rsid w:val="00040558"/>
    <w:rsid w:val="00040653"/>
    <w:rsid w:val="00040A45"/>
    <w:rsid w:val="000410D9"/>
    <w:rsid w:val="00041D9F"/>
    <w:rsid w:val="00041FA3"/>
    <w:rsid w:val="00042665"/>
    <w:rsid w:val="000426F7"/>
    <w:rsid w:val="00042934"/>
    <w:rsid w:val="00043166"/>
    <w:rsid w:val="00045931"/>
    <w:rsid w:val="00046183"/>
    <w:rsid w:val="000461B7"/>
    <w:rsid w:val="00046E31"/>
    <w:rsid w:val="00046FC7"/>
    <w:rsid w:val="00047E0C"/>
    <w:rsid w:val="00047F2F"/>
    <w:rsid w:val="00047F3F"/>
    <w:rsid w:val="0005038F"/>
    <w:rsid w:val="000504C5"/>
    <w:rsid w:val="00050510"/>
    <w:rsid w:val="0005093C"/>
    <w:rsid w:val="00051015"/>
    <w:rsid w:val="00051198"/>
    <w:rsid w:val="0005191D"/>
    <w:rsid w:val="00051F6A"/>
    <w:rsid w:val="0005220E"/>
    <w:rsid w:val="00052680"/>
    <w:rsid w:val="0005296F"/>
    <w:rsid w:val="00052CBF"/>
    <w:rsid w:val="00052F10"/>
    <w:rsid w:val="0005367A"/>
    <w:rsid w:val="000537C8"/>
    <w:rsid w:val="00055226"/>
    <w:rsid w:val="000553CE"/>
    <w:rsid w:val="0005540F"/>
    <w:rsid w:val="000554EC"/>
    <w:rsid w:val="00055557"/>
    <w:rsid w:val="00055C76"/>
    <w:rsid w:val="0005622A"/>
    <w:rsid w:val="00056A1E"/>
    <w:rsid w:val="00056C6A"/>
    <w:rsid w:val="0005770F"/>
    <w:rsid w:val="00057C6D"/>
    <w:rsid w:val="00057E31"/>
    <w:rsid w:val="00060B21"/>
    <w:rsid w:val="00060B3D"/>
    <w:rsid w:val="00061195"/>
    <w:rsid w:val="00061BBC"/>
    <w:rsid w:val="00062D4F"/>
    <w:rsid w:val="0006345C"/>
    <w:rsid w:val="000637BA"/>
    <w:rsid w:val="000645E6"/>
    <w:rsid w:val="00064791"/>
    <w:rsid w:val="00064885"/>
    <w:rsid w:val="000649CE"/>
    <w:rsid w:val="00065290"/>
    <w:rsid w:val="0006648E"/>
    <w:rsid w:val="000666D5"/>
    <w:rsid w:val="00067571"/>
    <w:rsid w:val="00067DBD"/>
    <w:rsid w:val="000700E7"/>
    <w:rsid w:val="00071010"/>
    <w:rsid w:val="00071440"/>
    <w:rsid w:val="00071C4D"/>
    <w:rsid w:val="00071D9E"/>
    <w:rsid w:val="00072895"/>
    <w:rsid w:val="00072957"/>
    <w:rsid w:val="00072B12"/>
    <w:rsid w:val="00073298"/>
    <w:rsid w:val="000738EB"/>
    <w:rsid w:val="000739F7"/>
    <w:rsid w:val="00074285"/>
    <w:rsid w:val="00074F56"/>
    <w:rsid w:val="00077FC5"/>
    <w:rsid w:val="000801E6"/>
    <w:rsid w:val="000803C4"/>
    <w:rsid w:val="00080765"/>
    <w:rsid w:val="00080BCD"/>
    <w:rsid w:val="00080CDF"/>
    <w:rsid w:val="0008154B"/>
    <w:rsid w:val="000816F2"/>
    <w:rsid w:val="00081F7A"/>
    <w:rsid w:val="00081FF9"/>
    <w:rsid w:val="0008209A"/>
    <w:rsid w:val="00082CD3"/>
    <w:rsid w:val="00083477"/>
    <w:rsid w:val="0008359B"/>
    <w:rsid w:val="000839C2"/>
    <w:rsid w:val="0008471F"/>
    <w:rsid w:val="000855E4"/>
    <w:rsid w:val="00085A0B"/>
    <w:rsid w:val="00085F41"/>
    <w:rsid w:val="000861A4"/>
    <w:rsid w:val="00086562"/>
    <w:rsid w:val="000865C6"/>
    <w:rsid w:val="000865F4"/>
    <w:rsid w:val="000876A8"/>
    <w:rsid w:val="00087AD2"/>
    <w:rsid w:val="00087FCE"/>
    <w:rsid w:val="000901CD"/>
    <w:rsid w:val="00090896"/>
    <w:rsid w:val="00090BE9"/>
    <w:rsid w:val="00090EF5"/>
    <w:rsid w:val="00090F1E"/>
    <w:rsid w:val="00090F6B"/>
    <w:rsid w:val="00091060"/>
    <w:rsid w:val="000913A3"/>
    <w:rsid w:val="000915FF"/>
    <w:rsid w:val="000916F1"/>
    <w:rsid w:val="00092ED6"/>
    <w:rsid w:val="00093320"/>
    <w:rsid w:val="00093379"/>
    <w:rsid w:val="00093C22"/>
    <w:rsid w:val="00093EBA"/>
    <w:rsid w:val="00094A77"/>
    <w:rsid w:val="000951BF"/>
    <w:rsid w:val="000953D0"/>
    <w:rsid w:val="00096018"/>
    <w:rsid w:val="00097548"/>
    <w:rsid w:val="00097ECE"/>
    <w:rsid w:val="000A00EA"/>
    <w:rsid w:val="000A0DFE"/>
    <w:rsid w:val="000A0F9B"/>
    <w:rsid w:val="000A12E7"/>
    <w:rsid w:val="000A164C"/>
    <w:rsid w:val="000A1ED0"/>
    <w:rsid w:val="000A207B"/>
    <w:rsid w:val="000A2348"/>
    <w:rsid w:val="000A27FC"/>
    <w:rsid w:val="000A29FF"/>
    <w:rsid w:val="000A2AAB"/>
    <w:rsid w:val="000A2B51"/>
    <w:rsid w:val="000A398D"/>
    <w:rsid w:val="000A3E41"/>
    <w:rsid w:val="000A41D9"/>
    <w:rsid w:val="000A41FA"/>
    <w:rsid w:val="000A4379"/>
    <w:rsid w:val="000A43A9"/>
    <w:rsid w:val="000A4873"/>
    <w:rsid w:val="000A5034"/>
    <w:rsid w:val="000A5105"/>
    <w:rsid w:val="000A5D24"/>
    <w:rsid w:val="000A6096"/>
    <w:rsid w:val="000A6948"/>
    <w:rsid w:val="000A6C3C"/>
    <w:rsid w:val="000A6D0C"/>
    <w:rsid w:val="000A71C9"/>
    <w:rsid w:val="000A732B"/>
    <w:rsid w:val="000B0248"/>
    <w:rsid w:val="000B06BB"/>
    <w:rsid w:val="000B0C8D"/>
    <w:rsid w:val="000B0E38"/>
    <w:rsid w:val="000B1AC8"/>
    <w:rsid w:val="000B1C41"/>
    <w:rsid w:val="000B1DB1"/>
    <w:rsid w:val="000B287E"/>
    <w:rsid w:val="000B348A"/>
    <w:rsid w:val="000B3814"/>
    <w:rsid w:val="000B3E11"/>
    <w:rsid w:val="000B3F9D"/>
    <w:rsid w:val="000B43E3"/>
    <w:rsid w:val="000B4A6D"/>
    <w:rsid w:val="000B50A6"/>
    <w:rsid w:val="000B5237"/>
    <w:rsid w:val="000B52F3"/>
    <w:rsid w:val="000B5C7A"/>
    <w:rsid w:val="000B7211"/>
    <w:rsid w:val="000B76AA"/>
    <w:rsid w:val="000C0242"/>
    <w:rsid w:val="000C033D"/>
    <w:rsid w:val="000C08D2"/>
    <w:rsid w:val="000C0CB1"/>
    <w:rsid w:val="000C0FFB"/>
    <w:rsid w:val="000C11FC"/>
    <w:rsid w:val="000C13E8"/>
    <w:rsid w:val="000C1770"/>
    <w:rsid w:val="000C1A4C"/>
    <w:rsid w:val="000C1EC3"/>
    <w:rsid w:val="000C20B3"/>
    <w:rsid w:val="000C2521"/>
    <w:rsid w:val="000C2EF0"/>
    <w:rsid w:val="000C3006"/>
    <w:rsid w:val="000C3166"/>
    <w:rsid w:val="000C3B11"/>
    <w:rsid w:val="000C3D2D"/>
    <w:rsid w:val="000C3D2E"/>
    <w:rsid w:val="000C3E4A"/>
    <w:rsid w:val="000C465B"/>
    <w:rsid w:val="000C51E5"/>
    <w:rsid w:val="000C55E1"/>
    <w:rsid w:val="000C5739"/>
    <w:rsid w:val="000C647D"/>
    <w:rsid w:val="000C6599"/>
    <w:rsid w:val="000C7438"/>
    <w:rsid w:val="000C747A"/>
    <w:rsid w:val="000C769B"/>
    <w:rsid w:val="000C7AC8"/>
    <w:rsid w:val="000C7FAC"/>
    <w:rsid w:val="000C7FDF"/>
    <w:rsid w:val="000D0207"/>
    <w:rsid w:val="000D051D"/>
    <w:rsid w:val="000D056B"/>
    <w:rsid w:val="000D0A5F"/>
    <w:rsid w:val="000D0E7A"/>
    <w:rsid w:val="000D1C19"/>
    <w:rsid w:val="000D1F2F"/>
    <w:rsid w:val="000D1F8F"/>
    <w:rsid w:val="000D23DC"/>
    <w:rsid w:val="000D2B1C"/>
    <w:rsid w:val="000D2E18"/>
    <w:rsid w:val="000D31D4"/>
    <w:rsid w:val="000D3850"/>
    <w:rsid w:val="000D3A41"/>
    <w:rsid w:val="000D3EDE"/>
    <w:rsid w:val="000D4ABB"/>
    <w:rsid w:val="000D4F3C"/>
    <w:rsid w:val="000D59C5"/>
    <w:rsid w:val="000D67FB"/>
    <w:rsid w:val="000D6988"/>
    <w:rsid w:val="000D69F6"/>
    <w:rsid w:val="000D6F43"/>
    <w:rsid w:val="000D77CD"/>
    <w:rsid w:val="000D79C6"/>
    <w:rsid w:val="000D7AFC"/>
    <w:rsid w:val="000D7F58"/>
    <w:rsid w:val="000D7FFE"/>
    <w:rsid w:val="000E051D"/>
    <w:rsid w:val="000E0541"/>
    <w:rsid w:val="000E0F56"/>
    <w:rsid w:val="000E1284"/>
    <w:rsid w:val="000E161A"/>
    <w:rsid w:val="000E19A6"/>
    <w:rsid w:val="000E1BED"/>
    <w:rsid w:val="000E1DFA"/>
    <w:rsid w:val="000E2BE4"/>
    <w:rsid w:val="000E2DB7"/>
    <w:rsid w:val="000E34C1"/>
    <w:rsid w:val="000E4155"/>
    <w:rsid w:val="000E494B"/>
    <w:rsid w:val="000E65A4"/>
    <w:rsid w:val="000E7C1C"/>
    <w:rsid w:val="000F088C"/>
    <w:rsid w:val="000F09DB"/>
    <w:rsid w:val="000F0B6C"/>
    <w:rsid w:val="000F1356"/>
    <w:rsid w:val="000F1423"/>
    <w:rsid w:val="000F1785"/>
    <w:rsid w:val="000F1A16"/>
    <w:rsid w:val="000F24FF"/>
    <w:rsid w:val="000F2955"/>
    <w:rsid w:val="000F34B1"/>
    <w:rsid w:val="000F3A0F"/>
    <w:rsid w:val="000F410B"/>
    <w:rsid w:val="000F4570"/>
    <w:rsid w:val="000F4CE0"/>
    <w:rsid w:val="000F568D"/>
    <w:rsid w:val="000F5736"/>
    <w:rsid w:val="000F6898"/>
    <w:rsid w:val="000F6B48"/>
    <w:rsid w:val="000F7072"/>
    <w:rsid w:val="000F72C5"/>
    <w:rsid w:val="000F731F"/>
    <w:rsid w:val="000F793E"/>
    <w:rsid w:val="000F7E43"/>
    <w:rsid w:val="00100800"/>
    <w:rsid w:val="00100840"/>
    <w:rsid w:val="00101440"/>
    <w:rsid w:val="0010253E"/>
    <w:rsid w:val="00102B62"/>
    <w:rsid w:val="00102CDD"/>
    <w:rsid w:val="001033D1"/>
    <w:rsid w:val="00103715"/>
    <w:rsid w:val="001038B3"/>
    <w:rsid w:val="001038F6"/>
    <w:rsid w:val="00103D44"/>
    <w:rsid w:val="00103DFD"/>
    <w:rsid w:val="00103E81"/>
    <w:rsid w:val="001046E0"/>
    <w:rsid w:val="00104C7A"/>
    <w:rsid w:val="00104E67"/>
    <w:rsid w:val="001051B7"/>
    <w:rsid w:val="00105E56"/>
    <w:rsid w:val="00106D0F"/>
    <w:rsid w:val="00106EBE"/>
    <w:rsid w:val="001071A1"/>
    <w:rsid w:val="00107520"/>
    <w:rsid w:val="0010782C"/>
    <w:rsid w:val="001101AF"/>
    <w:rsid w:val="0011101D"/>
    <w:rsid w:val="001119CD"/>
    <w:rsid w:val="001123D4"/>
    <w:rsid w:val="001128C7"/>
    <w:rsid w:val="00112C67"/>
    <w:rsid w:val="00112F08"/>
    <w:rsid w:val="001135B1"/>
    <w:rsid w:val="001137C7"/>
    <w:rsid w:val="00113EAE"/>
    <w:rsid w:val="00114286"/>
    <w:rsid w:val="00115B8D"/>
    <w:rsid w:val="001160FA"/>
    <w:rsid w:val="00116B0D"/>
    <w:rsid w:val="001178DA"/>
    <w:rsid w:val="00117B65"/>
    <w:rsid w:val="00117C1C"/>
    <w:rsid w:val="00117EFA"/>
    <w:rsid w:val="001201DA"/>
    <w:rsid w:val="00120362"/>
    <w:rsid w:val="001207E1"/>
    <w:rsid w:val="00120C18"/>
    <w:rsid w:val="001210E9"/>
    <w:rsid w:val="00121A25"/>
    <w:rsid w:val="0012255C"/>
    <w:rsid w:val="0012333C"/>
    <w:rsid w:val="00123533"/>
    <w:rsid w:val="00124591"/>
    <w:rsid w:val="00124937"/>
    <w:rsid w:val="001252F0"/>
    <w:rsid w:val="00126937"/>
    <w:rsid w:val="00126992"/>
    <w:rsid w:val="00126F2F"/>
    <w:rsid w:val="0012700E"/>
    <w:rsid w:val="00127415"/>
    <w:rsid w:val="00130948"/>
    <w:rsid w:val="00130C90"/>
    <w:rsid w:val="00130D30"/>
    <w:rsid w:val="001312B3"/>
    <w:rsid w:val="00131D08"/>
    <w:rsid w:val="00132426"/>
    <w:rsid w:val="001324BC"/>
    <w:rsid w:val="00132AB9"/>
    <w:rsid w:val="00132F46"/>
    <w:rsid w:val="00133369"/>
    <w:rsid w:val="00133440"/>
    <w:rsid w:val="001338CE"/>
    <w:rsid w:val="00133A72"/>
    <w:rsid w:val="00133E8C"/>
    <w:rsid w:val="00134B75"/>
    <w:rsid w:val="00134DEC"/>
    <w:rsid w:val="001353FB"/>
    <w:rsid w:val="001354C0"/>
    <w:rsid w:val="0013581D"/>
    <w:rsid w:val="001361FD"/>
    <w:rsid w:val="0013664B"/>
    <w:rsid w:val="00136705"/>
    <w:rsid w:val="0013699C"/>
    <w:rsid w:val="001370D5"/>
    <w:rsid w:val="001373C3"/>
    <w:rsid w:val="0014037A"/>
    <w:rsid w:val="001407A1"/>
    <w:rsid w:val="00141167"/>
    <w:rsid w:val="00141757"/>
    <w:rsid w:val="00141919"/>
    <w:rsid w:val="00141A92"/>
    <w:rsid w:val="00141B12"/>
    <w:rsid w:val="001437A2"/>
    <w:rsid w:val="00143B22"/>
    <w:rsid w:val="00143FAC"/>
    <w:rsid w:val="001444B1"/>
    <w:rsid w:val="00144B89"/>
    <w:rsid w:val="00144CC3"/>
    <w:rsid w:val="001450D8"/>
    <w:rsid w:val="00145A33"/>
    <w:rsid w:val="00145D35"/>
    <w:rsid w:val="0014636F"/>
    <w:rsid w:val="00146BC6"/>
    <w:rsid w:val="001475AD"/>
    <w:rsid w:val="00147806"/>
    <w:rsid w:val="0015052B"/>
    <w:rsid w:val="0015058D"/>
    <w:rsid w:val="00150788"/>
    <w:rsid w:val="0015113A"/>
    <w:rsid w:val="0015125D"/>
    <w:rsid w:val="001512EF"/>
    <w:rsid w:val="0015192C"/>
    <w:rsid w:val="00151C7E"/>
    <w:rsid w:val="00151F2C"/>
    <w:rsid w:val="00152498"/>
    <w:rsid w:val="001529BE"/>
    <w:rsid w:val="001539B9"/>
    <w:rsid w:val="00153BF3"/>
    <w:rsid w:val="00153C0A"/>
    <w:rsid w:val="00154778"/>
    <w:rsid w:val="00154FED"/>
    <w:rsid w:val="0015542A"/>
    <w:rsid w:val="00157F44"/>
    <w:rsid w:val="001603A3"/>
    <w:rsid w:val="0016121A"/>
    <w:rsid w:val="001613EC"/>
    <w:rsid w:val="00162CDD"/>
    <w:rsid w:val="001634F4"/>
    <w:rsid w:val="00163849"/>
    <w:rsid w:val="00163D9B"/>
    <w:rsid w:val="00163DDE"/>
    <w:rsid w:val="00164882"/>
    <w:rsid w:val="00165295"/>
    <w:rsid w:val="00165C6E"/>
    <w:rsid w:val="001661C8"/>
    <w:rsid w:val="0016658F"/>
    <w:rsid w:val="00166EC8"/>
    <w:rsid w:val="0016783E"/>
    <w:rsid w:val="00167D72"/>
    <w:rsid w:val="00167E4B"/>
    <w:rsid w:val="00167F5A"/>
    <w:rsid w:val="00170B76"/>
    <w:rsid w:val="00170F89"/>
    <w:rsid w:val="00171054"/>
    <w:rsid w:val="001716E1"/>
    <w:rsid w:val="001719DA"/>
    <w:rsid w:val="00171C0C"/>
    <w:rsid w:val="001722A0"/>
    <w:rsid w:val="00172BEC"/>
    <w:rsid w:val="00173067"/>
    <w:rsid w:val="0017337A"/>
    <w:rsid w:val="00173411"/>
    <w:rsid w:val="001734AC"/>
    <w:rsid w:val="001735D9"/>
    <w:rsid w:val="0017486D"/>
    <w:rsid w:val="001748E7"/>
    <w:rsid w:val="001762A0"/>
    <w:rsid w:val="00176535"/>
    <w:rsid w:val="00176F93"/>
    <w:rsid w:val="00177BD3"/>
    <w:rsid w:val="00177C6D"/>
    <w:rsid w:val="00177CB6"/>
    <w:rsid w:val="00177EAA"/>
    <w:rsid w:val="00180042"/>
    <w:rsid w:val="00180D05"/>
    <w:rsid w:val="0018103B"/>
    <w:rsid w:val="00181934"/>
    <w:rsid w:val="00181C83"/>
    <w:rsid w:val="00182074"/>
    <w:rsid w:val="0018249F"/>
    <w:rsid w:val="00182D1E"/>
    <w:rsid w:val="00182D56"/>
    <w:rsid w:val="00182F20"/>
    <w:rsid w:val="00183B30"/>
    <w:rsid w:val="00184330"/>
    <w:rsid w:val="0018433F"/>
    <w:rsid w:val="00184654"/>
    <w:rsid w:val="00184762"/>
    <w:rsid w:val="00184AC3"/>
    <w:rsid w:val="00184D93"/>
    <w:rsid w:val="001851B7"/>
    <w:rsid w:val="00185E97"/>
    <w:rsid w:val="00185EA5"/>
    <w:rsid w:val="001865B2"/>
    <w:rsid w:val="00186638"/>
    <w:rsid w:val="0018666D"/>
    <w:rsid w:val="001870F3"/>
    <w:rsid w:val="00187BAE"/>
    <w:rsid w:val="00187D9E"/>
    <w:rsid w:val="00187F3B"/>
    <w:rsid w:val="001901B2"/>
    <w:rsid w:val="00190285"/>
    <w:rsid w:val="00190728"/>
    <w:rsid w:val="0019183F"/>
    <w:rsid w:val="0019250A"/>
    <w:rsid w:val="0019261F"/>
    <w:rsid w:val="001926DD"/>
    <w:rsid w:val="00192741"/>
    <w:rsid w:val="0019291E"/>
    <w:rsid w:val="00192B64"/>
    <w:rsid w:val="0019318D"/>
    <w:rsid w:val="00193742"/>
    <w:rsid w:val="00193890"/>
    <w:rsid w:val="00194859"/>
    <w:rsid w:val="001957CE"/>
    <w:rsid w:val="00195B76"/>
    <w:rsid w:val="00196A23"/>
    <w:rsid w:val="00196B42"/>
    <w:rsid w:val="00196C85"/>
    <w:rsid w:val="00196E92"/>
    <w:rsid w:val="001979E7"/>
    <w:rsid w:val="00197A9E"/>
    <w:rsid w:val="00197DBA"/>
    <w:rsid w:val="001A01B4"/>
    <w:rsid w:val="001A04E0"/>
    <w:rsid w:val="001A0EC5"/>
    <w:rsid w:val="001A149C"/>
    <w:rsid w:val="001A15E0"/>
    <w:rsid w:val="001A1AC4"/>
    <w:rsid w:val="001A244E"/>
    <w:rsid w:val="001A270A"/>
    <w:rsid w:val="001A2BCD"/>
    <w:rsid w:val="001A3B88"/>
    <w:rsid w:val="001A4081"/>
    <w:rsid w:val="001A579E"/>
    <w:rsid w:val="001A58BC"/>
    <w:rsid w:val="001A5FFE"/>
    <w:rsid w:val="001A622E"/>
    <w:rsid w:val="001A67B8"/>
    <w:rsid w:val="001A795A"/>
    <w:rsid w:val="001A7B53"/>
    <w:rsid w:val="001A7E67"/>
    <w:rsid w:val="001B0323"/>
    <w:rsid w:val="001B1255"/>
    <w:rsid w:val="001B18D9"/>
    <w:rsid w:val="001B1C12"/>
    <w:rsid w:val="001B2406"/>
    <w:rsid w:val="001B2A81"/>
    <w:rsid w:val="001B340D"/>
    <w:rsid w:val="001B4888"/>
    <w:rsid w:val="001B48AF"/>
    <w:rsid w:val="001B5341"/>
    <w:rsid w:val="001B5689"/>
    <w:rsid w:val="001B56E7"/>
    <w:rsid w:val="001B5894"/>
    <w:rsid w:val="001B6B5F"/>
    <w:rsid w:val="001B6DDE"/>
    <w:rsid w:val="001B720F"/>
    <w:rsid w:val="001B7E81"/>
    <w:rsid w:val="001B7E93"/>
    <w:rsid w:val="001C08EE"/>
    <w:rsid w:val="001C095B"/>
    <w:rsid w:val="001C0A75"/>
    <w:rsid w:val="001C11C9"/>
    <w:rsid w:val="001C276B"/>
    <w:rsid w:val="001C291B"/>
    <w:rsid w:val="001C3C11"/>
    <w:rsid w:val="001C414C"/>
    <w:rsid w:val="001C46AC"/>
    <w:rsid w:val="001C46AF"/>
    <w:rsid w:val="001C4946"/>
    <w:rsid w:val="001C672C"/>
    <w:rsid w:val="001C7149"/>
    <w:rsid w:val="001C7272"/>
    <w:rsid w:val="001C77DD"/>
    <w:rsid w:val="001C7F66"/>
    <w:rsid w:val="001D0682"/>
    <w:rsid w:val="001D07CE"/>
    <w:rsid w:val="001D10CE"/>
    <w:rsid w:val="001D34FE"/>
    <w:rsid w:val="001D3612"/>
    <w:rsid w:val="001D3CC3"/>
    <w:rsid w:val="001D3DA8"/>
    <w:rsid w:val="001D3DF5"/>
    <w:rsid w:val="001D4164"/>
    <w:rsid w:val="001D435C"/>
    <w:rsid w:val="001D4861"/>
    <w:rsid w:val="001D5FDD"/>
    <w:rsid w:val="001D6774"/>
    <w:rsid w:val="001D67FD"/>
    <w:rsid w:val="001D6A2E"/>
    <w:rsid w:val="001D6E14"/>
    <w:rsid w:val="001D76AC"/>
    <w:rsid w:val="001D7DC1"/>
    <w:rsid w:val="001E0BEC"/>
    <w:rsid w:val="001E0E54"/>
    <w:rsid w:val="001E1019"/>
    <w:rsid w:val="001E1787"/>
    <w:rsid w:val="001E1F32"/>
    <w:rsid w:val="001E20D7"/>
    <w:rsid w:val="001E211F"/>
    <w:rsid w:val="001E2225"/>
    <w:rsid w:val="001E2C7D"/>
    <w:rsid w:val="001E2E94"/>
    <w:rsid w:val="001E3620"/>
    <w:rsid w:val="001E3891"/>
    <w:rsid w:val="001E3BAE"/>
    <w:rsid w:val="001E4004"/>
    <w:rsid w:val="001E4C78"/>
    <w:rsid w:val="001E5A25"/>
    <w:rsid w:val="001E5B01"/>
    <w:rsid w:val="001E6185"/>
    <w:rsid w:val="001E64B0"/>
    <w:rsid w:val="001E6B0B"/>
    <w:rsid w:val="001E74FD"/>
    <w:rsid w:val="001E7A9D"/>
    <w:rsid w:val="001E7DEF"/>
    <w:rsid w:val="001F0174"/>
    <w:rsid w:val="001F0932"/>
    <w:rsid w:val="001F0C32"/>
    <w:rsid w:val="001F12CA"/>
    <w:rsid w:val="001F2429"/>
    <w:rsid w:val="001F260F"/>
    <w:rsid w:val="001F3CCE"/>
    <w:rsid w:val="001F4420"/>
    <w:rsid w:val="001F45A8"/>
    <w:rsid w:val="001F475C"/>
    <w:rsid w:val="001F4C80"/>
    <w:rsid w:val="001F4D86"/>
    <w:rsid w:val="001F5503"/>
    <w:rsid w:val="001F5777"/>
    <w:rsid w:val="001F6516"/>
    <w:rsid w:val="001F693A"/>
    <w:rsid w:val="001F70E0"/>
    <w:rsid w:val="001F75CF"/>
    <w:rsid w:val="002010FA"/>
    <w:rsid w:val="00201E58"/>
    <w:rsid w:val="00201F58"/>
    <w:rsid w:val="002024D4"/>
    <w:rsid w:val="002024F6"/>
    <w:rsid w:val="002026F0"/>
    <w:rsid w:val="00202DD3"/>
    <w:rsid w:val="00202DEC"/>
    <w:rsid w:val="002030BF"/>
    <w:rsid w:val="00203595"/>
    <w:rsid w:val="00203C9A"/>
    <w:rsid w:val="00203DA5"/>
    <w:rsid w:val="00203E36"/>
    <w:rsid w:val="0020448A"/>
    <w:rsid w:val="002044A1"/>
    <w:rsid w:val="002046E4"/>
    <w:rsid w:val="00204E8D"/>
    <w:rsid w:val="0020504D"/>
    <w:rsid w:val="00205BB2"/>
    <w:rsid w:val="00205C51"/>
    <w:rsid w:val="00206821"/>
    <w:rsid w:val="00206BB4"/>
    <w:rsid w:val="00206CD0"/>
    <w:rsid w:val="002075E8"/>
    <w:rsid w:val="00207666"/>
    <w:rsid w:val="00207A7E"/>
    <w:rsid w:val="00210A4B"/>
    <w:rsid w:val="00210E0F"/>
    <w:rsid w:val="00211674"/>
    <w:rsid w:val="0021172B"/>
    <w:rsid w:val="00211ED5"/>
    <w:rsid w:val="002120FA"/>
    <w:rsid w:val="0021219F"/>
    <w:rsid w:val="002125FB"/>
    <w:rsid w:val="00212898"/>
    <w:rsid w:val="0021316D"/>
    <w:rsid w:val="00213484"/>
    <w:rsid w:val="00213516"/>
    <w:rsid w:val="00213A11"/>
    <w:rsid w:val="00213A3C"/>
    <w:rsid w:val="00213A9A"/>
    <w:rsid w:val="00213B29"/>
    <w:rsid w:val="00213B6D"/>
    <w:rsid w:val="00214737"/>
    <w:rsid w:val="002147CB"/>
    <w:rsid w:val="00214C4C"/>
    <w:rsid w:val="00214D4C"/>
    <w:rsid w:val="002155D2"/>
    <w:rsid w:val="00215C3F"/>
    <w:rsid w:val="002162E8"/>
    <w:rsid w:val="002164D9"/>
    <w:rsid w:val="00216A58"/>
    <w:rsid w:val="00216CCC"/>
    <w:rsid w:val="00216CED"/>
    <w:rsid w:val="00216E60"/>
    <w:rsid w:val="00217245"/>
    <w:rsid w:val="0021751B"/>
    <w:rsid w:val="00220115"/>
    <w:rsid w:val="00220942"/>
    <w:rsid w:val="00220BDF"/>
    <w:rsid w:val="002210E3"/>
    <w:rsid w:val="0022125C"/>
    <w:rsid w:val="002213B5"/>
    <w:rsid w:val="002214E4"/>
    <w:rsid w:val="00221533"/>
    <w:rsid w:val="002217CC"/>
    <w:rsid w:val="00221AD3"/>
    <w:rsid w:val="00223403"/>
    <w:rsid w:val="002234AD"/>
    <w:rsid w:val="002235FA"/>
    <w:rsid w:val="002239A4"/>
    <w:rsid w:val="0022464F"/>
    <w:rsid w:val="00224716"/>
    <w:rsid w:val="00224826"/>
    <w:rsid w:val="00224999"/>
    <w:rsid w:val="002251C4"/>
    <w:rsid w:val="002256CC"/>
    <w:rsid w:val="0022580B"/>
    <w:rsid w:val="002266A7"/>
    <w:rsid w:val="00226FF4"/>
    <w:rsid w:val="00227EF0"/>
    <w:rsid w:val="002313D2"/>
    <w:rsid w:val="00231667"/>
    <w:rsid w:val="00231729"/>
    <w:rsid w:val="00231B00"/>
    <w:rsid w:val="00231C21"/>
    <w:rsid w:val="00231E94"/>
    <w:rsid w:val="00232066"/>
    <w:rsid w:val="002325FF"/>
    <w:rsid w:val="00232709"/>
    <w:rsid w:val="00233336"/>
    <w:rsid w:val="002334B1"/>
    <w:rsid w:val="00233924"/>
    <w:rsid w:val="00233BE1"/>
    <w:rsid w:val="0023483E"/>
    <w:rsid w:val="0023494D"/>
    <w:rsid w:val="00234B2C"/>
    <w:rsid w:val="002358F5"/>
    <w:rsid w:val="00235D3C"/>
    <w:rsid w:val="002360C5"/>
    <w:rsid w:val="00236370"/>
    <w:rsid w:val="0023647D"/>
    <w:rsid w:val="00236652"/>
    <w:rsid w:val="00236683"/>
    <w:rsid w:val="002367D4"/>
    <w:rsid w:val="002369E0"/>
    <w:rsid w:val="002369EA"/>
    <w:rsid w:val="00237041"/>
    <w:rsid w:val="0023735E"/>
    <w:rsid w:val="002376A3"/>
    <w:rsid w:val="002400A7"/>
    <w:rsid w:val="0024040F"/>
    <w:rsid w:val="002405C2"/>
    <w:rsid w:val="00240FAE"/>
    <w:rsid w:val="002411FD"/>
    <w:rsid w:val="002412C3"/>
    <w:rsid w:val="0024185B"/>
    <w:rsid w:val="002434CA"/>
    <w:rsid w:val="002436F8"/>
    <w:rsid w:val="002438BB"/>
    <w:rsid w:val="00243BC1"/>
    <w:rsid w:val="0024411B"/>
    <w:rsid w:val="00244929"/>
    <w:rsid w:val="00245CDB"/>
    <w:rsid w:val="002464BE"/>
    <w:rsid w:val="002468CE"/>
    <w:rsid w:val="00246C2F"/>
    <w:rsid w:val="00246E7D"/>
    <w:rsid w:val="0024700A"/>
    <w:rsid w:val="002472FE"/>
    <w:rsid w:val="0024775C"/>
    <w:rsid w:val="00247E6D"/>
    <w:rsid w:val="00250015"/>
    <w:rsid w:val="002500B1"/>
    <w:rsid w:val="002506FF"/>
    <w:rsid w:val="00250769"/>
    <w:rsid w:val="002512D9"/>
    <w:rsid w:val="00251660"/>
    <w:rsid w:val="00251685"/>
    <w:rsid w:val="002517DA"/>
    <w:rsid w:val="00251AB6"/>
    <w:rsid w:val="00251AED"/>
    <w:rsid w:val="00251E83"/>
    <w:rsid w:val="00251FE7"/>
    <w:rsid w:val="002522AA"/>
    <w:rsid w:val="00252357"/>
    <w:rsid w:val="00252615"/>
    <w:rsid w:val="00252826"/>
    <w:rsid w:val="0025330C"/>
    <w:rsid w:val="00253627"/>
    <w:rsid w:val="0025405E"/>
    <w:rsid w:val="002540A0"/>
    <w:rsid w:val="00254DE0"/>
    <w:rsid w:val="00254E48"/>
    <w:rsid w:val="00254FDE"/>
    <w:rsid w:val="00255332"/>
    <w:rsid w:val="00255BC7"/>
    <w:rsid w:val="00255E35"/>
    <w:rsid w:val="0025640C"/>
    <w:rsid w:val="00256BE3"/>
    <w:rsid w:val="00256F8A"/>
    <w:rsid w:val="00256FBE"/>
    <w:rsid w:val="00257F05"/>
    <w:rsid w:val="00257F56"/>
    <w:rsid w:val="00260744"/>
    <w:rsid w:val="002608A2"/>
    <w:rsid w:val="00261637"/>
    <w:rsid w:val="00261DB3"/>
    <w:rsid w:val="00261FFC"/>
    <w:rsid w:val="00262B6D"/>
    <w:rsid w:val="00263649"/>
    <w:rsid w:val="00263802"/>
    <w:rsid w:val="00264682"/>
    <w:rsid w:val="002648A5"/>
    <w:rsid w:val="002648AB"/>
    <w:rsid w:val="00264CF4"/>
    <w:rsid w:val="00265075"/>
    <w:rsid w:val="00265308"/>
    <w:rsid w:val="00265639"/>
    <w:rsid w:val="00265AA0"/>
    <w:rsid w:val="00265ABB"/>
    <w:rsid w:val="00265B84"/>
    <w:rsid w:val="002664DB"/>
    <w:rsid w:val="00266639"/>
    <w:rsid w:val="002669EC"/>
    <w:rsid w:val="002678C4"/>
    <w:rsid w:val="00267F84"/>
    <w:rsid w:val="00270A0B"/>
    <w:rsid w:val="00270C7F"/>
    <w:rsid w:val="002715CF"/>
    <w:rsid w:val="002722BA"/>
    <w:rsid w:val="00272372"/>
    <w:rsid w:val="00272415"/>
    <w:rsid w:val="00272E9A"/>
    <w:rsid w:val="00273A88"/>
    <w:rsid w:val="00273B47"/>
    <w:rsid w:val="00273B95"/>
    <w:rsid w:val="0027415C"/>
    <w:rsid w:val="002741B0"/>
    <w:rsid w:val="00274F43"/>
    <w:rsid w:val="002758BD"/>
    <w:rsid w:val="00276A0B"/>
    <w:rsid w:val="00276C22"/>
    <w:rsid w:val="002772CC"/>
    <w:rsid w:val="00280BC3"/>
    <w:rsid w:val="00280C6D"/>
    <w:rsid w:val="00280D2F"/>
    <w:rsid w:val="002821AD"/>
    <w:rsid w:val="00283110"/>
    <w:rsid w:val="00283A2D"/>
    <w:rsid w:val="002846B0"/>
    <w:rsid w:val="00284977"/>
    <w:rsid w:val="00284B59"/>
    <w:rsid w:val="00285380"/>
    <w:rsid w:val="002857CE"/>
    <w:rsid w:val="0028626F"/>
    <w:rsid w:val="002870AA"/>
    <w:rsid w:val="00287393"/>
    <w:rsid w:val="00287B38"/>
    <w:rsid w:val="00287F82"/>
    <w:rsid w:val="00287FBF"/>
    <w:rsid w:val="00290E4E"/>
    <w:rsid w:val="00291502"/>
    <w:rsid w:val="00291B40"/>
    <w:rsid w:val="00291D49"/>
    <w:rsid w:val="002924A6"/>
    <w:rsid w:val="00292AE3"/>
    <w:rsid w:val="00292F30"/>
    <w:rsid w:val="00293208"/>
    <w:rsid w:val="002939DA"/>
    <w:rsid w:val="00293F70"/>
    <w:rsid w:val="002948E2"/>
    <w:rsid w:val="00294EA2"/>
    <w:rsid w:val="00295552"/>
    <w:rsid w:val="002955EB"/>
    <w:rsid w:val="00295D34"/>
    <w:rsid w:val="002968E0"/>
    <w:rsid w:val="0029699C"/>
    <w:rsid w:val="00296E83"/>
    <w:rsid w:val="0029707E"/>
    <w:rsid w:val="002974AD"/>
    <w:rsid w:val="002975EB"/>
    <w:rsid w:val="002977D7"/>
    <w:rsid w:val="00297E8B"/>
    <w:rsid w:val="00297F52"/>
    <w:rsid w:val="00297FCD"/>
    <w:rsid w:val="002A00D2"/>
    <w:rsid w:val="002A04BF"/>
    <w:rsid w:val="002A178E"/>
    <w:rsid w:val="002A1D70"/>
    <w:rsid w:val="002A1FC4"/>
    <w:rsid w:val="002A2269"/>
    <w:rsid w:val="002A294F"/>
    <w:rsid w:val="002A3347"/>
    <w:rsid w:val="002A39D9"/>
    <w:rsid w:val="002A3AFD"/>
    <w:rsid w:val="002A3B10"/>
    <w:rsid w:val="002A3D5B"/>
    <w:rsid w:val="002A4308"/>
    <w:rsid w:val="002A4584"/>
    <w:rsid w:val="002A47D9"/>
    <w:rsid w:val="002A49D6"/>
    <w:rsid w:val="002A4AAA"/>
    <w:rsid w:val="002A4F37"/>
    <w:rsid w:val="002A5117"/>
    <w:rsid w:val="002A6C26"/>
    <w:rsid w:val="002A77F2"/>
    <w:rsid w:val="002B0111"/>
    <w:rsid w:val="002B05E9"/>
    <w:rsid w:val="002B07C1"/>
    <w:rsid w:val="002B0B15"/>
    <w:rsid w:val="002B1813"/>
    <w:rsid w:val="002B195A"/>
    <w:rsid w:val="002B2116"/>
    <w:rsid w:val="002B2906"/>
    <w:rsid w:val="002B322C"/>
    <w:rsid w:val="002B3268"/>
    <w:rsid w:val="002B3491"/>
    <w:rsid w:val="002B5636"/>
    <w:rsid w:val="002B5A4A"/>
    <w:rsid w:val="002B5B28"/>
    <w:rsid w:val="002B5EF5"/>
    <w:rsid w:val="002B6622"/>
    <w:rsid w:val="002B6B30"/>
    <w:rsid w:val="002B6EC3"/>
    <w:rsid w:val="002B723D"/>
    <w:rsid w:val="002B727F"/>
    <w:rsid w:val="002B734A"/>
    <w:rsid w:val="002B74E8"/>
    <w:rsid w:val="002B75B4"/>
    <w:rsid w:val="002B79E1"/>
    <w:rsid w:val="002B7CDF"/>
    <w:rsid w:val="002B7E68"/>
    <w:rsid w:val="002B7FA0"/>
    <w:rsid w:val="002C0631"/>
    <w:rsid w:val="002C0D5A"/>
    <w:rsid w:val="002C0F17"/>
    <w:rsid w:val="002C15C9"/>
    <w:rsid w:val="002C1BB7"/>
    <w:rsid w:val="002C1E9E"/>
    <w:rsid w:val="002C1FD2"/>
    <w:rsid w:val="002C2827"/>
    <w:rsid w:val="002C2ECB"/>
    <w:rsid w:val="002C32D3"/>
    <w:rsid w:val="002C3373"/>
    <w:rsid w:val="002C3568"/>
    <w:rsid w:val="002C35B8"/>
    <w:rsid w:val="002C35D3"/>
    <w:rsid w:val="002C37AF"/>
    <w:rsid w:val="002C37DD"/>
    <w:rsid w:val="002C3D24"/>
    <w:rsid w:val="002C3EE8"/>
    <w:rsid w:val="002C41E4"/>
    <w:rsid w:val="002C4451"/>
    <w:rsid w:val="002C45B6"/>
    <w:rsid w:val="002C4967"/>
    <w:rsid w:val="002C4D59"/>
    <w:rsid w:val="002C4E65"/>
    <w:rsid w:val="002C5055"/>
    <w:rsid w:val="002C55DE"/>
    <w:rsid w:val="002C635D"/>
    <w:rsid w:val="002C77C1"/>
    <w:rsid w:val="002C7D62"/>
    <w:rsid w:val="002D0745"/>
    <w:rsid w:val="002D1005"/>
    <w:rsid w:val="002D1027"/>
    <w:rsid w:val="002D2417"/>
    <w:rsid w:val="002D26FF"/>
    <w:rsid w:val="002D2C50"/>
    <w:rsid w:val="002D2F97"/>
    <w:rsid w:val="002D3203"/>
    <w:rsid w:val="002D3BDE"/>
    <w:rsid w:val="002D3E61"/>
    <w:rsid w:val="002D4CBC"/>
    <w:rsid w:val="002D4E3F"/>
    <w:rsid w:val="002D52FB"/>
    <w:rsid w:val="002D599B"/>
    <w:rsid w:val="002D5B9C"/>
    <w:rsid w:val="002D7297"/>
    <w:rsid w:val="002D78CD"/>
    <w:rsid w:val="002D7C3F"/>
    <w:rsid w:val="002E0370"/>
    <w:rsid w:val="002E0A28"/>
    <w:rsid w:val="002E0DC7"/>
    <w:rsid w:val="002E0E2E"/>
    <w:rsid w:val="002E1438"/>
    <w:rsid w:val="002E1518"/>
    <w:rsid w:val="002E2495"/>
    <w:rsid w:val="002E2CF9"/>
    <w:rsid w:val="002E381A"/>
    <w:rsid w:val="002E3AB0"/>
    <w:rsid w:val="002E428B"/>
    <w:rsid w:val="002E4630"/>
    <w:rsid w:val="002E463D"/>
    <w:rsid w:val="002E4FD8"/>
    <w:rsid w:val="002E51A3"/>
    <w:rsid w:val="002E5698"/>
    <w:rsid w:val="002E56C6"/>
    <w:rsid w:val="002E623A"/>
    <w:rsid w:val="002E6D14"/>
    <w:rsid w:val="002F056D"/>
    <w:rsid w:val="002F0E09"/>
    <w:rsid w:val="002F17FF"/>
    <w:rsid w:val="002F1A3E"/>
    <w:rsid w:val="002F1E01"/>
    <w:rsid w:val="002F2B71"/>
    <w:rsid w:val="002F2B8B"/>
    <w:rsid w:val="002F37FE"/>
    <w:rsid w:val="002F3AEE"/>
    <w:rsid w:val="002F4C3A"/>
    <w:rsid w:val="002F4DA1"/>
    <w:rsid w:val="002F5631"/>
    <w:rsid w:val="002F633A"/>
    <w:rsid w:val="002F7211"/>
    <w:rsid w:val="002F72CA"/>
    <w:rsid w:val="002F765D"/>
    <w:rsid w:val="002F79AA"/>
    <w:rsid w:val="002F7A0D"/>
    <w:rsid w:val="002F7B8C"/>
    <w:rsid w:val="003000A2"/>
    <w:rsid w:val="00300E23"/>
    <w:rsid w:val="0030159A"/>
    <w:rsid w:val="00301A60"/>
    <w:rsid w:val="00301ABE"/>
    <w:rsid w:val="00301B32"/>
    <w:rsid w:val="00301DBC"/>
    <w:rsid w:val="003023EE"/>
    <w:rsid w:val="003024A9"/>
    <w:rsid w:val="00302B9D"/>
    <w:rsid w:val="00303167"/>
    <w:rsid w:val="00303274"/>
    <w:rsid w:val="0030354B"/>
    <w:rsid w:val="00303823"/>
    <w:rsid w:val="003039C6"/>
    <w:rsid w:val="00303AD7"/>
    <w:rsid w:val="003045FE"/>
    <w:rsid w:val="00304E19"/>
    <w:rsid w:val="0030558F"/>
    <w:rsid w:val="00305D09"/>
    <w:rsid w:val="003063D1"/>
    <w:rsid w:val="00306950"/>
    <w:rsid w:val="003069C5"/>
    <w:rsid w:val="003069F2"/>
    <w:rsid w:val="00306E17"/>
    <w:rsid w:val="00307099"/>
    <w:rsid w:val="003075E2"/>
    <w:rsid w:val="003078B3"/>
    <w:rsid w:val="003079FF"/>
    <w:rsid w:val="00307A38"/>
    <w:rsid w:val="00310054"/>
    <w:rsid w:val="00310B15"/>
    <w:rsid w:val="00310E3B"/>
    <w:rsid w:val="00310EB4"/>
    <w:rsid w:val="0031192B"/>
    <w:rsid w:val="00311997"/>
    <w:rsid w:val="00311A98"/>
    <w:rsid w:val="00311ACD"/>
    <w:rsid w:val="0031299D"/>
    <w:rsid w:val="00312CC9"/>
    <w:rsid w:val="00312E1D"/>
    <w:rsid w:val="003134FB"/>
    <w:rsid w:val="00313636"/>
    <w:rsid w:val="00313ACF"/>
    <w:rsid w:val="003142CF"/>
    <w:rsid w:val="00314A9F"/>
    <w:rsid w:val="00314E59"/>
    <w:rsid w:val="003154E7"/>
    <w:rsid w:val="0031563F"/>
    <w:rsid w:val="00315938"/>
    <w:rsid w:val="003165CC"/>
    <w:rsid w:val="00316C08"/>
    <w:rsid w:val="00316D77"/>
    <w:rsid w:val="00317551"/>
    <w:rsid w:val="00317895"/>
    <w:rsid w:val="00317975"/>
    <w:rsid w:val="0032088D"/>
    <w:rsid w:val="00320F5A"/>
    <w:rsid w:val="003214F7"/>
    <w:rsid w:val="00321D36"/>
    <w:rsid w:val="00322078"/>
    <w:rsid w:val="00322AC0"/>
    <w:rsid w:val="00322E3E"/>
    <w:rsid w:val="00323460"/>
    <w:rsid w:val="003237E6"/>
    <w:rsid w:val="00323806"/>
    <w:rsid w:val="00323BE9"/>
    <w:rsid w:val="00323DDB"/>
    <w:rsid w:val="00323FE1"/>
    <w:rsid w:val="003247AD"/>
    <w:rsid w:val="00324F3A"/>
    <w:rsid w:val="003250F9"/>
    <w:rsid w:val="003257A0"/>
    <w:rsid w:val="003257E4"/>
    <w:rsid w:val="00325ED3"/>
    <w:rsid w:val="0032613F"/>
    <w:rsid w:val="003263C6"/>
    <w:rsid w:val="003264C8"/>
    <w:rsid w:val="003264D9"/>
    <w:rsid w:val="0032667C"/>
    <w:rsid w:val="00327049"/>
    <w:rsid w:val="00327538"/>
    <w:rsid w:val="00327CE6"/>
    <w:rsid w:val="00327F71"/>
    <w:rsid w:val="00327F98"/>
    <w:rsid w:val="00330890"/>
    <w:rsid w:val="00330AE8"/>
    <w:rsid w:val="00330F76"/>
    <w:rsid w:val="003310CE"/>
    <w:rsid w:val="003313E5"/>
    <w:rsid w:val="00331CB1"/>
    <w:rsid w:val="00332DF4"/>
    <w:rsid w:val="00332FF9"/>
    <w:rsid w:val="003332E1"/>
    <w:rsid w:val="003334DF"/>
    <w:rsid w:val="00333AE0"/>
    <w:rsid w:val="0033420D"/>
    <w:rsid w:val="0033452B"/>
    <w:rsid w:val="003345B3"/>
    <w:rsid w:val="00334A68"/>
    <w:rsid w:val="00334DEE"/>
    <w:rsid w:val="00335D48"/>
    <w:rsid w:val="003366B8"/>
    <w:rsid w:val="003372E8"/>
    <w:rsid w:val="003373E7"/>
    <w:rsid w:val="00337737"/>
    <w:rsid w:val="00337AB4"/>
    <w:rsid w:val="00340155"/>
    <w:rsid w:val="0034152B"/>
    <w:rsid w:val="00341781"/>
    <w:rsid w:val="003417FD"/>
    <w:rsid w:val="0034259C"/>
    <w:rsid w:val="00342631"/>
    <w:rsid w:val="00342D3B"/>
    <w:rsid w:val="00342F1A"/>
    <w:rsid w:val="0034321A"/>
    <w:rsid w:val="0034382E"/>
    <w:rsid w:val="00343867"/>
    <w:rsid w:val="003443F5"/>
    <w:rsid w:val="0034474D"/>
    <w:rsid w:val="0034506C"/>
    <w:rsid w:val="003458B1"/>
    <w:rsid w:val="00345BBA"/>
    <w:rsid w:val="00345F48"/>
    <w:rsid w:val="00345FC1"/>
    <w:rsid w:val="00346082"/>
    <w:rsid w:val="003464A9"/>
    <w:rsid w:val="003464D7"/>
    <w:rsid w:val="003465F1"/>
    <w:rsid w:val="00346786"/>
    <w:rsid w:val="00346861"/>
    <w:rsid w:val="00347911"/>
    <w:rsid w:val="00347E55"/>
    <w:rsid w:val="0035013E"/>
    <w:rsid w:val="0035041D"/>
    <w:rsid w:val="0035150A"/>
    <w:rsid w:val="003516E0"/>
    <w:rsid w:val="00351AAF"/>
    <w:rsid w:val="00351BA2"/>
    <w:rsid w:val="003526F8"/>
    <w:rsid w:val="00352C90"/>
    <w:rsid w:val="00353092"/>
    <w:rsid w:val="00353DC0"/>
    <w:rsid w:val="00354499"/>
    <w:rsid w:val="00354D1B"/>
    <w:rsid w:val="00357153"/>
    <w:rsid w:val="003577E6"/>
    <w:rsid w:val="003578D8"/>
    <w:rsid w:val="00360109"/>
    <w:rsid w:val="0036043A"/>
    <w:rsid w:val="00360EC3"/>
    <w:rsid w:val="00361674"/>
    <w:rsid w:val="00361741"/>
    <w:rsid w:val="00361814"/>
    <w:rsid w:val="00361C51"/>
    <w:rsid w:val="00361CE8"/>
    <w:rsid w:val="0036208F"/>
    <w:rsid w:val="00362755"/>
    <w:rsid w:val="00362D49"/>
    <w:rsid w:val="003635BB"/>
    <w:rsid w:val="003637B1"/>
    <w:rsid w:val="003637D3"/>
    <w:rsid w:val="00363E64"/>
    <w:rsid w:val="003640FB"/>
    <w:rsid w:val="00364E26"/>
    <w:rsid w:val="003655AE"/>
    <w:rsid w:val="003659D0"/>
    <w:rsid w:val="00365AE9"/>
    <w:rsid w:val="00366347"/>
    <w:rsid w:val="003666E7"/>
    <w:rsid w:val="00366C5C"/>
    <w:rsid w:val="0036735A"/>
    <w:rsid w:val="00367A04"/>
    <w:rsid w:val="00367BC2"/>
    <w:rsid w:val="00367E3C"/>
    <w:rsid w:val="0037022E"/>
    <w:rsid w:val="0037045B"/>
    <w:rsid w:val="00370A60"/>
    <w:rsid w:val="00370B04"/>
    <w:rsid w:val="003715CA"/>
    <w:rsid w:val="0037182F"/>
    <w:rsid w:val="00371899"/>
    <w:rsid w:val="00371D85"/>
    <w:rsid w:val="00371FCA"/>
    <w:rsid w:val="003721D5"/>
    <w:rsid w:val="0037226D"/>
    <w:rsid w:val="00372808"/>
    <w:rsid w:val="0037308F"/>
    <w:rsid w:val="0037369A"/>
    <w:rsid w:val="00373865"/>
    <w:rsid w:val="00373B53"/>
    <w:rsid w:val="00373BD1"/>
    <w:rsid w:val="00373DB9"/>
    <w:rsid w:val="0037406D"/>
    <w:rsid w:val="003742ED"/>
    <w:rsid w:val="00374306"/>
    <w:rsid w:val="00374E39"/>
    <w:rsid w:val="0037528F"/>
    <w:rsid w:val="003755B6"/>
    <w:rsid w:val="003757D5"/>
    <w:rsid w:val="003757E9"/>
    <w:rsid w:val="00375CC6"/>
    <w:rsid w:val="00376110"/>
    <w:rsid w:val="003763AE"/>
    <w:rsid w:val="0037649F"/>
    <w:rsid w:val="00377375"/>
    <w:rsid w:val="003775AC"/>
    <w:rsid w:val="0038046F"/>
    <w:rsid w:val="00380BC2"/>
    <w:rsid w:val="00381DE8"/>
    <w:rsid w:val="00381E38"/>
    <w:rsid w:val="00382771"/>
    <w:rsid w:val="003828CB"/>
    <w:rsid w:val="00383004"/>
    <w:rsid w:val="003836B5"/>
    <w:rsid w:val="00383C82"/>
    <w:rsid w:val="00384725"/>
    <w:rsid w:val="00384B22"/>
    <w:rsid w:val="00385008"/>
    <w:rsid w:val="00385634"/>
    <w:rsid w:val="00385C70"/>
    <w:rsid w:val="00386171"/>
    <w:rsid w:val="0038703A"/>
    <w:rsid w:val="0038721F"/>
    <w:rsid w:val="003878F8"/>
    <w:rsid w:val="0039062B"/>
    <w:rsid w:val="003909DB"/>
    <w:rsid w:val="003909FE"/>
    <w:rsid w:val="00390DFC"/>
    <w:rsid w:val="0039236C"/>
    <w:rsid w:val="0039371F"/>
    <w:rsid w:val="003938D3"/>
    <w:rsid w:val="003938DC"/>
    <w:rsid w:val="00393FF2"/>
    <w:rsid w:val="00394897"/>
    <w:rsid w:val="00394FB8"/>
    <w:rsid w:val="00395240"/>
    <w:rsid w:val="00396324"/>
    <w:rsid w:val="00396515"/>
    <w:rsid w:val="00396B45"/>
    <w:rsid w:val="00396E59"/>
    <w:rsid w:val="00397260"/>
    <w:rsid w:val="003A09E6"/>
    <w:rsid w:val="003A1078"/>
    <w:rsid w:val="003A10AD"/>
    <w:rsid w:val="003A1418"/>
    <w:rsid w:val="003A18AF"/>
    <w:rsid w:val="003A1A34"/>
    <w:rsid w:val="003A1CDC"/>
    <w:rsid w:val="003A3934"/>
    <w:rsid w:val="003A3B3A"/>
    <w:rsid w:val="003A4692"/>
    <w:rsid w:val="003A4BFE"/>
    <w:rsid w:val="003A4E8A"/>
    <w:rsid w:val="003A5492"/>
    <w:rsid w:val="003A5A5B"/>
    <w:rsid w:val="003A61BC"/>
    <w:rsid w:val="003A6A51"/>
    <w:rsid w:val="003A7011"/>
    <w:rsid w:val="003A7A6F"/>
    <w:rsid w:val="003A7EAA"/>
    <w:rsid w:val="003B039D"/>
    <w:rsid w:val="003B0D65"/>
    <w:rsid w:val="003B1565"/>
    <w:rsid w:val="003B21F9"/>
    <w:rsid w:val="003B2583"/>
    <w:rsid w:val="003B3037"/>
    <w:rsid w:val="003B3815"/>
    <w:rsid w:val="003B3D2C"/>
    <w:rsid w:val="003B48C5"/>
    <w:rsid w:val="003B4C64"/>
    <w:rsid w:val="003B5361"/>
    <w:rsid w:val="003B57C0"/>
    <w:rsid w:val="003B597F"/>
    <w:rsid w:val="003B598B"/>
    <w:rsid w:val="003B5A8A"/>
    <w:rsid w:val="003B6216"/>
    <w:rsid w:val="003B68C6"/>
    <w:rsid w:val="003B6BAE"/>
    <w:rsid w:val="003B6CA6"/>
    <w:rsid w:val="003B747E"/>
    <w:rsid w:val="003B7660"/>
    <w:rsid w:val="003C0797"/>
    <w:rsid w:val="003C1C53"/>
    <w:rsid w:val="003C1FBC"/>
    <w:rsid w:val="003C2185"/>
    <w:rsid w:val="003C2412"/>
    <w:rsid w:val="003C2ACC"/>
    <w:rsid w:val="003C3DFA"/>
    <w:rsid w:val="003C3ED1"/>
    <w:rsid w:val="003C4118"/>
    <w:rsid w:val="003C4177"/>
    <w:rsid w:val="003C4633"/>
    <w:rsid w:val="003C4DB4"/>
    <w:rsid w:val="003C5254"/>
    <w:rsid w:val="003C54BD"/>
    <w:rsid w:val="003C555E"/>
    <w:rsid w:val="003C55EC"/>
    <w:rsid w:val="003C56A0"/>
    <w:rsid w:val="003C5AC2"/>
    <w:rsid w:val="003C648B"/>
    <w:rsid w:val="003C6685"/>
    <w:rsid w:val="003C6B67"/>
    <w:rsid w:val="003C6E11"/>
    <w:rsid w:val="003C7637"/>
    <w:rsid w:val="003D000B"/>
    <w:rsid w:val="003D0834"/>
    <w:rsid w:val="003D0F59"/>
    <w:rsid w:val="003D158C"/>
    <w:rsid w:val="003D222E"/>
    <w:rsid w:val="003D2378"/>
    <w:rsid w:val="003D24B4"/>
    <w:rsid w:val="003D3416"/>
    <w:rsid w:val="003D352A"/>
    <w:rsid w:val="003D3CDE"/>
    <w:rsid w:val="003D3D43"/>
    <w:rsid w:val="003D3EBF"/>
    <w:rsid w:val="003D475C"/>
    <w:rsid w:val="003D4E47"/>
    <w:rsid w:val="003D4E75"/>
    <w:rsid w:val="003D5894"/>
    <w:rsid w:val="003D5DB1"/>
    <w:rsid w:val="003D61D5"/>
    <w:rsid w:val="003D68C3"/>
    <w:rsid w:val="003D692E"/>
    <w:rsid w:val="003D6BBC"/>
    <w:rsid w:val="003D6D7B"/>
    <w:rsid w:val="003D6EBF"/>
    <w:rsid w:val="003D709C"/>
    <w:rsid w:val="003D7518"/>
    <w:rsid w:val="003D76A4"/>
    <w:rsid w:val="003D7703"/>
    <w:rsid w:val="003D7A22"/>
    <w:rsid w:val="003D7A98"/>
    <w:rsid w:val="003E02A2"/>
    <w:rsid w:val="003E036D"/>
    <w:rsid w:val="003E0D77"/>
    <w:rsid w:val="003E158D"/>
    <w:rsid w:val="003E185D"/>
    <w:rsid w:val="003E1A01"/>
    <w:rsid w:val="003E1AC2"/>
    <w:rsid w:val="003E1BC7"/>
    <w:rsid w:val="003E27FB"/>
    <w:rsid w:val="003E2A1C"/>
    <w:rsid w:val="003E3167"/>
    <w:rsid w:val="003E32F7"/>
    <w:rsid w:val="003E3657"/>
    <w:rsid w:val="003E36AC"/>
    <w:rsid w:val="003E3A26"/>
    <w:rsid w:val="003E3D29"/>
    <w:rsid w:val="003E4257"/>
    <w:rsid w:val="003E437D"/>
    <w:rsid w:val="003E4468"/>
    <w:rsid w:val="003E5097"/>
    <w:rsid w:val="003E556B"/>
    <w:rsid w:val="003E59D2"/>
    <w:rsid w:val="003E5B15"/>
    <w:rsid w:val="003E5D8A"/>
    <w:rsid w:val="003E61E1"/>
    <w:rsid w:val="003E6309"/>
    <w:rsid w:val="003E6511"/>
    <w:rsid w:val="003E69C1"/>
    <w:rsid w:val="003E6CD7"/>
    <w:rsid w:val="003E6E58"/>
    <w:rsid w:val="003E7498"/>
    <w:rsid w:val="003F0302"/>
    <w:rsid w:val="003F08F4"/>
    <w:rsid w:val="003F0A09"/>
    <w:rsid w:val="003F0BBF"/>
    <w:rsid w:val="003F0CD3"/>
    <w:rsid w:val="003F0D52"/>
    <w:rsid w:val="003F0E20"/>
    <w:rsid w:val="003F0E29"/>
    <w:rsid w:val="003F11B8"/>
    <w:rsid w:val="003F16AD"/>
    <w:rsid w:val="003F17B8"/>
    <w:rsid w:val="003F1839"/>
    <w:rsid w:val="003F2608"/>
    <w:rsid w:val="003F276D"/>
    <w:rsid w:val="003F2B13"/>
    <w:rsid w:val="003F2ECF"/>
    <w:rsid w:val="003F2FFD"/>
    <w:rsid w:val="003F38B4"/>
    <w:rsid w:val="003F45F7"/>
    <w:rsid w:val="003F4F62"/>
    <w:rsid w:val="003F6053"/>
    <w:rsid w:val="003F6B39"/>
    <w:rsid w:val="003F6C0A"/>
    <w:rsid w:val="003F6C65"/>
    <w:rsid w:val="003F6DFB"/>
    <w:rsid w:val="003F7A43"/>
    <w:rsid w:val="003F7C68"/>
    <w:rsid w:val="003F7CB3"/>
    <w:rsid w:val="003F7D1C"/>
    <w:rsid w:val="00400823"/>
    <w:rsid w:val="00400FAD"/>
    <w:rsid w:val="00401054"/>
    <w:rsid w:val="00401222"/>
    <w:rsid w:val="00401255"/>
    <w:rsid w:val="0040142A"/>
    <w:rsid w:val="00401DC8"/>
    <w:rsid w:val="00401F0E"/>
    <w:rsid w:val="00402480"/>
    <w:rsid w:val="00402A8D"/>
    <w:rsid w:val="00402D7A"/>
    <w:rsid w:val="00403879"/>
    <w:rsid w:val="0040410A"/>
    <w:rsid w:val="00404211"/>
    <w:rsid w:val="004042FE"/>
    <w:rsid w:val="00404CDF"/>
    <w:rsid w:val="00404D99"/>
    <w:rsid w:val="00404EE8"/>
    <w:rsid w:val="00405401"/>
    <w:rsid w:val="004059FF"/>
    <w:rsid w:val="00405AB1"/>
    <w:rsid w:val="004062C3"/>
    <w:rsid w:val="004063AC"/>
    <w:rsid w:val="00406411"/>
    <w:rsid w:val="00406888"/>
    <w:rsid w:val="004068AC"/>
    <w:rsid w:val="004074A1"/>
    <w:rsid w:val="00407BD5"/>
    <w:rsid w:val="00407D0C"/>
    <w:rsid w:val="004111F4"/>
    <w:rsid w:val="00412345"/>
    <w:rsid w:val="00412A28"/>
    <w:rsid w:val="00412F3E"/>
    <w:rsid w:val="004131BA"/>
    <w:rsid w:val="00413C5B"/>
    <w:rsid w:val="00413CE8"/>
    <w:rsid w:val="004143BB"/>
    <w:rsid w:val="004145FB"/>
    <w:rsid w:val="004148F5"/>
    <w:rsid w:val="0041499D"/>
    <w:rsid w:val="00414EC5"/>
    <w:rsid w:val="0041502F"/>
    <w:rsid w:val="00415E0D"/>
    <w:rsid w:val="0041600E"/>
    <w:rsid w:val="00416301"/>
    <w:rsid w:val="00416432"/>
    <w:rsid w:val="00416454"/>
    <w:rsid w:val="004167CE"/>
    <w:rsid w:val="00416DCE"/>
    <w:rsid w:val="0041703F"/>
    <w:rsid w:val="00417A8A"/>
    <w:rsid w:val="00420636"/>
    <w:rsid w:val="00420D0B"/>
    <w:rsid w:val="00420DF4"/>
    <w:rsid w:val="00420F84"/>
    <w:rsid w:val="004217B7"/>
    <w:rsid w:val="004220FB"/>
    <w:rsid w:val="00422172"/>
    <w:rsid w:val="004228D1"/>
    <w:rsid w:val="00422A28"/>
    <w:rsid w:val="00422A3C"/>
    <w:rsid w:val="00422BB2"/>
    <w:rsid w:val="00422D2A"/>
    <w:rsid w:val="00423136"/>
    <w:rsid w:val="004233DB"/>
    <w:rsid w:val="00423A94"/>
    <w:rsid w:val="00424269"/>
    <w:rsid w:val="00424564"/>
    <w:rsid w:val="00424671"/>
    <w:rsid w:val="004256A5"/>
    <w:rsid w:val="00425AF7"/>
    <w:rsid w:val="00425E2D"/>
    <w:rsid w:val="004260DC"/>
    <w:rsid w:val="004269D9"/>
    <w:rsid w:val="00427005"/>
    <w:rsid w:val="0043216A"/>
    <w:rsid w:val="004324E4"/>
    <w:rsid w:val="004328DC"/>
    <w:rsid w:val="004329A0"/>
    <w:rsid w:val="004330C7"/>
    <w:rsid w:val="004331C3"/>
    <w:rsid w:val="00433C4D"/>
    <w:rsid w:val="004341C7"/>
    <w:rsid w:val="004342D6"/>
    <w:rsid w:val="00434770"/>
    <w:rsid w:val="00434941"/>
    <w:rsid w:val="004355A1"/>
    <w:rsid w:val="00435946"/>
    <w:rsid w:val="00435A34"/>
    <w:rsid w:val="00435F83"/>
    <w:rsid w:val="00436CEF"/>
    <w:rsid w:val="0043723F"/>
    <w:rsid w:val="00437314"/>
    <w:rsid w:val="004376AB"/>
    <w:rsid w:val="0043797F"/>
    <w:rsid w:val="00437A1C"/>
    <w:rsid w:val="00437AF8"/>
    <w:rsid w:val="0044009F"/>
    <w:rsid w:val="004408E2"/>
    <w:rsid w:val="00441276"/>
    <w:rsid w:val="004418E8"/>
    <w:rsid w:val="004419EE"/>
    <w:rsid w:val="00441E1C"/>
    <w:rsid w:val="00441FF7"/>
    <w:rsid w:val="0044203C"/>
    <w:rsid w:val="00442058"/>
    <w:rsid w:val="004420F6"/>
    <w:rsid w:val="00442590"/>
    <w:rsid w:val="00443A5C"/>
    <w:rsid w:val="004440AF"/>
    <w:rsid w:val="004440BB"/>
    <w:rsid w:val="00444731"/>
    <w:rsid w:val="00444A5E"/>
    <w:rsid w:val="00444EDD"/>
    <w:rsid w:val="00445DC1"/>
    <w:rsid w:val="00445DD5"/>
    <w:rsid w:val="0044608F"/>
    <w:rsid w:val="00446694"/>
    <w:rsid w:val="004466C7"/>
    <w:rsid w:val="00447015"/>
    <w:rsid w:val="00447125"/>
    <w:rsid w:val="00451877"/>
    <w:rsid w:val="00451C40"/>
    <w:rsid w:val="00451CF6"/>
    <w:rsid w:val="00452189"/>
    <w:rsid w:val="00452420"/>
    <w:rsid w:val="00452560"/>
    <w:rsid w:val="00452D18"/>
    <w:rsid w:val="00452E00"/>
    <w:rsid w:val="00453198"/>
    <w:rsid w:val="00453EEA"/>
    <w:rsid w:val="00453F59"/>
    <w:rsid w:val="00453FAF"/>
    <w:rsid w:val="0045466F"/>
    <w:rsid w:val="004546AD"/>
    <w:rsid w:val="004547E4"/>
    <w:rsid w:val="00454A4A"/>
    <w:rsid w:val="00455941"/>
    <w:rsid w:val="00455F05"/>
    <w:rsid w:val="00456953"/>
    <w:rsid w:val="00456FFF"/>
    <w:rsid w:val="00457F7F"/>
    <w:rsid w:val="004601F7"/>
    <w:rsid w:val="00460BB3"/>
    <w:rsid w:val="00461231"/>
    <w:rsid w:val="00461D98"/>
    <w:rsid w:val="00461EB2"/>
    <w:rsid w:val="0046203A"/>
    <w:rsid w:val="00462112"/>
    <w:rsid w:val="00462C2B"/>
    <w:rsid w:val="004631D0"/>
    <w:rsid w:val="00463255"/>
    <w:rsid w:val="00463C71"/>
    <w:rsid w:val="004643F3"/>
    <w:rsid w:val="00465D1F"/>
    <w:rsid w:val="00465E13"/>
    <w:rsid w:val="004664B9"/>
    <w:rsid w:val="00466692"/>
    <w:rsid w:val="00466822"/>
    <w:rsid w:val="0046725E"/>
    <w:rsid w:val="0046749E"/>
    <w:rsid w:val="00467DD5"/>
    <w:rsid w:val="00470136"/>
    <w:rsid w:val="00470BE4"/>
    <w:rsid w:val="00470C4E"/>
    <w:rsid w:val="00471A1A"/>
    <w:rsid w:val="00471A1C"/>
    <w:rsid w:val="004724EC"/>
    <w:rsid w:val="004725C9"/>
    <w:rsid w:val="00472D9E"/>
    <w:rsid w:val="00472DC9"/>
    <w:rsid w:val="00473642"/>
    <w:rsid w:val="0047487B"/>
    <w:rsid w:val="00474A16"/>
    <w:rsid w:val="00474A1C"/>
    <w:rsid w:val="00474DCE"/>
    <w:rsid w:val="004750BA"/>
    <w:rsid w:val="0047543C"/>
    <w:rsid w:val="00475A70"/>
    <w:rsid w:val="00475F3D"/>
    <w:rsid w:val="00476387"/>
    <w:rsid w:val="00476584"/>
    <w:rsid w:val="00476A76"/>
    <w:rsid w:val="00476DF3"/>
    <w:rsid w:val="00476E09"/>
    <w:rsid w:val="00476F79"/>
    <w:rsid w:val="004775CC"/>
    <w:rsid w:val="00477C41"/>
    <w:rsid w:val="00477EAE"/>
    <w:rsid w:val="004802AA"/>
    <w:rsid w:val="00480916"/>
    <w:rsid w:val="00480961"/>
    <w:rsid w:val="004809D1"/>
    <w:rsid w:val="00480F3C"/>
    <w:rsid w:val="004813D2"/>
    <w:rsid w:val="004817E0"/>
    <w:rsid w:val="00482329"/>
    <w:rsid w:val="00482DAE"/>
    <w:rsid w:val="004830A9"/>
    <w:rsid w:val="00484915"/>
    <w:rsid w:val="00484F3B"/>
    <w:rsid w:val="004857BF"/>
    <w:rsid w:val="00485873"/>
    <w:rsid w:val="00485D77"/>
    <w:rsid w:val="00485D9F"/>
    <w:rsid w:val="00485E50"/>
    <w:rsid w:val="00485EFB"/>
    <w:rsid w:val="004862C9"/>
    <w:rsid w:val="004865AC"/>
    <w:rsid w:val="00486BDE"/>
    <w:rsid w:val="00487466"/>
    <w:rsid w:val="004879AC"/>
    <w:rsid w:val="00487D46"/>
    <w:rsid w:val="0049079F"/>
    <w:rsid w:val="00491016"/>
    <w:rsid w:val="004910A7"/>
    <w:rsid w:val="004912B0"/>
    <w:rsid w:val="0049162E"/>
    <w:rsid w:val="004917F5"/>
    <w:rsid w:val="00491807"/>
    <w:rsid w:val="004919DE"/>
    <w:rsid w:val="0049202C"/>
    <w:rsid w:val="0049242C"/>
    <w:rsid w:val="00492B87"/>
    <w:rsid w:val="004933B5"/>
    <w:rsid w:val="0049386E"/>
    <w:rsid w:val="004938DA"/>
    <w:rsid w:val="004939B2"/>
    <w:rsid w:val="00493D66"/>
    <w:rsid w:val="00494181"/>
    <w:rsid w:val="00495E35"/>
    <w:rsid w:val="004961F0"/>
    <w:rsid w:val="004969A7"/>
    <w:rsid w:val="00496FFD"/>
    <w:rsid w:val="00497256"/>
    <w:rsid w:val="004976AF"/>
    <w:rsid w:val="00497D27"/>
    <w:rsid w:val="00497EED"/>
    <w:rsid w:val="004A0356"/>
    <w:rsid w:val="004A05D2"/>
    <w:rsid w:val="004A0D0B"/>
    <w:rsid w:val="004A21EB"/>
    <w:rsid w:val="004A2315"/>
    <w:rsid w:val="004A2822"/>
    <w:rsid w:val="004A2B72"/>
    <w:rsid w:val="004A2BD0"/>
    <w:rsid w:val="004A45BF"/>
    <w:rsid w:val="004A4A4D"/>
    <w:rsid w:val="004A4B71"/>
    <w:rsid w:val="004A4C7D"/>
    <w:rsid w:val="004A5FF4"/>
    <w:rsid w:val="004A6018"/>
    <w:rsid w:val="004A63BA"/>
    <w:rsid w:val="004A6774"/>
    <w:rsid w:val="004A6C5A"/>
    <w:rsid w:val="004A78F1"/>
    <w:rsid w:val="004A7B2E"/>
    <w:rsid w:val="004B007A"/>
    <w:rsid w:val="004B04CB"/>
    <w:rsid w:val="004B0571"/>
    <w:rsid w:val="004B0B02"/>
    <w:rsid w:val="004B0E96"/>
    <w:rsid w:val="004B13E8"/>
    <w:rsid w:val="004B1B3C"/>
    <w:rsid w:val="004B2477"/>
    <w:rsid w:val="004B288A"/>
    <w:rsid w:val="004B29BA"/>
    <w:rsid w:val="004B393D"/>
    <w:rsid w:val="004B42D7"/>
    <w:rsid w:val="004B46CC"/>
    <w:rsid w:val="004B537D"/>
    <w:rsid w:val="004B5A50"/>
    <w:rsid w:val="004B5E49"/>
    <w:rsid w:val="004B6432"/>
    <w:rsid w:val="004B668E"/>
    <w:rsid w:val="004B66D7"/>
    <w:rsid w:val="004B778B"/>
    <w:rsid w:val="004B7978"/>
    <w:rsid w:val="004B7D90"/>
    <w:rsid w:val="004B7D9E"/>
    <w:rsid w:val="004B7E8B"/>
    <w:rsid w:val="004C062E"/>
    <w:rsid w:val="004C0BBC"/>
    <w:rsid w:val="004C0E07"/>
    <w:rsid w:val="004C0E93"/>
    <w:rsid w:val="004C1F2C"/>
    <w:rsid w:val="004C2D51"/>
    <w:rsid w:val="004C2D57"/>
    <w:rsid w:val="004C2E98"/>
    <w:rsid w:val="004C33A1"/>
    <w:rsid w:val="004C4005"/>
    <w:rsid w:val="004C434B"/>
    <w:rsid w:val="004C47D0"/>
    <w:rsid w:val="004C4F3C"/>
    <w:rsid w:val="004C5903"/>
    <w:rsid w:val="004C5AEF"/>
    <w:rsid w:val="004C5CAF"/>
    <w:rsid w:val="004C5E98"/>
    <w:rsid w:val="004C6923"/>
    <w:rsid w:val="004C696D"/>
    <w:rsid w:val="004C69D6"/>
    <w:rsid w:val="004C727E"/>
    <w:rsid w:val="004C742D"/>
    <w:rsid w:val="004C74EC"/>
    <w:rsid w:val="004C7698"/>
    <w:rsid w:val="004C77E4"/>
    <w:rsid w:val="004C79BA"/>
    <w:rsid w:val="004C7E03"/>
    <w:rsid w:val="004D0E2A"/>
    <w:rsid w:val="004D2707"/>
    <w:rsid w:val="004D28D3"/>
    <w:rsid w:val="004D2F7D"/>
    <w:rsid w:val="004D305D"/>
    <w:rsid w:val="004D3720"/>
    <w:rsid w:val="004D389A"/>
    <w:rsid w:val="004D3AF3"/>
    <w:rsid w:val="004D4055"/>
    <w:rsid w:val="004D4337"/>
    <w:rsid w:val="004D4AD7"/>
    <w:rsid w:val="004D4F74"/>
    <w:rsid w:val="004D60B3"/>
    <w:rsid w:val="004D65AC"/>
    <w:rsid w:val="004D6812"/>
    <w:rsid w:val="004D6A6B"/>
    <w:rsid w:val="004E0820"/>
    <w:rsid w:val="004E1735"/>
    <w:rsid w:val="004E188B"/>
    <w:rsid w:val="004E1C36"/>
    <w:rsid w:val="004E29C4"/>
    <w:rsid w:val="004E31CA"/>
    <w:rsid w:val="004E3B71"/>
    <w:rsid w:val="004E3C33"/>
    <w:rsid w:val="004E3C8E"/>
    <w:rsid w:val="004E3D10"/>
    <w:rsid w:val="004E4FCB"/>
    <w:rsid w:val="004E5197"/>
    <w:rsid w:val="004E5256"/>
    <w:rsid w:val="004E55DF"/>
    <w:rsid w:val="004E60BC"/>
    <w:rsid w:val="004E6215"/>
    <w:rsid w:val="004E627D"/>
    <w:rsid w:val="004E6394"/>
    <w:rsid w:val="004E7649"/>
    <w:rsid w:val="004E796F"/>
    <w:rsid w:val="004E7DC6"/>
    <w:rsid w:val="004E7FF7"/>
    <w:rsid w:val="004F0086"/>
    <w:rsid w:val="004F0385"/>
    <w:rsid w:val="004F0615"/>
    <w:rsid w:val="004F0D24"/>
    <w:rsid w:val="004F13C3"/>
    <w:rsid w:val="004F24F8"/>
    <w:rsid w:val="004F2544"/>
    <w:rsid w:val="004F36F2"/>
    <w:rsid w:val="004F3C4B"/>
    <w:rsid w:val="004F41EB"/>
    <w:rsid w:val="004F43DB"/>
    <w:rsid w:val="004F5894"/>
    <w:rsid w:val="004F669E"/>
    <w:rsid w:val="004F6897"/>
    <w:rsid w:val="004F6A73"/>
    <w:rsid w:val="004F6DE9"/>
    <w:rsid w:val="004F75ED"/>
    <w:rsid w:val="004F78A1"/>
    <w:rsid w:val="004F7983"/>
    <w:rsid w:val="004F7EA9"/>
    <w:rsid w:val="00500A35"/>
    <w:rsid w:val="00500D7C"/>
    <w:rsid w:val="00500EE2"/>
    <w:rsid w:val="00500FAF"/>
    <w:rsid w:val="00501CA6"/>
    <w:rsid w:val="00501CE6"/>
    <w:rsid w:val="00502482"/>
    <w:rsid w:val="00502717"/>
    <w:rsid w:val="00503107"/>
    <w:rsid w:val="005032CF"/>
    <w:rsid w:val="005039F4"/>
    <w:rsid w:val="00503DE1"/>
    <w:rsid w:val="005054F6"/>
    <w:rsid w:val="00505F54"/>
    <w:rsid w:val="00507B65"/>
    <w:rsid w:val="00507C8D"/>
    <w:rsid w:val="00510257"/>
    <w:rsid w:val="0051044A"/>
    <w:rsid w:val="00510888"/>
    <w:rsid w:val="00511536"/>
    <w:rsid w:val="005121C7"/>
    <w:rsid w:val="0051239C"/>
    <w:rsid w:val="0051280E"/>
    <w:rsid w:val="0051295C"/>
    <w:rsid w:val="00512CDD"/>
    <w:rsid w:val="00512F84"/>
    <w:rsid w:val="0051320F"/>
    <w:rsid w:val="0051343B"/>
    <w:rsid w:val="005137C9"/>
    <w:rsid w:val="00513A99"/>
    <w:rsid w:val="00513CD6"/>
    <w:rsid w:val="00514528"/>
    <w:rsid w:val="00514E36"/>
    <w:rsid w:val="00514F77"/>
    <w:rsid w:val="00515082"/>
    <w:rsid w:val="005152F4"/>
    <w:rsid w:val="00515CD6"/>
    <w:rsid w:val="005162B5"/>
    <w:rsid w:val="00517590"/>
    <w:rsid w:val="00517ACC"/>
    <w:rsid w:val="00517EB8"/>
    <w:rsid w:val="005202FB"/>
    <w:rsid w:val="005208D5"/>
    <w:rsid w:val="00520E40"/>
    <w:rsid w:val="0052111E"/>
    <w:rsid w:val="00521334"/>
    <w:rsid w:val="0052161E"/>
    <w:rsid w:val="00521741"/>
    <w:rsid w:val="005217FC"/>
    <w:rsid w:val="00521984"/>
    <w:rsid w:val="00521EDE"/>
    <w:rsid w:val="00521F13"/>
    <w:rsid w:val="00522270"/>
    <w:rsid w:val="00522EB3"/>
    <w:rsid w:val="0052332F"/>
    <w:rsid w:val="0052373A"/>
    <w:rsid w:val="00523846"/>
    <w:rsid w:val="005238D5"/>
    <w:rsid w:val="00523C07"/>
    <w:rsid w:val="00523D42"/>
    <w:rsid w:val="00524519"/>
    <w:rsid w:val="00524581"/>
    <w:rsid w:val="00525253"/>
    <w:rsid w:val="005255C1"/>
    <w:rsid w:val="00525E84"/>
    <w:rsid w:val="00525ED7"/>
    <w:rsid w:val="00526091"/>
    <w:rsid w:val="0052624D"/>
    <w:rsid w:val="00526714"/>
    <w:rsid w:val="00526B43"/>
    <w:rsid w:val="00526DFF"/>
    <w:rsid w:val="00527BC9"/>
    <w:rsid w:val="00530445"/>
    <w:rsid w:val="005310AA"/>
    <w:rsid w:val="005312EC"/>
    <w:rsid w:val="005316AB"/>
    <w:rsid w:val="0053211E"/>
    <w:rsid w:val="00532633"/>
    <w:rsid w:val="00532F57"/>
    <w:rsid w:val="005339DB"/>
    <w:rsid w:val="005347B6"/>
    <w:rsid w:val="005354B4"/>
    <w:rsid w:val="005355AE"/>
    <w:rsid w:val="005358BB"/>
    <w:rsid w:val="005367AB"/>
    <w:rsid w:val="00536C01"/>
    <w:rsid w:val="00536D9A"/>
    <w:rsid w:val="0053722F"/>
    <w:rsid w:val="005372A0"/>
    <w:rsid w:val="0053754C"/>
    <w:rsid w:val="0053769E"/>
    <w:rsid w:val="00540290"/>
    <w:rsid w:val="00540B78"/>
    <w:rsid w:val="00540BDC"/>
    <w:rsid w:val="00541666"/>
    <w:rsid w:val="00541B2D"/>
    <w:rsid w:val="005431FA"/>
    <w:rsid w:val="00543531"/>
    <w:rsid w:val="005435D7"/>
    <w:rsid w:val="0054379F"/>
    <w:rsid w:val="00543819"/>
    <w:rsid w:val="00543963"/>
    <w:rsid w:val="00543C2A"/>
    <w:rsid w:val="00543DAE"/>
    <w:rsid w:val="00544E6D"/>
    <w:rsid w:val="00545251"/>
    <w:rsid w:val="00545DA7"/>
    <w:rsid w:val="005461B8"/>
    <w:rsid w:val="005465B4"/>
    <w:rsid w:val="00546C40"/>
    <w:rsid w:val="00547464"/>
    <w:rsid w:val="005475CD"/>
    <w:rsid w:val="00547A0D"/>
    <w:rsid w:val="00547C46"/>
    <w:rsid w:val="00547ED6"/>
    <w:rsid w:val="005501D5"/>
    <w:rsid w:val="00550B01"/>
    <w:rsid w:val="00550C79"/>
    <w:rsid w:val="0055105E"/>
    <w:rsid w:val="005518C3"/>
    <w:rsid w:val="00552963"/>
    <w:rsid w:val="00552E4A"/>
    <w:rsid w:val="005536BD"/>
    <w:rsid w:val="0055376C"/>
    <w:rsid w:val="00554797"/>
    <w:rsid w:val="005548B9"/>
    <w:rsid w:val="00554A10"/>
    <w:rsid w:val="00554AD7"/>
    <w:rsid w:val="00554EA1"/>
    <w:rsid w:val="005550CF"/>
    <w:rsid w:val="00555962"/>
    <w:rsid w:val="00555A07"/>
    <w:rsid w:val="00555A7B"/>
    <w:rsid w:val="00555E7B"/>
    <w:rsid w:val="00555EB6"/>
    <w:rsid w:val="00556076"/>
    <w:rsid w:val="00556D2D"/>
    <w:rsid w:val="00556DE2"/>
    <w:rsid w:val="005575EB"/>
    <w:rsid w:val="00557740"/>
    <w:rsid w:val="005578D6"/>
    <w:rsid w:val="00557F44"/>
    <w:rsid w:val="00560B96"/>
    <w:rsid w:val="005619B3"/>
    <w:rsid w:val="00561EAD"/>
    <w:rsid w:val="00562077"/>
    <w:rsid w:val="00562885"/>
    <w:rsid w:val="00562F63"/>
    <w:rsid w:val="00563063"/>
    <w:rsid w:val="0056342B"/>
    <w:rsid w:val="00565751"/>
    <w:rsid w:val="00565B14"/>
    <w:rsid w:val="00565C90"/>
    <w:rsid w:val="00566F7C"/>
    <w:rsid w:val="00570D5F"/>
    <w:rsid w:val="00571947"/>
    <w:rsid w:val="005719A6"/>
    <w:rsid w:val="00571DFF"/>
    <w:rsid w:val="00571E51"/>
    <w:rsid w:val="005724F0"/>
    <w:rsid w:val="00572848"/>
    <w:rsid w:val="005730B4"/>
    <w:rsid w:val="005735AB"/>
    <w:rsid w:val="00573D0C"/>
    <w:rsid w:val="00573DC3"/>
    <w:rsid w:val="00573E13"/>
    <w:rsid w:val="00574343"/>
    <w:rsid w:val="005744F2"/>
    <w:rsid w:val="00574649"/>
    <w:rsid w:val="00574907"/>
    <w:rsid w:val="0057508F"/>
    <w:rsid w:val="00575455"/>
    <w:rsid w:val="00575603"/>
    <w:rsid w:val="005762D9"/>
    <w:rsid w:val="005767FD"/>
    <w:rsid w:val="00576E1F"/>
    <w:rsid w:val="00577879"/>
    <w:rsid w:val="005802EB"/>
    <w:rsid w:val="005803CF"/>
    <w:rsid w:val="00580AAC"/>
    <w:rsid w:val="00580B8B"/>
    <w:rsid w:val="005814F2"/>
    <w:rsid w:val="005828E6"/>
    <w:rsid w:val="00582B27"/>
    <w:rsid w:val="00582C84"/>
    <w:rsid w:val="00582CD9"/>
    <w:rsid w:val="00582E6D"/>
    <w:rsid w:val="00582F3D"/>
    <w:rsid w:val="005840D8"/>
    <w:rsid w:val="0058559F"/>
    <w:rsid w:val="00586823"/>
    <w:rsid w:val="00586BC6"/>
    <w:rsid w:val="00586F77"/>
    <w:rsid w:val="00586FAE"/>
    <w:rsid w:val="00587698"/>
    <w:rsid w:val="00587A6C"/>
    <w:rsid w:val="00590E04"/>
    <w:rsid w:val="00592077"/>
    <w:rsid w:val="00592197"/>
    <w:rsid w:val="0059267F"/>
    <w:rsid w:val="0059288D"/>
    <w:rsid w:val="005930D4"/>
    <w:rsid w:val="005939FF"/>
    <w:rsid w:val="00593DB6"/>
    <w:rsid w:val="0059479F"/>
    <w:rsid w:val="00594C06"/>
    <w:rsid w:val="005952A9"/>
    <w:rsid w:val="00595808"/>
    <w:rsid w:val="00595928"/>
    <w:rsid w:val="00595D6E"/>
    <w:rsid w:val="005968EA"/>
    <w:rsid w:val="0059697E"/>
    <w:rsid w:val="00596985"/>
    <w:rsid w:val="00596B68"/>
    <w:rsid w:val="00597A79"/>
    <w:rsid w:val="00597AB7"/>
    <w:rsid w:val="005A093D"/>
    <w:rsid w:val="005A17EB"/>
    <w:rsid w:val="005A2001"/>
    <w:rsid w:val="005A2F2D"/>
    <w:rsid w:val="005A3D0D"/>
    <w:rsid w:val="005A3D37"/>
    <w:rsid w:val="005A3E7B"/>
    <w:rsid w:val="005A447B"/>
    <w:rsid w:val="005A46BB"/>
    <w:rsid w:val="005A4741"/>
    <w:rsid w:val="005A4B01"/>
    <w:rsid w:val="005A4D66"/>
    <w:rsid w:val="005A5477"/>
    <w:rsid w:val="005A5B8A"/>
    <w:rsid w:val="005A635C"/>
    <w:rsid w:val="005A6619"/>
    <w:rsid w:val="005A6FD2"/>
    <w:rsid w:val="005A7A39"/>
    <w:rsid w:val="005B001C"/>
    <w:rsid w:val="005B07E1"/>
    <w:rsid w:val="005B09F0"/>
    <w:rsid w:val="005B0DE1"/>
    <w:rsid w:val="005B107D"/>
    <w:rsid w:val="005B1080"/>
    <w:rsid w:val="005B33EF"/>
    <w:rsid w:val="005B39E2"/>
    <w:rsid w:val="005B40BF"/>
    <w:rsid w:val="005B6A48"/>
    <w:rsid w:val="005B70F6"/>
    <w:rsid w:val="005B7633"/>
    <w:rsid w:val="005B7B12"/>
    <w:rsid w:val="005B7D18"/>
    <w:rsid w:val="005B7F16"/>
    <w:rsid w:val="005C0063"/>
    <w:rsid w:val="005C01F2"/>
    <w:rsid w:val="005C025C"/>
    <w:rsid w:val="005C04F1"/>
    <w:rsid w:val="005C0968"/>
    <w:rsid w:val="005C0B33"/>
    <w:rsid w:val="005C12D6"/>
    <w:rsid w:val="005C13D5"/>
    <w:rsid w:val="005C2186"/>
    <w:rsid w:val="005C22F0"/>
    <w:rsid w:val="005C2A9E"/>
    <w:rsid w:val="005C2D76"/>
    <w:rsid w:val="005C309B"/>
    <w:rsid w:val="005C39EB"/>
    <w:rsid w:val="005C44FA"/>
    <w:rsid w:val="005C4CF2"/>
    <w:rsid w:val="005C5335"/>
    <w:rsid w:val="005C594B"/>
    <w:rsid w:val="005C5C56"/>
    <w:rsid w:val="005C5FE7"/>
    <w:rsid w:val="005C6186"/>
    <w:rsid w:val="005C662C"/>
    <w:rsid w:val="005C6660"/>
    <w:rsid w:val="005C6695"/>
    <w:rsid w:val="005C77CF"/>
    <w:rsid w:val="005D0C4D"/>
    <w:rsid w:val="005D177A"/>
    <w:rsid w:val="005D19CA"/>
    <w:rsid w:val="005D2189"/>
    <w:rsid w:val="005D21A0"/>
    <w:rsid w:val="005D2417"/>
    <w:rsid w:val="005D2BDB"/>
    <w:rsid w:val="005D35F4"/>
    <w:rsid w:val="005D38FE"/>
    <w:rsid w:val="005D3A2C"/>
    <w:rsid w:val="005D3E06"/>
    <w:rsid w:val="005D40E2"/>
    <w:rsid w:val="005D4703"/>
    <w:rsid w:val="005D4B9A"/>
    <w:rsid w:val="005D54B2"/>
    <w:rsid w:val="005D55C2"/>
    <w:rsid w:val="005D5BF8"/>
    <w:rsid w:val="005D5DDE"/>
    <w:rsid w:val="005D60B6"/>
    <w:rsid w:val="005D6AFF"/>
    <w:rsid w:val="005D6C6D"/>
    <w:rsid w:val="005D6EF3"/>
    <w:rsid w:val="005D71B9"/>
    <w:rsid w:val="005D78D7"/>
    <w:rsid w:val="005D7A03"/>
    <w:rsid w:val="005E09D2"/>
    <w:rsid w:val="005E0C5C"/>
    <w:rsid w:val="005E10B8"/>
    <w:rsid w:val="005E11A0"/>
    <w:rsid w:val="005E15FE"/>
    <w:rsid w:val="005E17CE"/>
    <w:rsid w:val="005E1CD0"/>
    <w:rsid w:val="005E1DF4"/>
    <w:rsid w:val="005E24F6"/>
    <w:rsid w:val="005E25AA"/>
    <w:rsid w:val="005E2611"/>
    <w:rsid w:val="005E26E3"/>
    <w:rsid w:val="005E281F"/>
    <w:rsid w:val="005E28BB"/>
    <w:rsid w:val="005E3350"/>
    <w:rsid w:val="005E351A"/>
    <w:rsid w:val="005E434C"/>
    <w:rsid w:val="005E4509"/>
    <w:rsid w:val="005E4924"/>
    <w:rsid w:val="005E4CAD"/>
    <w:rsid w:val="005E5044"/>
    <w:rsid w:val="005E52AD"/>
    <w:rsid w:val="005E540C"/>
    <w:rsid w:val="005E54F3"/>
    <w:rsid w:val="005E573C"/>
    <w:rsid w:val="005E5746"/>
    <w:rsid w:val="005E640E"/>
    <w:rsid w:val="005E68F5"/>
    <w:rsid w:val="005E6BD8"/>
    <w:rsid w:val="005E72B8"/>
    <w:rsid w:val="005F04DB"/>
    <w:rsid w:val="005F0CA1"/>
    <w:rsid w:val="005F12D0"/>
    <w:rsid w:val="005F2911"/>
    <w:rsid w:val="005F2A05"/>
    <w:rsid w:val="005F2B8E"/>
    <w:rsid w:val="005F40B0"/>
    <w:rsid w:val="005F40E1"/>
    <w:rsid w:val="005F45C0"/>
    <w:rsid w:val="005F47A8"/>
    <w:rsid w:val="005F47B3"/>
    <w:rsid w:val="005F5B70"/>
    <w:rsid w:val="005F677F"/>
    <w:rsid w:val="005F6785"/>
    <w:rsid w:val="005F6C2B"/>
    <w:rsid w:val="005F6E8C"/>
    <w:rsid w:val="005F7547"/>
    <w:rsid w:val="005F7ACD"/>
    <w:rsid w:val="005F7EA1"/>
    <w:rsid w:val="00600098"/>
    <w:rsid w:val="00600F89"/>
    <w:rsid w:val="0060101F"/>
    <w:rsid w:val="0060163B"/>
    <w:rsid w:val="00601785"/>
    <w:rsid w:val="00601A96"/>
    <w:rsid w:val="00601CC7"/>
    <w:rsid w:val="00601EED"/>
    <w:rsid w:val="006021B1"/>
    <w:rsid w:val="0060267F"/>
    <w:rsid w:val="00602DE5"/>
    <w:rsid w:val="00603D79"/>
    <w:rsid w:val="0060438D"/>
    <w:rsid w:val="00604A54"/>
    <w:rsid w:val="0060517B"/>
    <w:rsid w:val="00606E54"/>
    <w:rsid w:val="00606F16"/>
    <w:rsid w:val="00607458"/>
    <w:rsid w:val="00607808"/>
    <w:rsid w:val="00607BE7"/>
    <w:rsid w:val="00610AA4"/>
    <w:rsid w:val="00611B43"/>
    <w:rsid w:val="00611DC7"/>
    <w:rsid w:val="00611EE9"/>
    <w:rsid w:val="00611F89"/>
    <w:rsid w:val="00612DD9"/>
    <w:rsid w:val="00612E3B"/>
    <w:rsid w:val="00612F5C"/>
    <w:rsid w:val="00613364"/>
    <w:rsid w:val="00613EEE"/>
    <w:rsid w:val="006141AA"/>
    <w:rsid w:val="00614447"/>
    <w:rsid w:val="006157FC"/>
    <w:rsid w:val="0061591D"/>
    <w:rsid w:val="00615D63"/>
    <w:rsid w:val="0061603E"/>
    <w:rsid w:val="006165C5"/>
    <w:rsid w:val="00616B27"/>
    <w:rsid w:val="00617891"/>
    <w:rsid w:val="00617C82"/>
    <w:rsid w:val="00617F5B"/>
    <w:rsid w:val="00620909"/>
    <w:rsid w:val="0062134A"/>
    <w:rsid w:val="0062141D"/>
    <w:rsid w:val="00621898"/>
    <w:rsid w:val="00622431"/>
    <w:rsid w:val="0062251E"/>
    <w:rsid w:val="0062288D"/>
    <w:rsid w:val="00622BFB"/>
    <w:rsid w:val="0062305C"/>
    <w:rsid w:val="00623235"/>
    <w:rsid w:val="006234C3"/>
    <w:rsid w:val="006237F1"/>
    <w:rsid w:val="00623A7A"/>
    <w:rsid w:val="00623BF2"/>
    <w:rsid w:val="00624313"/>
    <w:rsid w:val="00624D09"/>
    <w:rsid w:val="0062570B"/>
    <w:rsid w:val="00626073"/>
    <w:rsid w:val="00626A53"/>
    <w:rsid w:val="00626AD9"/>
    <w:rsid w:val="00626E1A"/>
    <w:rsid w:val="00626F1F"/>
    <w:rsid w:val="0062729A"/>
    <w:rsid w:val="0062741E"/>
    <w:rsid w:val="0062757E"/>
    <w:rsid w:val="0062771B"/>
    <w:rsid w:val="00627A5A"/>
    <w:rsid w:val="00630EF8"/>
    <w:rsid w:val="00631807"/>
    <w:rsid w:val="00631983"/>
    <w:rsid w:val="00632D72"/>
    <w:rsid w:val="006330E4"/>
    <w:rsid w:val="0063372A"/>
    <w:rsid w:val="006338B6"/>
    <w:rsid w:val="00633BBF"/>
    <w:rsid w:val="00634814"/>
    <w:rsid w:val="00634BBC"/>
    <w:rsid w:val="0063594F"/>
    <w:rsid w:val="00635962"/>
    <w:rsid w:val="00635B59"/>
    <w:rsid w:val="00635C73"/>
    <w:rsid w:val="00635D5E"/>
    <w:rsid w:val="00636435"/>
    <w:rsid w:val="00637275"/>
    <w:rsid w:val="00637340"/>
    <w:rsid w:val="0063749F"/>
    <w:rsid w:val="00637551"/>
    <w:rsid w:val="006377F2"/>
    <w:rsid w:val="006378C3"/>
    <w:rsid w:val="00637F8D"/>
    <w:rsid w:val="006401EC"/>
    <w:rsid w:val="006404FB"/>
    <w:rsid w:val="00641B55"/>
    <w:rsid w:val="00641F4E"/>
    <w:rsid w:val="00641F57"/>
    <w:rsid w:val="006426A4"/>
    <w:rsid w:val="00642844"/>
    <w:rsid w:val="00642C6D"/>
    <w:rsid w:val="00642CE8"/>
    <w:rsid w:val="0064306D"/>
    <w:rsid w:val="006434C1"/>
    <w:rsid w:val="0064524B"/>
    <w:rsid w:val="006452D2"/>
    <w:rsid w:val="00645813"/>
    <w:rsid w:val="00645A7A"/>
    <w:rsid w:val="0064653D"/>
    <w:rsid w:val="00646A9B"/>
    <w:rsid w:val="00646ABA"/>
    <w:rsid w:val="0064729C"/>
    <w:rsid w:val="00647CED"/>
    <w:rsid w:val="00650380"/>
    <w:rsid w:val="00650772"/>
    <w:rsid w:val="006507A1"/>
    <w:rsid w:val="006510A6"/>
    <w:rsid w:val="0065161F"/>
    <w:rsid w:val="00651725"/>
    <w:rsid w:val="00651C11"/>
    <w:rsid w:val="00651C85"/>
    <w:rsid w:val="00651F27"/>
    <w:rsid w:val="00651FC3"/>
    <w:rsid w:val="00652E3E"/>
    <w:rsid w:val="006531A8"/>
    <w:rsid w:val="0065329B"/>
    <w:rsid w:val="006535ED"/>
    <w:rsid w:val="00653E1B"/>
    <w:rsid w:val="00653FED"/>
    <w:rsid w:val="00654122"/>
    <w:rsid w:val="00654306"/>
    <w:rsid w:val="00654761"/>
    <w:rsid w:val="00654762"/>
    <w:rsid w:val="0065505D"/>
    <w:rsid w:val="0065506F"/>
    <w:rsid w:val="006550CC"/>
    <w:rsid w:val="00655303"/>
    <w:rsid w:val="006557ED"/>
    <w:rsid w:val="00656EA4"/>
    <w:rsid w:val="006571BC"/>
    <w:rsid w:val="00657352"/>
    <w:rsid w:val="006573F2"/>
    <w:rsid w:val="00657D7B"/>
    <w:rsid w:val="00660A04"/>
    <w:rsid w:val="00660BC0"/>
    <w:rsid w:val="00661223"/>
    <w:rsid w:val="006616DE"/>
    <w:rsid w:val="00661A91"/>
    <w:rsid w:val="00662C89"/>
    <w:rsid w:val="006634E0"/>
    <w:rsid w:val="006635F8"/>
    <w:rsid w:val="00663F1D"/>
    <w:rsid w:val="0066404A"/>
    <w:rsid w:val="006650EF"/>
    <w:rsid w:val="00665E97"/>
    <w:rsid w:val="00666D52"/>
    <w:rsid w:val="00667783"/>
    <w:rsid w:val="00667EEC"/>
    <w:rsid w:val="00667FE3"/>
    <w:rsid w:val="00670379"/>
    <w:rsid w:val="00670666"/>
    <w:rsid w:val="006707F1"/>
    <w:rsid w:val="00670CD9"/>
    <w:rsid w:val="00671397"/>
    <w:rsid w:val="00671A5C"/>
    <w:rsid w:val="00672723"/>
    <w:rsid w:val="006729F7"/>
    <w:rsid w:val="0067337A"/>
    <w:rsid w:val="006736F4"/>
    <w:rsid w:val="0067393F"/>
    <w:rsid w:val="00673C6E"/>
    <w:rsid w:val="00673C7D"/>
    <w:rsid w:val="00673EFB"/>
    <w:rsid w:val="00673F34"/>
    <w:rsid w:val="006740F6"/>
    <w:rsid w:val="00674451"/>
    <w:rsid w:val="006746FE"/>
    <w:rsid w:val="00674A33"/>
    <w:rsid w:val="00674BD4"/>
    <w:rsid w:val="00674C61"/>
    <w:rsid w:val="00675143"/>
    <w:rsid w:val="006753C6"/>
    <w:rsid w:val="0067598C"/>
    <w:rsid w:val="00676079"/>
    <w:rsid w:val="00676C4B"/>
    <w:rsid w:val="0067711E"/>
    <w:rsid w:val="006772B7"/>
    <w:rsid w:val="00677439"/>
    <w:rsid w:val="006775EF"/>
    <w:rsid w:val="0067779C"/>
    <w:rsid w:val="006777EF"/>
    <w:rsid w:val="00677EFB"/>
    <w:rsid w:val="0068049F"/>
    <w:rsid w:val="006807E9"/>
    <w:rsid w:val="00680A98"/>
    <w:rsid w:val="006816BA"/>
    <w:rsid w:val="0068185E"/>
    <w:rsid w:val="00681F7F"/>
    <w:rsid w:val="0068224C"/>
    <w:rsid w:val="00682548"/>
    <w:rsid w:val="00682DBC"/>
    <w:rsid w:val="0068374A"/>
    <w:rsid w:val="00683D08"/>
    <w:rsid w:val="00684DFC"/>
    <w:rsid w:val="006851B1"/>
    <w:rsid w:val="00685975"/>
    <w:rsid w:val="006866F8"/>
    <w:rsid w:val="0068696A"/>
    <w:rsid w:val="006903C6"/>
    <w:rsid w:val="00690BD6"/>
    <w:rsid w:val="00691393"/>
    <w:rsid w:val="00692024"/>
    <w:rsid w:val="00693421"/>
    <w:rsid w:val="006939EB"/>
    <w:rsid w:val="00693CD2"/>
    <w:rsid w:val="00693D0F"/>
    <w:rsid w:val="00693F90"/>
    <w:rsid w:val="00694888"/>
    <w:rsid w:val="00695276"/>
    <w:rsid w:val="00695494"/>
    <w:rsid w:val="006956EB"/>
    <w:rsid w:val="00695EC3"/>
    <w:rsid w:val="00696022"/>
    <w:rsid w:val="00696034"/>
    <w:rsid w:val="00696057"/>
    <w:rsid w:val="00696BC5"/>
    <w:rsid w:val="00697DDD"/>
    <w:rsid w:val="006A041B"/>
    <w:rsid w:val="006A0539"/>
    <w:rsid w:val="006A0E77"/>
    <w:rsid w:val="006A0F3B"/>
    <w:rsid w:val="006A110F"/>
    <w:rsid w:val="006A16B7"/>
    <w:rsid w:val="006A2096"/>
    <w:rsid w:val="006A2497"/>
    <w:rsid w:val="006A35BD"/>
    <w:rsid w:val="006A3D0F"/>
    <w:rsid w:val="006A4300"/>
    <w:rsid w:val="006A434D"/>
    <w:rsid w:val="006A43E2"/>
    <w:rsid w:val="006A4F09"/>
    <w:rsid w:val="006A4F9E"/>
    <w:rsid w:val="006A5008"/>
    <w:rsid w:val="006A51D7"/>
    <w:rsid w:val="006A535D"/>
    <w:rsid w:val="006A53E3"/>
    <w:rsid w:val="006A5DDF"/>
    <w:rsid w:val="006A60AF"/>
    <w:rsid w:val="006A68DF"/>
    <w:rsid w:val="006A7946"/>
    <w:rsid w:val="006B0489"/>
    <w:rsid w:val="006B085B"/>
    <w:rsid w:val="006B13E9"/>
    <w:rsid w:val="006B192A"/>
    <w:rsid w:val="006B19F1"/>
    <w:rsid w:val="006B1B53"/>
    <w:rsid w:val="006B2193"/>
    <w:rsid w:val="006B30DE"/>
    <w:rsid w:val="006B3CA6"/>
    <w:rsid w:val="006B4223"/>
    <w:rsid w:val="006B45FC"/>
    <w:rsid w:val="006B4B83"/>
    <w:rsid w:val="006B50AD"/>
    <w:rsid w:val="006B596C"/>
    <w:rsid w:val="006B6F9D"/>
    <w:rsid w:val="006B71BA"/>
    <w:rsid w:val="006B720C"/>
    <w:rsid w:val="006B7DEE"/>
    <w:rsid w:val="006C0190"/>
    <w:rsid w:val="006C09E2"/>
    <w:rsid w:val="006C0A03"/>
    <w:rsid w:val="006C0FBB"/>
    <w:rsid w:val="006C0FCC"/>
    <w:rsid w:val="006C14CB"/>
    <w:rsid w:val="006C1995"/>
    <w:rsid w:val="006C23F0"/>
    <w:rsid w:val="006C2781"/>
    <w:rsid w:val="006C2D61"/>
    <w:rsid w:val="006C325D"/>
    <w:rsid w:val="006C34F2"/>
    <w:rsid w:val="006C355D"/>
    <w:rsid w:val="006C37A6"/>
    <w:rsid w:val="006C38D5"/>
    <w:rsid w:val="006C3F82"/>
    <w:rsid w:val="006C4134"/>
    <w:rsid w:val="006C42F2"/>
    <w:rsid w:val="006C4C7C"/>
    <w:rsid w:val="006C66B1"/>
    <w:rsid w:val="006C66B9"/>
    <w:rsid w:val="006C6C1E"/>
    <w:rsid w:val="006C6D0B"/>
    <w:rsid w:val="006C72F5"/>
    <w:rsid w:val="006C7313"/>
    <w:rsid w:val="006C7A27"/>
    <w:rsid w:val="006C7D2E"/>
    <w:rsid w:val="006D03B0"/>
    <w:rsid w:val="006D03C0"/>
    <w:rsid w:val="006D0ABF"/>
    <w:rsid w:val="006D0FC9"/>
    <w:rsid w:val="006D12B4"/>
    <w:rsid w:val="006D1314"/>
    <w:rsid w:val="006D166E"/>
    <w:rsid w:val="006D181F"/>
    <w:rsid w:val="006D1C72"/>
    <w:rsid w:val="006D1FCE"/>
    <w:rsid w:val="006D2962"/>
    <w:rsid w:val="006D2AD6"/>
    <w:rsid w:val="006D2E89"/>
    <w:rsid w:val="006D396B"/>
    <w:rsid w:val="006D3A6B"/>
    <w:rsid w:val="006D4A56"/>
    <w:rsid w:val="006D4D53"/>
    <w:rsid w:val="006D4E3C"/>
    <w:rsid w:val="006D4FD2"/>
    <w:rsid w:val="006D5B4B"/>
    <w:rsid w:val="006D5C47"/>
    <w:rsid w:val="006D5D2A"/>
    <w:rsid w:val="006D5D6C"/>
    <w:rsid w:val="006D738E"/>
    <w:rsid w:val="006D746A"/>
    <w:rsid w:val="006D7BB2"/>
    <w:rsid w:val="006E0103"/>
    <w:rsid w:val="006E1889"/>
    <w:rsid w:val="006E191F"/>
    <w:rsid w:val="006E19E6"/>
    <w:rsid w:val="006E1A8C"/>
    <w:rsid w:val="006E2123"/>
    <w:rsid w:val="006E226B"/>
    <w:rsid w:val="006E245B"/>
    <w:rsid w:val="006E2912"/>
    <w:rsid w:val="006E2DD5"/>
    <w:rsid w:val="006E3AE3"/>
    <w:rsid w:val="006E4087"/>
    <w:rsid w:val="006E5074"/>
    <w:rsid w:val="006E59A8"/>
    <w:rsid w:val="006E6A25"/>
    <w:rsid w:val="006E7997"/>
    <w:rsid w:val="006E7B79"/>
    <w:rsid w:val="006F000E"/>
    <w:rsid w:val="006F01F2"/>
    <w:rsid w:val="006F021D"/>
    <w:rsid w:val="006F0D50"/>
    <w:rsid w:val="006F0D8B"/>
    <w:rsid w:val="006F0ECB"/>
    <w:rsid w:val="006F1A75"/>
    <w:rsid w:val="006F1B39"/>
    <w:rsid w:val="006F328A"/>
    <w:rsid w:val="006F3318"/>
    <w:rsid w:val="006F3F03"/>
    <w:rsid w:val="006F3F8F"/>
    <w:rsid w:val="006F431A"/>
    <w:rsid w:val="006F4D7C"/>
    <w:rsid w:val="006F4EB9"/>
    <w:rsid w:val="006F5BB2"/>
    <w:rsid w:val="006F5C67"/>
    <w:rsid w:val="006F6B33"/>
    <w:rsid w:val="006F6B37"/>
    <w:rsid w:val="006F6D79"/>
    <w:rsid w:val="006F7022"/>
    <w:rsid w:val="006F7623"/>
    <w:rsid w:val="006F7924"/>
    <w:rsid w:val="006F7CFF"/>
    <w:rsid w:val="007000F4"/>
    <w:rsid w:val="007011C4"/>
    <w:rsid w:val="0070137D"/>
    <w:rsid w:val="00701F04"/>
    <w:rsid w:val="00701F7F"/>
    <w:rsid w:val="0070218F"/>
    <w:rsid w:val="007023CF"/>
    <w:rsid w:val="0070240F"/>
    <w:rsid w:val="00702444"/>
    <w:rsid w:val="007025D9"/>
    <w:rsid w:val="00702A35"/>
    <w:rsid w:val="007030A9"/>
    <w:rsid w:val="007034B3"/>
    <w:rsid w:val="00703A14"/>
    <w:rsid w:val="00703C53"/>
    <w:rsid w:val="007044D3"/>
    <w:rsid w:val="00705B1C"/>
    <w:rsid w:val="00705C3C"/>
    <w:rsid w:val="007062FA"/>
    <w:rsid w:val="00706421"/>
    <w:rsid w:val="0070649A"/>
    <w:rsid w:val="00706545"/>
    <w:rsid w:val="00706A6C"/>
    <w:rsid w:val="00707187"/>
    <w:rsid w:val="0070720B"/>
    <w:rsid w:val="00707B12"/>
    <w:rsid w:val="00707B17"/>
    <w:rsid w:val="00710E06"/>
    <w:rsid w:val="00710F8A"/>
    <w:rsid w:val="007117B5"/>
    <w:rsid w:val="007118B9"/>
    <w:rsid w:val="0071214B"/>
    <w:rsid w:val="00712780"/>
    <w:rsid w:val="00712B49"/>
    <w:rsid w:val="00712F2B"/>
    <w:rsid w:val="00713C0B"/>
    <w:rsid w:val="00714602"/>
    <w:rsid w:val="00714D15"/>
    <w:rsid w:val="007157F6"/>
    <w:rsid w:val="00716064"/>
    <w:rsid w:val="00716AB4"/>
    <w:rsid w:val="00716F96"/>
    <w:rsid w:val="0071714A"/>
    <w:rsid w:val="00720866"/>
    <w:rsid w:val="00720A9C"/>
    <w:rsid w:val="00720ADB"/>
    <w:rsid w:val="0072102A"/>
    <w:rsid w:val="007218C9"/>
    <w:rsid w:val="00721EE6"/>
    <w:rsid w:val="007225C2"/>
    <w:rsid w:val="00722B30"/>
    <w:rsid w:val="00722C40"/>
    <w:rsid w:val="00723DD9"/>
    <w:rsid w:val="0072582D"/>
    <w:rsid w:val="00726220"/>
    <w:rsid w:val="00726FB1"/>
    <w:rsid w:val="007271BD"/>
    <w:rsid w:val="007272B9"/>
    <w:rsid w:val="007274DD"/>
    <w:rsid w:val="007279AE"/>
    <w:rsid w:val="00727CF9"/>
    <w:rsid w:val="00727DDE"/>
    <w:rsid w:val="00727F86"/>
    <w:rsid w:val="00730539"/>
    <w:rsid w:val="00730A04"/>
    <w:rsid w:val="00730E11"/>
    <w:rsid w:val="00731039"/>
    <w:rsid w:val="0073148F"/>
    <w:rsid w:val="00731731"/>
    <w:rsid w:val="007321AA"/>
    <w:rsid w:val="007321BE"/>
    <w:rsid w:val="00733930"/>
    <w:rsid w:val="00733B7A"/>
    <w:rsid w:val="00734088"/>
    <w:rsid w:val="007342B3"/>
    <w:rsid w:val="00734518"/>
    <w:rsid w:val="007348E1"/>
    <w:rsid w:val="007357F9"/>
    <w:rsid w:val="007358B8"/>
    <w:rsid w:val="00735DAE"/>
    <w:rsid w:val="00736651"/>
    <w:rsid w:val="00736C63"/>
    <w:rsid w:val="00737007"/>
    <w:rsid w:val="007372BE"/>
    <w:rsid w:val="007375BC"/>
    <w:rsid w:val="007402DC"/>
    <w:rsid w:val="00740822"/>
    <w:rsid w:val="00740898"/>
    <w:rsid w:val="00741AB9"/>
    <w:rsid w:val="00742B91"/>
    <w:rsid w:val="007437E6"/>
    <w:rsid w:val="00743AF0"/>
    <w:rsid w:val="0074411D"/>
    <w:rsid w:val="00744DB5"/>
    <w:rsid w:val="00744F69"/>
    <w:rsid w:val="00744FEB"/>
    <w:rsid w:val="007451D7"/>
    <w:rsid w:val="00745787"/>
    <w:rsid w:val="007459D7"/>
    <w:rsid w:val="0074624E"/>
    <w:rsid w:val="007465C6"/>
    <w:rsid w:val="007468E9"/>
    <w:rsid w:val="00746A52"/>
    <w:rsid w:val="00750283"/>
    <w:rsid w:val="00750AC7"/>
    <w:rsid w:val="007510E6"/>
    <w:rsid w:val="00751206"/>
    <w:rsid w:val="00751468"/>
    <w:rsid w:val="00751A76"/>
    <w:rsid w:val="00751EC5"/>
    <w:rsid w:val="00752916"/>
    <w:rsid w:val="0075348F"/>
    <w:rsid w:val="0075370B"/>
    <w:rsid w:val="00753BAD"/>
    <w:rsid w:val="00753DB7"/>
    <w:rsid w:val="00754331"/>
    <w:rsid w:val="0075452E"/>
    <w:rsid w:val="00754D44"/>
    <w:rsid w:val="007556D6"/>
    <w:rsid w:val="00755838"/>
    <w:rsid w:val="00755B1C"/>
    <w:rsid w:val="007568DC"/>
    <w:rsid w:val="00756A3A"/>
    <w:rsid w:val="00756EAC"/>
    <w:rsid w:val="00757318"/>
    <w:rsid w:val="0075776E"/>
    <w:rsid w:val="00757A99"/>
    <w:rsid w:val="00757AA6"/>
    <w:rsid w:val="00760B61"/>
    <w:rsid w:val="00760EC3"/>
    <w:rsid w:val="007616F4"/>
    <w:rsid w:val="0076185F"/>
    <w:rsid w:val="00762453"/>
    <w:rsid w:val="007629C9"/>
    <w:rsid w:val="00762AB6"/>
    <w:rsid w:val="00762B97"/>
    <w:rsid w:val="007630EA"/>
    <w:rsid w:val="00763611"/>
    <w:rsid w:val="00763685"/>
    <w:rsid w:val="00764461"/>
    <w:rsid w:val="00764E0F"/>
    <w:rsid w:val="00764FA4"/>
    <w:rsid w:val="0076563F"/>
    <w:rsid w:val="007659B5"/>
    <w:rsid w:val="007659DB"/>
    <w:rsid w:val="00765C3D"/>
    <w:rsid w:val="00765D38"/>
    <w:rsid w:val="00765ED9"/>
    <w:rsid w:val="0076607E"/>
    <w:rsid w:val="00766384"/>
    <w:rsid w:val="0076638B"/>
    <w:rsid w:val="007671CD"/>
    <w:rsid w:val="0076734B"/>
    <w:rsid w:val="00767703"/>
    <w:rsid w:val="007677E5"/>
    <w:rsid w:val="007678BA"/>
    <w:rsid w:val="00767B00"/>
    <w:rsid w:val="00767D32"/>
    <w:rsid w:val="00770100"/>
    <w:rsid w:val="007704A1"/>
    <w:rsid w:val="007705B5"/>
    <w:rsid w:val="00770816"/>
    <w:rsid w:val="00770C9E"/>
    <w:rsid w:val="00770EAA"/>
    <w:rsid w:val="0077194E"/>
    <w:rsid w:val="00771CBA"/>
    <w:rsid w:val="00772357"/>
    <w:rsid w:val="00772378"/>
    <w:rsid w:val="00772FC6"/>
    <w:rsid w:val="007730C5"/>
    <w:rsid w:val="007732FE"/>
    <w:rsid w:val="007735A5"/>
    <w:rsid w:val="00773EE2"/>
    <w:rsid w:val="0077472D"/>
    <w:rsid w:val="00775998"/>
    <w:rsid w:val="00775DE5"/>
    <w:rsid w:val="007769CE"/>
    <w:rsid w:val="00776CCA"/>
    <w:rsid w:val="007771BE"/>
    <w:rsid w:val="007771D6"/>
    <w:rsid w:val="00777217"/>
    <w:rsid w:val="007775AA"/>
    <w:rsid w:val="007800BA"/>
    <w:rsid w:val="00780AAF"/>
    <w:rsid w:val="00781A5E"/>
    <w:rsid w:val="0078274B"/>
    <w:rsid w:val="007829ED"/>
    <w:rsid w:val="00783407"/>
    <w:rsid w:val="00783AB7"/>
    <w:rsid w:val="00783DD8"/>
    <w:rsid w:val="00785101"/>
    <w:rsid w:val="007854AD"/>
    <w:rsid w:val="0078570E"/>
    <w:rsid w:val="00785862"/>
    <w:rsid w:val="0078587B"/>
    <w:rsid w:val="00786084"/>
    <w:rsid w:val="007872C1"/>
    <w:rsid w:val="00787C65"/>
    <w:rsid w:val="00787DC8"/>
    <w:rsid w:val="00790257"/>
    <w:rsid w:val="0079054F"/>
    <w:rsid w:val="0079092C"/>
    <w:rsid w:val="00790D9D"/>
    <w:rsid w:val="00790F93"/>
    <w:rsid w:val="007910E7"/>
    <w:rsid w:val="00791B27"/>
    <w:rsid w:val="00791CAA"/>
    <w:rsid w:val="007920D1"/>
    <w:rsid w:val="00792E02"/>
    <w:rsid w:val="0079349D"/>
    <w:rsid w:val="00793A26"/>
    <w:rsid w:val="00793BB0"/>
    <w:rsid w:val="0079490B"/>
    <w:rsid w:val="00794B1C"/>
    <w:rsid w:val="0079528B"/>
    <w:rsid w:val="007955F3"/>
    <w:rsid w:val="00796206"/>
    <w:rsid w:val="00796311"/>
    <w:rsid w:val="00796447"/>
    <w:rsid w:val="00796783"/>
    <w:rsid w:val="0079709D"/>
    <w:rsid w:val="00797675"/>
    <w:rsid w:val="0079769A"/>
    <w:rsid w:val="007979A4"/>
    <w:rsid w:val="00797A7F"/>
    <w:rsid w:val="007A01AD"/>
    <w:rsid w:val="007A02EB"/>
    <w:rsid w:val="007A035F"/>
    <w:rsid w:val="007A045A"/>
    <w:rsid w:val="007A0872"/>
    <w:rsid w:val="007A0A26"/>
    <w:rsid w:val="007A10AE"/>
    <w:rsid w:val="007A1283"/>
    <w:rsid w:val="007A1AEE"/>
    <w:rsid w:val="007A1C00"/>
    <w:rsid w:val="007A293B"/>
    <w:rsid w:val="007A3396"/>
    <w:rsid w:val="007A3597"/>
    <w:rsid w:val="007A4118"/>
    <w:rsid w:val="007A44E5"/>
    <w:rsid w:val="007A51F2"/>
    <w:rsid w:val="007A5F8E"/>
    <w:rsid w:val="007A5FFD"/>
    <w:rsid w:val="007A6E3D"/>
    <w:rsid w:val="007A7567"/>
    <w:rsid w:val="007A7AC0"/>
    <w:rsid w:val="007A7DF2"/>
    <w:rsid w:val="007B04E6"/>
    <w:rsid w:val="007B050A"/>
    <w:rsid w:val="007B06D1"/>
    <w:rsid w:val="007B1F56"/>
    <w:rsid w:val="007B2391"/>
    <w:rsid w:val="007B26F0"/>
    <w:rsid w:val="007B2B5B"/>
    <w:rsid w:val="007B30E3"/>
    <w:rsid w:val="007B36D3"/>
    <w:rsid w:val="007B5276"/>
    <w:rsid w:val="007B5F98"/>
    <w:rsid w:val="007B664F"/>
    <w:rsid w:val="007B6865"/>
    <w:rsid w:val="007B6B16"/>
    <w:rsid w:val="007B6C94"/>
    <w:rsid w:val="007B6CA0"/>
    <w:rsid w:val="007B78F7"/>
    <w:rsid w:val="007B7B0E"/>
    <w:rsid w:val="007B7FE9"/>
    <w:rsid w:val="007C07EC"/>
    <w:rsid w:val="007C0E79"/>
    <w:rsid w:val="007C1CAE"/>
    <w:rsid w:val="007C1CF7"/>
    <w:rsid w:val="007C242A"/>
    <w:rsid w:val="007C2868"/>
    <w:rsid w:val="007C2E7D"/>
    <w:rsid w:val="007C2F76"/>
    <w:rsid w:val="007C32A5"/>
    <w:rsid w:val="007C3648"/>
    <w:rsid w:val="007C387D"/>
    <w:rsid w:val="007C5017"/>
    <w:rsid w:val="007C532A"/>
    <w:rsid w:val="007C5618"/>
    <w:rsid w:val="007C5737"/>
    <w:rsid w:val="007C6BCE"/>
    <w:rsid w:val="007C7502"/>
    <w:rsid w:val="007C789C"/>
    <w:rsid w:val="007D03A3"/>
    <w:rsid w:val="007D1152"/>
    <w:rsid w:val="007D133E"/>
    <w:rsid w:val="007D185A"/>
    <w:rsid w:val="007D18FA"/>
    <w:rsid w:val="007D2449"/>
    <w:rsid w:val="007D2F7A"/>
    <w:rsid w:val="007D30B1"/>
    <w:rsid w:val="007D30BC"/>
    <w:rsid w:val="007D3397"/>
    <w:rsid w:val="007D33D3"/>
    <w:rsid w:val="007D366D"/>
    <w:rsid w:val="007D38E9"/>
    <w:rsid w:val="007D3ACE"/>
    <w:rsid w:val="007D4256"/>
    <w:rsid w:val="007D4952"/>
    <w:rsid w:val="007D4B31"/>
    <w:rsid w:val="007D50B1"/>
    <w:rsid w:val="007D53B7"/>
    <w:rsid w:val="007D5889"/>
    <w:rsid w:val="007D68D1"/>
    <w:rsid w:val="007D751D"/>
    <w:rsid w:val="007D7B2F"/>
    <w:rsid w:val="007D7D47"/>
    <w:rsid w:val="007E20DF"/>
    <w:rsid w:val="007E2200"/>
    <w:rsid w:val="007E248A"/>
    <w:rsid w:val="007E2DD3"/>
    <w:rsid w:val="007E2DEA"/>
    <w:rsid w:val="007E3B5B"/>
    <w:rsid w:val="007E3E5B"/>
    <w:rsid w:val="007E4215"/>
    <w:rsid w:val="007E4847"/>
    <w:rsid w:val="007E4D3E"/>
    <w:rsid w:val="007E4F88"/>
    <w:rsid w:val="007E5BD8"/>
    <w:rsid w:val="007E5D70"/>
    <w:rsid w:val="007E6088"/>
    <w:rsid w:val="007E6498"/>
    <w:rsid w:val="007E6F5E"/>
    <w:rsid w:val="007E727C"/>
    <w:rsid w:val="007E7444"/>
    <w:rsid w:val="007E7BEE"/>
    <w:rsid w:val="007E7DCA"/>
    <w:rsid w:val="007E7F0E"/>
    <w:rsid w:val="007F0267"/>
    <w:rsid w:val="007F0AC0"/>
    <w:rsid w:val="007F0F82"/>
    <w:rsid w:val="007F1BD1"/>
    <w:rsid w:val="007F23CA"/>
    <w:rsid w:val="007F31B5"/>
    <w:rsid w:val="007F3E84"/>
    <w:rsid w:val="007F4118"/>
    <w:rsid w:val="007F46B9"/>
    <w:rsid w:val="007F5C36"/>
    <w:rsid w:val="007F5CFD"/>
    <w:rsid w:val="007F5DC6"/>
    <w:rsid w:val="007F7A6B"/>
    <w:rsid w:val="007F7ABE"/>
    <w:rsid w:val="0080053A"/>
    <w:rsid w:val="00800613"/>
    <w:rsid w:val="00800633"/>
    <w:rsid w:val="00800BA3"/>
    <w:rsid w:val="00801227"/>
    <w:rsid w:val="00801C2B"/>
    <w:rsid w:val="0080236D"/>
    <w:rsid w:val="00803635"/>
    <w:rsid w:val="00803B6E"/>
    <w:rsid w:val="00805175"/>
    <w:rsid w:val="008059C6"/>
    <w:rsid w:val="00805B4B"/>
    <w:rsid w:val="0080655E"/>
    <w:rsid w:val="008065DC"/>
    <w:rsid w:val="00806945"/>
    <w:rsid w:val="00806A0C"/>
    <w:rsid w:val="00806D44"/>
    <w:rsid w:val="00806EE6"/>
    <w:rsid w:val="0080708C"/>
    <w:rsid w:val="008074D4"/>
    <w:rsid w:val="0080753A"/>
    <w:rsid w:val="00807884"/>
    <w:rsid w:val="00807E69"/>
    <w:rsid w:val="00810580"/>
    <w:rsid w:val="00810B73"/>
    <w:rsid w:val="008114C5"/>
    <w:rsid w:val="008114CF"/>
    <w:rsid w:val="008114D7"/>
    <w:rsid w:val="0081207B"/>
    <w:rsid w:val="008124E9"/>
    <w:rsid w:val="00812CD1"/>
    <w:rsid w:val="0081376D"/>
    <w:rsid w:val="008138BD"/>
    <w:rsid w:val="00813AFD"/>
    <w:rsid w:val="00813B66"/>
    <w:rsid w:val="00813DA2"/>
    <w:rsid w:val="00813E06"/>
    <w:rsid w:val="00813EF6"/>
    <w:rsid w:val="008141B0"/>
    <w:rsid w:val="008153D4"/>
    <w:rsid w:val="0081564F"/>
    <w:rsid w:val="00815A33"/>
    <w:rsid w:val="00815B9D"/>
    <w:rsid w:val="0081687E"/>
    <w:rsid w:val="008168D1"/>
    <w:rsid w:val="00816D77"/>
    <w:rsid w:val="00816E68"/>
    <w:rsid w:val="00816EB1"/>
    <w:rsid w:val="00817335"/>
    <w:rsid w:val="00820707"/>
    <w:rsid w:val="00820A1C"/>
    <w:rsid w:val="00820B42"/>
    <w:rsid w:val="00820D0A"/>
    <w:rsid w:val="00820F61"/>
    <w:rsid w:val="008211A8"/>
    <w:rsid w:val="008217C3"/>
    <w:rsid w:val="00821B2B"/>
    <w:rsid w:val="00821BAC"/>
    <w:rsid w:val="00821F9E"/>
    <w:rsid w:val="00822393"/>
    <w:rsid w:val="008227D9"/>
    <w:rsid w:val="008239C4"/>
    <w:rsid w:val="00824173"/>
    <w:rsid w:val="0082499D"/>
    <w:rsid w:val="00824A36"/>
    <w:rsid w:val="00825292"/>
    <w:rsid w:val="00825714"/>
    <w:rsid w:val="00825C12"/>
    <w:rsid w:val="008265AF"/>
    <w:rsid w:val="00826618"/>
    <w:rsid w:val="0082710D"/>
    <w:rsid w:val="00827864"/>
    <w:rsid w:val="008309D8"/>
    <w:rsid w:val="00831442"/>
    <w:rsid w:val="00831D67"/>
    <w:rsid w:val="0083224B"/>
    <w:rsid w:val="008327D3"/>
    <w:rsid w:val="008330CF"/>
    <w:rsid w:val="008337FA"/>
    <w:rsid w:val="00833EBC"/>
    <w:rsid w:val="0083461F"/>
    <w:rsid w:val="00834BF8"/>
    <w:rsid w:val="00834EF4"/>
    <w:rsid w:val="008357BC"/>
    <w:rsid w:val="00836F9A"/>
    <w:rsid w:val="00837195"/>
    <w:rsid w:val="00837719"/>
    <w:rsid w:val="00837888"/>
    <w:rsid w:val="008379C8"/>
    <w:rsid w:val="00837AEA"/>
    <w:rsid w:val="00840902"/>
    <w:rsid w:val="00840A7C"/>
    <w:rsid w:val="00840FC9"/>
    <w:rsid w:val="008417ED"/>
    <w:rsid w:val="00841988"/>
    <w:rsid w:val="00841CF2"/>
    <w:rsid w:val="008425AB"/>
    <w:rsid w:val="00843245"/>
    <w:rsid w:val="0084328B"/>
    <w:rsid w:val="008437B3"/>
    <w:rsid w:val="00844097"/>
    <w:rsid w:val="00844418"/>
    <w:rsid w:val="008449B5"/>
    <w:rsid w:val="008449DD"/>
    <w:rsid w:val="00844A30"/>
    <w:rsid w:val="00844C8B"/>
    <w:rsid w:val="00844FD4"/>
    <w:rsid w:val="00845269"/>
    <w:rsid w:val="008452A7"/>
    <w:rsid w:val="00845459"/>
    <w:rsid w:val="008456E6"/>
    <w:rsid w:val="0084589A"/>
    <w:rsid w:val="00845E83"/>
    <w:rsid w:val="00846203"/>
    <w:rsid w:val="00846888"/>
    <w:rsid w:val="008475C4"/>
    <w:rsid w:val="00847856"/>
    <w:rsid w:val="00847BA4"/>
    <w:rsid w:val="00847BDB"/>
    <w:rsid w:val="00847C8C"/>
    <w:rsid w:val="00850896"/>
    <w:rsid w:val="00850ABD"/>
    <w:rsid w:val="00851382"/>
    <w:rsid w:val="00852128"/>
    <w:rsid w:val="0085229D"/>
    <w:rsid w:val="008525A0"/>
    <w:rsid w:val="008527D6"/>
    <w:rsid w:val="00852995"/>
    <w:rsid w:val="00852E5A"/>
    <w:rsid w:val="0085323D"/>
    <w:rsid w:val="008539F9"/>
    <w:rsid w:val="00853A16"/>
    <w:rsid w:val="00853AAC"/>
    <w:rsid w:val="008543CC"/>
    <w:rsid w:val="00854872"/>
    <w:rsid w:val="008548BB"/>
    <w:rsid w:val="00854FA0"/>
    <w:rsid w:val="00855076"/>
    <w:rsid w:val="00855084"/>
    <w:rsid w:val="00855246"/>
    <w:rsid w:val="00855578"/>
    <w:rsid w:val="00855CD6"/>
    <w:rsid w:val="008564C2"/>
    <w:rsid w:val="00856989"/>
    <w:rsid w:val="00856B5B"/>
    <w:rsid w:val="008572D6"/>
    <w:rsid w:val="008575AE"/>
    <w:rsid w:val="0086187B"/>
    <w:rsid w:val="00861C70"/>
    <w:rsid w:val="00861E53"/>
    <w:rsid w:val="008621D3"/>
    <w:rsid w:val="00862272"/>
    <w:rsid w:val="00862C3A"/>
    <w:rsid w:val="00862E4A"/>
    <w:rsid w:val="0086313E"/>
    <w:rsid w:val="008635A6"/>
    <w:rsid w:val="00863CDE"/>
    <w:rsid w:val="00863FE6"/>
    <w:rsid w:val="00864AAA"/>
    <w:rsid w:val="00865384"/>
    <w:rsid w:val="00865460"/>
    <w:rsid w:val="00865A59"/>
    <w:rsid w:val="00865AA5"/>
    <w:rsid w:val="00866AD2"/>
    <w:rsid w:val="00866FFB"/>
    <w:rsid w:val="008671F1"/>
    <w:rsid w:val="00867976"/>
    <w:rsid w:val="008679E5"/>
    <w:rsid w:val="00867A05"/>
    <w:rsid w:val="00867C83"/>
    <w:rsid w:val="008702A1"/>
    <w:rsid w:val="00870DC8"/>
    <w:rsid w:val="00871295"/>
    <w:rsid w:val="0087144D"/>
    <w:rsid w:val="0087164E"/>
    <w:rsid w:val="00871AA6"/>
    <w:rsid w:val="00871DA5"/>
    <w:rsid w:val="00871FC2"/>
    <w:rsid w:val="0087269C"/>
    <w:rsid w:val="00872984"/>
    <w:rsid w:val="00873353"/>
    <w:rsid w:val="008733B2"/>
    <w:rsid w:val="0087348B"/>
    <w:rsid w:val="008735C6"/>
    <w:rsid w:val="00873ED4"/>
    <w:rsid w:val="00874644"/>
    <w:rsid w:val="00874795"/>
    <w:rsid w:val="00874DD0"/>
    <w:rsid w:val="008755AB"/>
    <w:rsid w:val="00875A96"/>
    <w:rsid w:val="0087603C"/>
    <w:rsid w:val="008768FE"/>
    <w:rsid w:val="00877017"/>
    <w:rsid w:val="0087706E"/>
    <w:rsid w:val="00877BCC"/>
    <w:rsid w:val="0088036C"/>
    <w:rsid w:val="00881413"/>
    <w:rsid w:val="0088145A"/>
    <w:rsid w:val="0088146D"/>
    <w:rsid w:val="00881D79"/>
    <w:rsid w:val="00881E50"/>
    <w:rsid w:val="008820B5"/>
    <w:rsid w:val="008825C2"/>
    <w:rsid w:val="008826B0"/>
    <w:rsid w:val="00882A0D"/>
    <w:rsid w:val="00882BAA"/>
    <w:rsid w:val="00882C66"/>
    <w:rsid w:val="00882D1B"/>
    <w:rsid w:val="00882E5D"/>
    <w:rsid w:val="00883C86"/>
    <w:rsid w:val="00883CB6"/>
    <w:rsid w:val="00883CCA"/>
    <w:rsid w:val="00883F68"/>
    <w:rsid w:val="0088562A"/>
    <w:rsid w:val="008857D6"/>
    <w:rsid w:val="00885A37"/>
    <w:rsid w:val="0088613F"/>
    <w:rsid w:val="008862A0"/>
    <w:rsid w:val="00886A24"/>
    <w:rsid w:val="00886B92"/>
    <w:rsid w:val="008872A0"/>
    <w:rsid w:val="00887A1F"/>
    <w:rsid w:val="00890253"/>
    <w:rsid w:val="00890608"/>
    <w:rsid w:val="008906A8"/>
    <w:rsid w:val="00890ABE"/>
    <w:rsid w:val="00890AFE"/>
    <w:rsid w:val="008922EF"/>
    <w:rsid w:val="008927DD"/>
    <w:rsid w:val="0089338E"/>
    <w:rsid w:val="0089350D"/>
    <w:rsid w:val="0089377E"/>
    <w:rsid w:val="00893AD8"/>
    <w:rsid w:val="00893AFF"/>
    <w:rsid w:val="008946D1"/>
    <w:rsid w:val="008949D9"/>
    <w:rsid w:val="008951BE"/>
    <w:rsid w:val="00895DEC"/>
    <w:rsid w:val="0089720F"/>
    <w:rsid w:val="008974E3"/>
    <w:rsid w:val="0089753B"/>
    <w:rsid w:val="008A01ED"/>
    <w:rsid w:val="008A025A"/>
    <w:rsid w:val="008A0C75"/>
    <w:rsid w:val="008A0D3E"/>
    <w:rsid w:val="008A1023"/>
    <w:rsid w:val="008A11B9"/>
    <w:rsid w:val="008A201E"/>
    <w:rsid w:val="008A260D"/>
    <w:rsid w:val="008A28FE"/>
    <w:rsid w:val="008A2EA6"/>
    <w:rsid w:val="008A343A"/>
    <w:rsid w:val="008A36AB"/>
    <w:rsid w:val="008A382C"/>
    <w:rsid w:val="008A3FD1"/>
    <w:rsid w:val="008A439F"/>
    <w:rsid w:val="008A4D31"/>
    <w:rsid w:val="008A63E5"/>
    <w:rsid w:val="008A69F7"/>
    <w:rsid w:val="008A6AB4"/>
    <w:rsid w:val="008A7572"/>
    <w:rsid w:val="008A757E"/>
    <w:rsid w:val="008B0DE7"/>
    <w:rsid w:val="008B10B5"/>
    <w:rsid w:val="008B12BC"/>
    <w:rsid w:val="008B1D49"/>
    <w:rsid w:val="008B24FB"/>
    <w:rsid w:val="008B2715"/>
    <w:rsid w:val="008B390C"/>
    <w:rsid w:val="008B3D43"/>
    <w:rsid w:val="008B3FFC"/>
    <w:rsid w:val="008B45E1"/>
    <w:rsid w:val="008B47E0"/>
    <w:rsid w:val="008B555E"/>
    <w:rsid w:val="008B61EF"/>
    <w:rsid w:val="008B685E"/>
    <w:rsid w:val="008B69A6"/>
    <w:rsid w:val="008B7A9B"/>
    <w:rsid w:val="008C097A"/>
    <w:rsid w:val="008C0F19"/>
    <w:rsid w:val="008C1A7E"/>
    <w:rsid w:val="008C2738"/>
    <w:rsid w:val="008C306D"/>
    <w:rsid w:val="008C30FB"/>
    <w:rsid w:val="008C322D"/>
    <w:rsid w:val="008C3321"/>
    <w:rsid w:val="008C4560"/>
    <w:rsid w:val="008C4614"/>
    <w:rsid w:val="008C4F62"/>
    <w:rsid w:val="008C4FD6"/>
    <w:rsid w:val="008C591E"/>
    <w:rsid w:val="008C5DBE"/>
    <w:rsid w:val="008C674D"/>
    <w:rsid w:val="008C6A0E"/>
    <w:rsid w:val="008C79FE"/>
    <w:rsid w:val="008D0FC2"/>
    <w:rsid w:val="008D1232"/>
    <w:rsid w:val="008D257F"/>
    <w:rsid w:val="008D2973"/>
    <w:rsid w:val="008D3C83"/>
    <w:rsid w:val="008D4194"/>
    <w:rsid w:val="008D4575"/>
    <w:rsid w:val="008D4815"/>
    <w:rsid w:val="008D4D68"/>
    <w:rsid w:val="008D4DE3"/>
    <w:rsid w:val="008D4F49"/>
    <w:rsid w:val="008D507D"/>
    <w:rsid w:val="008D5227"/>
    <w:rsid w:val="008D65F8"/>
    <w:rsid w:val="008D67A4"/>
    <w:rsid w:val="008D6F7A"/>
    <w:rsid w:val="008D7486"/>
    <w:rsid w:val="008D77FA"/>
    <w:rsid w:val="008D7F51"/>
    <w:rsid w:val="008E079F"/>
    <w:rsid w:val="008E19E5"/>
    <w:rsid w:val="008E1A11"/>
    <w:rsid w:val="008E1EBC"/>
    <w:rsid w:val="008E1F6F"/>
    <w:rsid w:val="008E2100"/>
    <w:rsid w:val="008E26FD"/>
    <w:rsid w:val="008E29D9"/>
    <w:rsid w:val="008E3D5B"/>
    <w:rsid w:val="008E3DF5"/>
    <w:rsid w:val="008E41ED"/>
    <w:rsid w:val="008E4490"/>
    <w:rsid w:val="008E45E9"/>
    <w:rsid w:val="008E585A"/>
    <w:rsid w:val="008E5DDD"/>
    <w:rsid w:val="008E623F"/>
    <w:rsid w:val="008E6609"/>
    <w:rsid w:val="008E6C4F"/>
    <w:rsid w:val="008E732A"/>
    <w:rsid w:val="008E74F5"/>
    <w:rsid w:val="008E7F84"/>
    <w:rsid w:val="008F0649"/>
    <w:rsid w:val="008F0977"/>
    <w:rsid w:val="008F1727"/>
    <w:rsid w:val="008F22CE"/>
    <w:rsid w:val="008F27E8"/>
    <w:rsid w:val="008F2EBF"/>
    <w:rsid w:val="008F3347"/>
    <w:rsid w:val="008F4265"/>
    <w:rsid w:val="008F4B27"/>
    <w:rsid w:val="008F4D90"/>
    <w:rsid w:val="008F51DD"/>
    <w:rsid w:val="008F5B41"/>
    <w:rsid w:val="008F5D50"/>
    <w:rsid w:val="008F5EB7"/>
    <w:rsid w:val="008F6974"/>
    <w:rsid w:val="008F7247"/>
    <w:rsid w:val="0090072E"/>
    <w:rsid w:val="00900D10"/>
    <w:rsid w:val="0090103E"/>
    <w:rsid w:val="00901853"/>
    <w:rsid w:val="00901A6E"/>
    <w:rsid w:val="00901FA6"/>
    <w:rsid w:val="009020E5"/>
    <w:rsid w:val="009028DC"/>
    <w:rsid w:val="0090299C"/>
    <w:rsid w:val="0090388D"/>
    <w:rsid w:val="00904313"/>
    <w:rsid w:val="00904356"/>
    <w:rsid w:val="0090435B"/>
    <w:rsid w:val="00904561"/>
    <w:rsid w:val="00904635"/>
    <w:rsid w:val="00904853"/>
    <w:rsid w:val="00904C69"/>
    <w:rsid w:val="00904E25"/>
    <w:rsid w:val="00904E9D"/>
    <w:rsid w:val="00905764"/>
    <w:rsid w:val="00905AB0"/>
    <w:rsid w:val="00906087"/>
    <w:rsid w:val="00906161"/>
    <w:rsid w:val="00906A7E"/>
    <w:rsid w:val="00906AFF"/>
    <w:rsid w:val="00907050"/>
    <w:rsid w:val="00907854"/>
    <w:rsid w:val="00911068"/>
    <w:rsid w:val="009110AC"/>
    <w:rsid w:val="00911999"/>
    <w:rsid w:val="00911CFB"/>
    <w:rsid w:val="0091228F"/>
    <w:rsid w:val="009122CD"/>
    <w:rsid w:val="00912AD3"/>
    <w:rsid w:val="009130BF"/>
    <w:rsid w:val="009134FE"/>
    <w:rsid w:val="00913524"/>
    <w:rsid w:val="0091419F"/>
    <w:rsid w:val="00914ABD"/>
    <w:rsid w:val="009157AB"/>
    <w:rsid w:val="009157CF"/>
    <w:rsid w:val="00915C2A"/>
    <w:rsid w:val="00916212"/>
    <w:rsid w:val="00916456"/>
    <w:rsid w:val="00916834"/>
    <w:rsid w:val="00916A53"/>
    <w:rsid w:val="00916EF0"/>
    <w:rsid w:val="00917FD7"/>
    <w:rsid w:val="009205EF"/>
    <w:rsid w:val="0092076E"/>
    <w:rsid w:val="00920AA2"/>
    <w:rsid w:val="009211A3"/>
    <w:rsid w:val="00921A51"/>
    <w:rsid w:val="00921C04"/>
    <w:rsid w:val="00921C6C"/>
    <w:rsid w:val="009225D7"/>
    <w:rsid w:val="00922DCD"/>
    <w:rsid w:val="00922E6B"/>
    <w:rsid w:val="0092397C"/>
    <w:rsid w:val="00923D3D"/>
    <w:rsid w:val="00924B9E"/>
    <w:rsid w:val="00924DC2"/>
    <w:rsid w:val="0092514C"/>
    <w:rsid w:val="009252A9"/>
    <w:rsid w:val="009254C0"/>
    <w:rsid w:val="00925FDD"/>
    <w:rsid w:val="00926315"/>
    <w:rsid w:val="009263D3"/>
    <w:rsid w:val="00926505"/>
    <w:rsid w:val="0092681B"/>
    <w:rsid w:val="00927189"/>
    <w:rsid w:val="009274ED"/>
    <w:rsid w:val="00927CEA"/>
    <w:rsid w:val="00927F83"/>
    <w:rsid w:val="009302FF"/>
    <w:rsid w:val="009308FD"/>
    <w:rsid w:val="00930BC8"/>
    <w:rsid w:val="00930DB3"/>
    <w:rsid w:val="0093105D"/>
    <w:rsid w:val="009314AA"/>
    <w:rsid w:val="0093154A"/>
    <w:rsid w:val="009317B9"/>
    <w:rsid w:val="00931C0A"/>
    <w:rsid w:val="00931C17"/>
    <w:rsid w:val="00931E57"/>
    <w:rsid w:val="00931FBC"/>
    <w:rsid w:val="0093299F"/>
    <w:rsid w:val="00932A41"/>
    <w:rsid w:val="00932C86"/>
    <w:rsid w:val="0093316D"/>
    <w:rsid w:val="009333B3"/>
    <w:rsid w:val="00933883"/>
    <w:rsid w:val="00933BA8"/>
    <w:rsid w:val="00934491"/>
    <w:rsid w:val="00934C34"/>
    <w:rsid w:val="009350F1"/>
    <w:rsid w:val="009351CC"/>
    <w:rsid w:val="009357BA"/>
    <w:rsid w:val="009358C9"/>
    <w:rsid w:val="00935CD1"/>
    <w:rsid w:val="00935D03"/>
    <w:rsid w:val="0093642A"/>
    <w:rsid w:val="009366DF"/>
    <w:rsid w:val="0093689C"/>
    <w:rsid w:val="00936ED2"/>
    <w:rsid w:val="0093733D"/>
    <w:rsid w:val="00937676"/>
    <w:rsid w:val="009400BE"/>
    <w:rsid w:val="00940697"/>
    <w:rsid w:val="0094071F"/>
    <w:rsid w:val="00940957"/>
    <w:rsid w:val="00940F69"/>
    <w:rsid w:val="00942389"/>
    <w:rsid w:val="0094273B"/>
    <w:rsid w:val="00942F62"/>
    <w:rsid w:val="0094313E"/>
    <w:rsid w:val="00943548"/>
    <w:rsid w:val="00943D48"/>
    <w:rsid w:val="00943D81"/>
    <w:rsid w:val="00943F0A"/>
    <w:rsid w:val="009445D9"/>
    <w:rsid w:val="00944C6F"/>
    <w:rsid w:val="0094525D"/>
    <w:rsid w:val="00945372"/>
    <w:rsid w:val="00945480"/>
    <w:rsid w:val="009456CF"/>
    <w:rsid w:val="00946148"/>
    <w:rsid w:val="00946431"/>
    <w:rsid w:val="00946970"/>
    <w:rsid w:val="00946CA9"/>
    <w:rsid w:val="009471B7"/>
    <w:rsid w:val="00947A35"/>
    <w:rsid w:val="00947D15"/>
    <w:rsid w:val="00950242"/>
    <w:rsid w:val="0095056B"/>
    <w:rsid w:val="00950F40"/>
    <w:rsid w:val="00951590"/>
    <w:rsid w:val="009516F2"/>
    <w:rsid w:val="00951BF5"/>
    <w:rsid w:val="00952DB1"/>
    <w:rsid w:val="00952DB9"/>
    <w:rsid w:val="00953FFB"/>
    <w:rsid w:val="00954390"/>
    <w:rsid w:val="00954779"/>
    <w:rsid w:val="009548EC"/>
    <w:rsid w:val="00954D5C"/>
    <w:rsid w:val="00954F91"/>
    <w:rsid w:val="009552BE"/>
    <w:rsid w:val="00955347"/>
    <w:rsid w:val="00955AC5"/>
    <w:rsid w:val="00956018"/>
    <w:rsid w:val="0095667C"/>
    <w:rsid w:val="009568AE"/>
    <w:rsid w:val="009569A4"/>
    <w:rsid w:val="00956B11"/>
    <w:rsid w:val="00956BEE"/>
    <w:rsid w:val="00957276"/>
    <w:rsid w:val="00957E1C"/>
    <w:rsid w:val="00957FC8"/>
    <w:rsid w:val="0096029C"/>
    <w:rsid w:val="009604E6"/>
    <w:rsid w:val="0096050A"/>
    <w:rsid w:val="00960723"/>
    <w:rsid w:val="00960A74"/>
    <w:rsid w:val="00960BC1"/>
    <w:rsid w:val="00960D75"/>
    <w:rsid w:val="00960E5B"/>
    <w:rsid w:val="00960FAC"/>
    <w:rsid w:val="0096107A"/>
    <w:rsid w:val="009610E7"/>
    <w:rsid w:val="009613DA"/>
    <w:rsid w:val="009614C6"/>
    <w:rsid w:val="00961664"/>
    <w:rsid w:val="00961793"/>
    <w:rsid w:val="009618D5"/>
    <w:rsid w:val="00961ECD"/>
    <w:rsid w:val="00961FD8"/>
    <w:rsid w:val="0096239A"/>
    <w:rsid w:val="00962666"/>
    <w:rsid w:val="009626FA"/>
    <w:rsid w:val="00962AC4"/>
    <w:rsid w:val="0096304B"/>
    <w:rsid w:val="009630F2"/>
    <w:rsid w:val="00963674"/>
    <w:rsid w:val="00963850"/>
    <w:rsid w:val="00963A5C"/>
    <w:rsid w:val="0096456E"/>
    <w:rsid w:val="009645F5"/>
    <w:rsid w:val="0096483E"/>
    <w:rsid w:val="00964979"/>
    <w:rsid w:val="00964BF5"/>
    <w:rsid w:val="00965408"/>
    <w:rsid w:val="0096558E"/>
    <w:rsid w:val="00965FF7"/>
    <w:rsid w:val="009661A0"/>
    <w:rsid w:val="0096697C"/>
    <w:rsid w:val="00966A22"/>
    <w:rsid w:val="00966A26"/>
    <w:rsid w:val="00966B9A"/>
    <w:rsid w:val="00967504"/>
    <w:rsid w:val="009675F2"/>
    <w:rsid w:val="009678D6"/>
    <w:rsid w:val="00967A31"/>
    <w:rsid w:val="0097033D"/>
    <w:rsid w:val="00970364"/>
    <w:rsid w:val="00971166"/>
    <w:rsid w:val="00972057"/>
    <w:rsid w:val="00972B39"/>
    <w:rsid w:val="009735E8"/>
    <w:rsid w:val="00973808"/>
    <w:rsid w:val="00973FCA"/>
    <w:rsid w:val="00974B5B"/>
    <w:rsid w:val="00974CF1"/>
    <w:rsid w:val="00975364"/>
    <w:rsid w:val="00975623"/>
    <w:rsid w:val="00977A0C"/>
    <w:rsid w:val="00977ABB"/>
    <w:rsid w:val="00977BDE"/>
    <w:rsid w:val="00977DC9"/>
    <w:rsid w:val="00981386"/>
    <w:rsid w:val="00981B3F"/>
    <w:rsid w:val="00981C21"/>
    <w:rsid w:val="00982183"/>
    <w:rsid w:val="009825D8"/>
    <w:rsid w:val="0098297D"/>
    <w:rsid w:val="00982EC3"/>
    <w:rsid w:val="009832D2"/>
    <w:rsid w:val="00983913"/>
    <w:rsid w:val="00983A04"/>
    <w:rsid w:val="00983AA5"/>
    <w:rsid w:val="00983E08"/>
    <w:rsid w:val="00984862"/>
    <w:rsid w:val="00984FFF"/>
    <w:rsid w:val="0098507A"/>
    <w:rsid w:val="0098518C"/>
    <w:rsid w:val="00985C4C"/>
    <w:rsid w:val="0098663B"/>
    <w:rsid w:val="009878E3"/>
    <w:rsid w:val="009878EA"/>
    <w:rsid w:val="00987B8A"/>
    <w:rsid w:val="00990828"/>
    <w:rsid w:val="00990D96"/>
    <w:rsid w:val="009911FF"/>
    <w:rsid w:val="0099145D"/>
    <w:rsid w:val="00991E99"/>
    <w:rsid w:val="009924EF"/>
    <w:rsid w:val="0099332F"/>
    <w:rsid w:val="00993A0C"/>
    <w:rsid w:val="009954AE"/>
    <w:rsid w:val="009962AB"/>
    <w:rsid w:val="009962CC"/>
    <w:rsid w:val="00997735"/>
    <w:rsid w:val="00997921"/>
    <w:rsid w:val="009A170F"/>
    <w:rsid w:val="009A1BF7"/>
    <w:rsid w:val="009A3468"/>
    <w:rsid w:val="009A36F4"/>
    <w:rsid w:val="009A3AD0"/>
    <w:rsid w:val="009A3B2D"/>
    <w:rsid w:val="009A3CB1"/>
    <w:rsid w:val="009A3ECF"/>
    <w:rsid w:val="009A4371"/>
    <w:rsid w:val="009A46EB"/>
    <w:rsid w:val="009A47F8"/>
    <w:rsid w:val="009A487E"/>
    <w:rsid w:val="009A5097"/>
    <w:rsid w:val="009A5B7C"/>
    <w:rsid w:val="009A5BBC"/>
    <w:rsid w:val="009A659A"/>
    <w:rsid w:val="009A65E7"/>
    <w:rsid w:val="009A6A15"/>
    <w:rsid w:val="009A79DC"/>
    <w:rsid w:val="009A7DAC"/>
    <w:rsid w:val="009B0BB8"/>
    <w:rsid w:val="009B121A"/>
    <w:rsid w:val="009B18FA"/>
    <w:rsid w:val="009B1B01"/>
    <w:rsid w:val="009B1B42"/>
    <w:rsid w:val="009B1B49"/>
    <w:rsid w:val="009B1C78"/>
    <w:rsid w:val="009B20FE"/>
    <w:rsid w:val="009B22EA"/>
    <w:rsid w:val="009B2EA2"/>
    <w:rsid w:val="009B4147"/>
    <w:rsid w:val="009B4BB6"/>
    <w:rsid w:val="009B4E43"/>
    <w:rsid w:val="009B5353"/>
    <w:rsid w:val="009B541C"/>
    <w:rsid w:val="009B563A"/>
    <w:rsid w:val="009B5676"/>
    <w:rsid w:val="009B593B"/>
    <w:rsid w:val="009B5D89"/>
    <w:rsid w:val="009B5DA2"/>
    <w:rsid w:val="009B6D81"/>
    <w:rsid w:val="009B6D97"/>
    <w:rsid w:val="009B6FE9"/>
    <w:rsid w:val="009B7119"/>
    <w:rsid w:val="009B7C9C"/>
    <w:rsid w:val="009B7E6D"/>
    <w:rsid w:val="009B7E73"/>
    <w:rsid w:val="009B7F9A"/>
    <w:rsid w:val="009C0BD4"/>
    <w:rsid w:val="009C10F7"/>
    <w:rsid w:val="009C1115"/>
    <w:rsid w:val="009C1BBF"/>
    <w:rsid w:val="009C1E34"/>
    <w:rsid w:val="009C2AF8"/>
    <w:rsid w:val="009C2F37"/>
    <w:rsid w:val="009C3E4C"/>
    <w:rsid w:val="009C3FF6"/>
    <w:rsid w:val="009C49DB"/>
    <w:rsid w:val="009C507D"/>
    <w:rsid w:val="009C54CF"/>
    <w:rsid w:val="009C58AB"/>
    <w:rsid w:val="009C6108"/>
    <w:rsid w:val="009C67C1"/>
    <w:rsid w:val="009C6C19"/>
    <w:rsid w:val="009C78F8"/>
    <w:rsid w:val="009D0318"/>
    <w:rsid w:val="009D0320"/>
    <w:rsid w:val="009D0A90"/>
    <w:rsid w:val="009D1140"/>
    <w:rsid w:val="009D1240"/>
    <w:rsid w:val="009D1319"/>
    <w:rsid w:val="009D1ED5"/>
    <w:rsid w:val="009D2253"/>
    <w:rsid w:val="009D30A0"/>
    <w:rsid w:val="009D36E2"/>
    <w:rsid w:val="009D376B"/>
    <w:rsid w:val="009D38AF"/>
    <w:rsid w:val="009D3C11"/>
    <w:rsid w:val="009D3DE2"/>
    <w:rsid w:val="009D4FC8"/>
    <w:rsid w:val="009D5A8A"/>
    <w:rsid w:val="009D6127"/>
    <w:rsid w:val="009D649D"/>
    <w:rsid w:val="009D6811"/>
    <w:rsid w:val="009D6A8F"/>
    <w:rsid w:val="009D6E2E"/>
    <w:rsid w:val="009D6F00"/>
    <w:rsid w:val="009D7353"/>
    <w:rsid w:val="009D7DF9"/>
    <w:rsid w:val="009E03A1"/>
    <w:rsid w:val="009E1233"/>
    <w:rsid w:val="009E1411"/>
    <w:rsid w:val="009E1ED3"/>
    <w:rsid w:val="009E205B"/>
    <w:rsid w:val="009E2715"/>
    <w:rsid w:val="009E2CAA"/>
    <w:rsid w:val="009E3133"/>
    <w:rsid w:val="009E3EF6"/>
    <w:rsid w:val="009E3F98"/>
    <w:rsid w:val="009E418B"/>
    <w:rsid w:val="009E50C5"/>
    <w:rsid w:val="009E5682"/>
    <w:rsid w:val="009E5725"/>
    <w:rsid w:val="009E5D54"/>
    <w:rsid w:val="009E5E01"/>
    <w:rsid w:val="009F02A2"/>
    <w:rsid w:val="009F098C"/>
    <w:rsid w:val="009F0DC0"/>
    <w:rsid w:val="009F1571"/>
    <w:rsid w:val="009F1D7E"/>
    <w:rsid w:val="009F1DE1"/>
    <w:rsid w:val="009F1E0A"/>
    <w:rsid w:val="009F1EF8"/>
    <w:rsid w:val="009F1FE4"/>
    <w:rsid w:val="009F2723"/>
    <w:rsid w:val="009F3070"/>
    <w:rsid w:val="009F40D1"/>
    <w:rsid w:val="009F431E"/>
    <w:rsid w:val="009F527D"/>
    <w:rsid w:val="009F5456"/>
    <w:rsid w:val="009F5D1E"/>
    <w:rsid w:val="009F694E"/>
    <w:rsid w:val="009F6DF2"/>
    <w:rsid w:val="009F7B0F"/>
    <w:rsid w:val="009F7BA2"/>
    <w:rsid w:val="00A00239"/>
    <w:rsid w:val="00A00827"/>
    <w:rsid w:val="00A00CFB"/>
    <w:rsid w:val="00A020F3"/>
    <w:rsid w:val="00A02D57"/>
    <w:rsid w:val="00A03AED"/>
    <w:rsid w:val="00A04F90"/>
    <w:rsid w:val="00A054E3"/>
    <w:rsid w:val="00A0578A"/>
    <w:rsid w:val="00A059C3"/>
    <w:rsid w:val="00A05A25"/>
    <w:rsid w:val="00A060E4"/>
    <w:rsid w:val="00A102BC"/>
    <w:rsid w:val="00A1073B"/>
    <w:rsid w:val="00A10A5F"/>
    <w:rsid w:val="00A10B5F"/>
    <w:rsid w:val="00A10BBD"/>
    <w:rsid w:val="00A10E8D"/>
    <w:rsid w:val="00A112AE"/>
    <w:rsid w:val="00A11349"/>
    <w:rsid w:val="00A11401"/>
    <w:rsid w:val="00A11515"/>
    <w:rsid w:val="00A11F9A"/>
    <w:rsid w:val="00A130A9"/>
    <w:rsid w:val="00A13274"/>
    <w:rsid w:val="00A1332C"/>
    <w:rsid w:val="00A13361"/>
    <w:rsid w:val="00A134E6"/>
    <w:rsid w:val="00A135A8"/>
    <w:rsid w:val="00A1438F"/>
    <w:rsid w:val="00A14810"/>
    <w:rsid w:val="00A14EEA"/>
    <w:rsid w:val="00A15F90"/>
    <w:rsid w:val="00A160E9"/>
    <w:rsid w:val="00A16111"/>
    <w:rsid w:val="00A16691"/>
    <w:rsid w:val="00A166C8"/>
    <w:rsid w:val="00A16708"/>
    <w:rsid w:val="00A16F56"/>
    <w:rsid w:val="00A17325"/>
    <w:rsid w:val="00A17379"/>
    <w:rsid w:val="00A201B9"/>
    <w:rsid w:val="00A20764"/>
    <w:rsid w:val="00A20A55"/>
    <w:rsid w:val="00A2140E"/>
    <w:rsid w:val="00A21AD7"/>
    <w:rsid w:val="00A21FE1"/>
    <w:rsid w:val="00A221BC"/>
    <w:rsid w:val="00A22586"/>
    <w:rsid w:val="00A22667"/>
    <w:rsid w:val="00A2275D"/>
    <w:rsid w:val="00A23E7A"/>
    <w:rsid w:val="00A244A1"/>
    <w:rsid w:val="00A2527D"/>
    <w:rsid w:val="00A254CF"/>
    <w:rsid w:val="00A25F30"/>
    <w:rsid w:val="00A25F64"/>
    <w:rsid w:val="00A26439"/>
    <w:rsid w:val="00A2647D"/>
    <w:rsid w:val="00A27591"/>
    <w:rsid w:val="00A27BBA"/>
    <w:rsid w:val="00A27C8F"/>
    <w:rsid w:val="00A27F02"/>
    <w:rsid w:val="00A30123"/>
    <w:rsid w:val="00A31033"/>
    <w:rsid w:val="00A312DF"/>
    <w:rsid w:val="00A313DA"/>
    <w:rsid w:val="00A315B1"/>
    <w:rsid w:val="00A31896"/>
    <w:rsid w:val="00A31D05"/>
    <w:rsid w:val="00A32783"/>
    <w:rsid w:val="00A32AF9"/>
    <w:rsid w:val="00A32DC7"/>
    <w:rsid w:val="00A32FC2"/>
    <w:rsid w:val="00A33258"/>
    <w:rsid w:val="00A3381E"/>
    <w:rsid w:val="00A33A35"/>
    <w:rsid w:val="00A33AA6"/>
    <w:rsid w:val="00A33F8B"/>
    <w:rsid w:val="00A34203"/>
    <w:rsid w:val="00A3436B"/>
    <w:rsid w:val="00A34691"/>
    <w:rsid w:val="00A34B1D"/>
    <w:rsid w:val="00A34D49"/>
    <w:rsid w:val="00A34F8B"/>
    <w:rsid w:val="00A34FA2"/>
    <w:rsid w:val="00A357B9"/>
    <w:rsid w:val="00A358F1"/>
    <w:rsid w:val="00A35C7E"/>
    <w:rsid w:val="00A35FBD"/>
    <w:rsid w:val="00A3610B"/>
    <w:rsid w:val="00A3631C"/>
    <w:rsid w:val="00A36712"/>
    <w:rsid w:val="00A367D6"/>
    <w:rsid w:val="00A36F92"/>
    <w:rsid w:val="00A370E6"/>
    <w:rsid w:val="00A37137"/>
    <w:rsid w:val="00A37422"/>
    <w:rsid w:val="00A37AA3"/>
    <w:rsid w:val="00A37FB0"/>
    <w:rsid w:val="00A4110B"/>
    <w:rsid w:val="00A4149F"/>
    <w:rsid w:val="00A4193D"/>
    <w:rsid w:val="00A42598"/>
    <w:rsid w:val="00A42F84"/>
    <w:rsid w:val="00A43060"/>
    <w:rsid w:val="00A442A5"/>
    <w:rsid w:val="00A44D71"/>
    <w:rsid w:val="00A452C0"/>
    <w:rsid w:val="00A45E61"/>
    <w:rsid w:val="00A46047"/>
    <w:rsid w:val="00A46613"/>
    <w:rsid w:val="00A468B8"/>
    <w:rsid w:val="00A46BEE"/>
    <w:rsid w:val="00A47136"/>
    <w:rsid w:val="00A471AC"/>
    <w:rsid w:val="00A501A2"/>
    <w:rsid w:val="00A50206"/>
    <w:rsid w:val="00A5058A"/>
    <w:rsid w:val="00A50692"/>
    <w:rsid w:val="00A508AC"/>
    <w:rsid w:val="00A50E35"/>
    <w:rsid w:val="00A51258"/>
    <w:rsid w:val="00A51B50"/>
    <w:rsid w:val="00A5244E"/>
    <w:rsid w:val="00A52BA5"/>
    <w:rsid w:val="00A547FC"/>
    <w:rsid w:val="00A54BD4"/>
    <w:rsid w:val="00A54CF6"/>
    <w:rsid w:val="00A54D32"/>
    <w:rsid w:val="00A54F17"/>
    <w:rsid w:val="00A55217"/>
    <w:rsid w:val="00A5576F"/>
    <w:rsid w:val="00A5582A"/>
    <w:rsid w:val="00A55C1C"/>
    <w:rsid w:val="00A55C8C"/>
    <w:rsid w:val="00A55CD0"/>
    <w:rsid w:val="00A55F01"/>
    <w:rsid w:val="00A560C3"/>
    <w:rsid w:val="00A563B1"/>
    <w:rsid w:val="00A56F86"/>
    <w:rsid w:val="00A57349"/>
    <w:rsid w:val="00A57461"/>
    <w:rsid w:val="00A6018E"/>
    <w:rsid w:val="00A6058B"/>
    <w:rsid w:val="00A614C2"/>
    <w:rsid w:val="00A61905"/>
    <w:rsid w:val="00A619BD"/>
    <w:rsid w:val="00A61E1B"/>
    <w:rsid w:val="00A61E3D"/>
    <w:rsid w:val="00A624C7"/>
    <w:rsid w:val="00A62AF7"/>
    <w:rsid w:val="00A63462"/>
    <w:rsid w:val="00A63F0E"/>
    <w:rsid w:val="00A64B8C"/>
    <w:rsid w:val="00A64C2E"/>
    <w:rsid w:val="00A653D7"/>
    <w:rsid w:val="00A65D15"/>
    <w:rsid w:val="00A663B2"/>
    <w:rsid w:val="00A674EB"/>
    <w:rsid w:val="00A676C6"/>
    <w:rsid w:val="00A7020F"/>
    <w:rsid w:val="00A71313"/>
    <w:rsid w:val="00A72077"/>
    <w:rsid w:val="00A721B0"/>
    <w:rsid w:val="00A72989"/>
    <w:rsid w:val="00A72C67"/>
    <w:rsid w:val="00A733EB"/>
    <w:rsid w:val="00A73598"/>
    <w:rsid w:val="00A73734"/>
    <w:rsid w:val="00A73ADA"/>
    <w:rsid w:val="00A73B9D"/>
    <w:rsid w:val="00A7474C"/>
    <w:rsid w:val="00A76277"/>
    <w:rsid w:val="00A76F24"/>
    <w:rsid w:val="00A77174"/>
    <w:rsid w:val="00A772A0"/>
    <w:rsid w:val="00A77502"/>
    <w:rsid w:val="00A777C9"/>
    <w:rsid w:val="00A80620"/>
    <w:rsid w:val="00A8125A"/>
    <w:rsid w:val="00A81593"/>
    <w:rsid w:val="00A81967"/>
    <w:rsid w:val="00A81AE1"/>
    <w:rsid w:val="00A81FA1"/>
    <w:rsid w:val="00A822AE"/>
    <w:rsid w:val="00A827D3"/>
    <w:rsid w:val="00A8299D"/>
    <w:rsid w:val="00A834E2"/>
    <w:rsid w:val="00A8384E"/>
    <w:rsid w:val="00A84553"/>
    <w:rsid w:val="00A84E24"/>
    <w:rsid w:val="00A857BE"/>
    <w:rsid w:val="00A85E2B"/>
    <w:rsid w:val="00A86121"/>
    <w:rsid w:val="00A866EB"/>
    <w:rsid w:val="00A86D35"/>
    <w:rsid w:val="00A870F9"/>
    <w:rsid w:val="00A8757F"/>
    <w:rsid w:val="00A87E27"/>
    <w:rsid w:val="00A908B3"/>
    <w:rsid w:val="00A90B8D"/>
    <w:rsid w:val="00A90DD8"/>
    <w:rsid w:val="00A90E9C"/>
    <w:rsid w:val="00A91390"/>
    <w:rsid w:val="00A91701"/>
    <w:rsid w:val="00A91A6B"/>
    <w:rsid w:val="00A92191"/>
    <w:rsid w:val="00A92998"/>
    <w:rsid w:val="00A932FE"/>
    <w:rsid w:val="00A935E5"/>
    <w:rsid w:val="00A938AD"/>
    <w:rsid w:val="00A93EB6"/>
    <w:rsid w:val="00A93FBA"/>
    <w:rsid w:val="00A94D99"/>
    <w:rsid w:val="00A95B16"/>
    <w:rsid w:val="00A95B3D"/>
    <w:rsid w:val="00A965D8"/>
    <w:rsid w:val="00A96AF4"/>
    <w:rsid w:val="00A96B32"/>
    <w:rsid w:val="00A96DA2"/>
    <w:rsid w:val="00A972CF"/>
    <w:rsid w:val="00A9736F"/>
    <w:rsid w:val="00A97711"/>
    <w:rsid w:val="00A97D51"/>
    <w:rsid w:val="00A97FBD"/>
    <w:rsid w:val="00AA0531"/>
    <w:rsid w:val="00AA0A02"/>
    <w:rsid w:val="00AA0C86"/>
    <w:rsid w:val="00AA134A"/>
    <w:rsid w:val="00AA15AB"/>
    <w:rsid w:val="00AA1DB3"/>
    <w:rsid w:val="00AA23D3"/>
    <w:rsid w:val="00AA2703"/>
    <w:rsid w:val="00AA2D56"/>
    <w:rsid w:val="00AA40BC"/>
    <w:rsid w:val="00AA44DA"/>
    <w:rsid w:val="00AA4819"/>
    <w:rsid w:val="00AA502D"/>
    <w:rsid w:val="00AA5AD1"/>
    <w:rsid w:val="00AA5BDD"/>
    <w:rsid w:val="00AA5DA3"/>
    <w:rsid w:val="00AA5FDB"/>
    <w:rsid w:val="00AA646A"/>
    <w:rsid w:val="00AA65A7"/>
    <w:rsid w:val="00AA67E9"/>
    <w:rsid w:val="00AA68A3"/>
    <w:rsid w:val="00AA6F95"/>
    <w:rsid w:val="00AB037D"/>
    <w:rsid w:val="00AB239F"/>
    <w:rsid w:val="00AB310D"/>
    <w:rsid w:val="00AB398F"/>
    <w:rsid w:val="00AB3BB9"/>
    <w:rsid w:val="00AB3DFD"/>
    <w:rsid w:val="00AB4116"/>
    <w:rsid w:val="00AB45B2"/>
    <w:rsid w:val="00AB50D0"/>
    <w:rsid w:val="00AB57A0"/>
    <w:rsid w:val="00AB5F4B"/>
    <w:rsid w:val="00AB60CB"/>
    <w:rsid w:val="00AB6806"/>
    <w:rsid w:val="00AB68BD"/>
    <w:rsid w:val="00AB6D86"/>
    <w:rsid w:val="00AB6D96"/>
    <w:rsid w:val="00AB6E13"/>
    <w:rsid w:val="00AB6EDD"/>
    <w:rsid w:val="00AB713D"/>
    <w:rsid w:val="00AB7D0F"/>
    <w:rsid w:val="00AB7D67"/>
    <w:rsid w:val="00AB7E1A"/>
    <w:rsid w:val="00AC0374"/>
    <w:rsid w:val="00AC05B3"/>
    <w:rsid w:val="00AC0713"/>
    <w:rsid w:val="00AC08F7"/>
    <w:rsid w:val="00AC0ADF"/>
    <w:rsid w:val="00AC0CAA"/>
    <w:rsid w:val="00AC19BE"/>
    <w:rsid w:val="00AC1B96"/>
    <w:rsid w:val="00AC2522"/>
    <w:rsid w:val="00AC252E"/>
    <w:rsid w:val="00AC25D1"/>
    <w:rsid w:val="00AC34CB"/>
    <w:rsid w:val="00AC3CDC"/>
    <w:rsid w:val="00AC3D5C"/>
    <w:rsid w:val="00AC48E0"/>
    <w:rsid w:val="00AC496C"/>
    <w:rsid w:val="00AC4CE3"/>
    <w:rsid w:val="00AC566A"/>
    <w:rsid w:val="00AC5A38"/>
    <w:rsid w:val="00AC5BCE"/>
    <w:rsid w:val="00AC5DC7"/>
    <w:rsid w:val="00AC5EDB"/>
    <w:rsid w:val="00AC6162"/>
    <w:rsid w:val="00AC75D9"/>
    <w:rsid w:val="00AC7A01"/>
    <w:rsid w:val="00AC7A1B"/>
    <w:rsid w:val="00AC7ACC"/>
    <w:rsid w:val="00AD0132"/>
    <w:rsid w:val="00AD0282"/>
    <w:rsid w:val="00AD065F"/>
    <w:rsid w:val="00AD06D0"/>
    <w:rsid w:val="00AD0AE4"/>
    <w:rsid w:val="00AD16E8"/>
    <w:rsid w:val="00AD1822"/>
    <w:rsid w:val="00AD2AE7"/>
    <w:rsid w:val="00AD3675"/>
    <w:rsid w:val="00AD428F"/>
    <w:rsid w:val="00AD42A3"/>
    <w:rsid w:val="00AD4D2A"/>
    <w:rsid w:val="00AD5181"/>
    <w:rsid w:val="00AD55E3"/>
    <w:rsid w:val="00AD5795"/>
    <w:rsid w:val="00AD5C89"/>
    <w:rsid w:val="00AD5CD0"/>
    <w:rsid w:val="00AD5EAD"/>
    <w:rsid w:val="00AD65EB"/>
    <w:rsid w:val="00AD766F"/>
    <w:rsid w:val="00AD7BC6"/>
    <w:rsid w:val="00AD7F75"/>
    <w:rsid w:val="00AE039C"/>
    <w:rsid w:val="00AE066C"/>
    <w:rsid w:val="00AE0C70"/>
    <w:rsid w:val="00AE0CD1"/>
    <w:rsid w:val="00AE0CD2"/>
    <w:rsid w:val="00AE0CF9"/>
    <w:rsid w:val="00AE0F1C"/>
    <w:rsid w:val="00AE1F36"/>
    <w:rsid w:val="00AE2462"/>
    <w:rsid w:val="00AE25C7"/>
    <w:rsid w:val="00AE37A3"/>
    <w:rsid w:val="00AE37C4"/>
    <w:rsid w:val="00AE390E"/>
    <w:rsid w:val="00AE39A8"/>
    <w:rsid w:val="00AE39DE"/>
    <w:rsid w:val="00AE3B83"/>
    <w:rsid w:val="00AE4866"/>
    <w:rsid w:val="00AE4C85"/>
    <w:rsid w:val="00AE4FE4"/>
    <w:rsid w:val="00AE50D4"/>
    <w:rsid w:val="00AE56D9"/>
    <w:rsid w:val="00AE5DBD"/>
    <w:rsid w:val="00AE63EF"/>
    <w:rsid w:val="00AE6918"/>
    <w:rsid w:val="00AE6B7C"/>
    <w:rsid w:val="00AE6BA2"/>
    <w:rsid w:val="00AE6E24"/>
    <w:rsid w:val="00AE70C5"/>
    <w:rsid w:val="00AE7773"/>
    <w:rsid w:val="00AE7868"/>
    <w:rsid w:val="00AE7A52"/>
    <w:rsid w:val="00AE7E10"/>
    <w:rsid w:val="00AF0947"/>
    <w:rsid w:val="00AF0E81"/>
    <w:rsid w:val="00AF0FBD"/>
    <w:rsid w:val="00AF1991"/>
    <w:rsid w:val="00AF2FF4"/>
    <w:rsid w:val="00AF33AB"/>
    <w:rsid w:val="00AF41D8"/>
    <w:rsid w:val="00AF4248"/>
    <w:rsid w:val="00AF47D8"/>
    <w:rsid w:val="00AF4A93"/>
    <w:rsid w:val="00AF4FB1"/>
    <w:rsid w:val="00AF5B5E"/>
    <w:rsid w:val="00AF5E71"/>
    <w:rsid w:val="00AF5F54"/>
    <w:rsid w:val="00AF60F2"/>
    <w:rsid w:val="00AF69E5"/>
    <w:rsid w:val="00AF6C85"/>
    <w:rsid w:val="00AF6E2E"/>
    <w:rsid w:val="00AF777F"/>
    <w:rsid w:val="00AF7D23"/>
    <w:rsid w:val="00B0065D"/>
    <w:rsid w:val="00B00896"/>
    <w:rsid w:val="00B00A77"/>
    <w:rsid w:val="00B00FC8"/>
    <w:rsid w:val="00B010E3"/>
    <w:rsid w:val="00B01488"/>
    <w:rsid w:val="00B016EA"/>
    <w:rsid w:val="00B0188B"/>
    <w:rsid w:val="00B01D46"/>
    <w:rsid w:val="00B02B8D"/>
    <w:rsid w:val="00B033A6"/>
    <w:rsid w:val="00B0358E"/>
    <w:rsid w:val="00B03DFB"/>
    <w:rsid w:val="00B03EAA"/>
    <w:rsid w:val="00B0457E"/>
    <w:rsid w:val="00B0470A"/>
    <w:rsid w:val="00B04A27"/>
    <w:rsid w:val="00B05D0D"/>
    <w:rsid w:val="00B05FE5"/>
    <w:rsid w:val="00B06CBF"/>
    <w:rsid w:val="00B07174"/>
    <w:rsid w:val="00B073C0"/>
    <w:rsid w:val="00B07491"/>
    <w:rsid w:val="00B079E3"/>
    <w:rsid w:val="00B07D13"/>
    <w:rsid w:val="00B10501"/>
    <w:rsid w:val="00B1162F"/>
    <w:rsid w:val="00B11CB4"/>
    <w:rsid w:val="00B129D5"/>
    <w:rsid w:val="00B12D0A"/>
    <w:rsid w:val="00B13100"/>
    <w:rsid w:val="00B13993"/>
    <w:rsid w:val="00B141B7"/>
    <w:rsid w:val="00B143D2"/>
    <w:rsid w:val="00B14487"/>
    <w:rsid w:val="00B1449A"/>
    <w:rsid w:val="00B14609"/>
    <w:rsid w:val="00B16A23"/>
    <w:rsid w:val="00B16D5D"/>
    <w:rsid w:val="00B172DC"/>
    <w:rsid w:val="00B1757B"/>
    <w:rsid w:val="00B17BD5"/>
    <w:rsid w:val="00B201FA"/>
    <w:rsid w:val="00B20B20"/>
    <w:rsid w:val="00B20F74"/>
    <w:rsid w:val="00B21217"/>
    <w:rsid w:val="00B213E0"/>
    <w:rsid w:val="00B21523"/>
    <w:rsid w:val="00B2170B"/>
    <w:rsid w:val="00B2193D"/>
    <w:rsid w:val="00B21950"/>
    <w:rsid w:val="00B21ADB"/>
    <w:rsid w:val="00B21B2F"/>
    <w:rsid w:val="00B2237F"/>
    <w:rsid w:val="00B22614"/>
    <w:rsid w:val="00B22901"/>
    <w:rsid w:val="00B22AF3"/>
    <w:rsid w:val="00B23487"/>
    <w:rsid w:val="00B23B43"/>
    <w:rsid w:val="00B24A19"/>
    <w:rsid w:val="00B24BEE"/>
    <w:rsid w:val="00B24C2B"/>
    <w:rsid w:val="00B258D4"/>
    <w:rsid w:val="00B25A78"/>
    <w:rsid w:val="00B2611E"/>
    <w:rsid w:val="00B265BE"/>
    <w:rsid w:val="00B2679B"/>
    <w:rsid w:val="00B26D40"/>
    <w:rsid w:val="00B27023"/>
    <w:rsid w:val="00B27B59"/>
    <w:rsid w:val="00B30245"/>
    <w:rsid w:val="00B309AD"/>
    <w:rsid w:val="00B30D84"/>
    <w:rsid w:val="00B311CC"/>
    <w:rsid w:val="00B31656"/>
    <w:rsid w:val="00B31A00"/>
    <w:rsid w:val="00B3228A"/>
    <w:rsid w:val="00B332F6"/>
    <w:rsid w:val="00B33AF5"/>
    <w:rsid w:val="00B341BC"/>
    <w:rsid w:val="00B347DE"/>
    <w:rsid w:val="00B3480D"/>
    <w:rsid w:val="00B34B38"/>
    <w:rsid w:val="00B34C8A"/>
    <w:rsid w:val="00B34DF4"/>
    <w:rsid w:val="00B34E16"/>
    <w:rsid w:val="00B3520F"/>
    <w:rsid w:val="00B35722"/>
    <w:rsid w:val="00B35A0D"/>
    <w:rsid w:val="00B36757"/>
    <w:rsid w:val="00B36F02"/>
    <w:rsid w:val="00B377B4"/>
    <w:rsid w:val="00B37CFE"/>
    <w:rsid w:val="00B37D2B"/>
    <w:rsid w:val="00B40156"/>
    <w:rsid w:val="00B4029E"/>
    <w:rsid w:val="00B402A3"/>
    <w:rsid w:val="00B40483"/>
    <w:rsid w:val="00B40C3B"/>
    <w:rsid w:val="00B42916"/>
    <w:rsid w:val="00B42C5B"/>
    <w:rsid w:val="00B43E80"/>
    <w:rsid w:val="00B454F6"/>
    <w:rsid w:val="00B45EEA"/>
    <w:rsid w:val="00B46D3F"/>
    <w:rsid w:val="00B477D2"/>
    <w:rsid w:val="00B47891"/>
    <w:rsid w:val="00B479BC"/>
    <w:rsid w:val="00B501AB"/>
    <w:rsid w:val="00B5031F"/>
    <w:rsid w:val="00B50EA4"/>
    <w:rsid w:val="00B50F37"/>
    <w:rsid w:val="00B51170"/>
    <w:rsid w:val="00B51ACC"/>
    <w:rsid w:val="00B52340"/>
    <w:rsid w:val="00B524C5"/>
    <w:rsid w:val="00B524D6"/>
    <w:rsid w:val="00B52670"/>
    <w:rsid w:val="00B52E24"/>
    <w:rsid w:val="00B5300A"/>
    <w:rsid w:val="00B5320D"/>
    <w:rsid w:val="00B5348B"/>
    <w:rsid w:val="00B53A50"/>
    <w:rsid w:val="00B5429B"/>
    <w:rsid w:val="00B54421"/>
    <w:rsid w:val="00B54536"/>
    <w:rsid w:val="00B557D6"/>
    <w:rsid w:val="00B55A5E"/>
    <w:rsid w:val="00B560A6"/>
    <w:rsid w:val="00B56D0E"/>
    <w:rsid w:val="00B56DBD"/>
    <w:rsid w:val="00B57416"/>
    <w:rsid w:val="00B57885"/>
    <w:rsid w:val="00B57E9F"/>
    <w:rsid w:val="00B60182"/>
    <w:rsid w:val="00B602D8"/>
    <w:rsid w:val="00B60344"/>
    <w:rsid w:val="00B60C29"/>
    <w:rsid w:val="00B60F74"/>
    <w:rsid w:val="00B616ED"/>
    <w:rsid w:val="00B61970"/>
    <w:rsid w:val="00B61C25"/>
    <w:rsid w:val="00B6214C"/>
    <w:rsid w:val="00B62939"/>
    <w:rsid w:val="00B635CD"/>
    <w:rsid w:val="00B63B6B"/>
    <w:rsid w:val="00B6462E"/>
    <w:rsid w:val="00B6482E"/>
    <w:rsid w:val="00B64C3A"/>
    <w:rsid w:val="00B65136"/>
    <w:rsid w:val="00B66689"/>
    <w:rsid w:val="00B66EB6"/>
    <w:rsid w:val="00B6714D"/>
    <w:rsid w:val="00B671A3"/>
    <w:rsid w:val="00B678B1"/>
    <w:rsid w:val="00B701C7"/>
    <w:rsid w:val="00B70398"/>
    <w:rsid w:val="00B707B2"/>
    <w:rsid w:val="00B70E9F"/>
    <w:rsid w:val="00B7155C"/>
    <w:rsid w:val="00B71616"/>
    <w:rsid w:val="00B71B62"/>
    <w:rsid w:val="00B71B9D"/>
    <w:rsid w:val="00B721C3"/>
    <w:rsid w:val="00B724A5"/>
    <w:rsid w:val="00B72FD4"/>
    <w:rsid w:val="00B7308D"/>
    <w:rsid w:val="00B739C8"/>
    <w:rsid w:val="00B739DA"/>
    <w:rsid w:val="00B74254"/>
    <w:rsid w:val="00B7483B"/>
    <w:rsid w:val="00B75058"/>
    <w:rsid w:val="00B7563E"/>
    <w:rsid w:val="00B757FC"/>
    <w:rsid w:val="00B75EDF"/>
    <w:rsid w:val="00B75EE4"/>
    <w:rsid w:val="00B7663F"/>
    <w:rsid w:val="00B76805"/>
    <w:rsid w:val="00B77B8C"/>
    <w:rsid w:val="00B80DB9"/>
    <w:rsid w:val="00B81E2F"/>
    <w:rsid w:val="00B82076"/>
    <w:rsid w:val="00B824B0"/>
    <w:rsid w:val="00B83884"/>
    <w:rsid w:val="00B83AA7"/>
    <w:rsid w:val="00B83DD4"/>
    <w:rsid w:val="00B84362"/>
    <w:rsid w:val="00B844C2"/>
    <w:rsid w:val="00B8550D"/>
    <w:rsid w:val="00B8590A"/>
    <w:rsid w:val="00B86151"/>
    <w:rsid w:val="00B864CA"/>
    <w:rsid w:val="00B86B80"/>
    <w:rsid w:val="00B86D4D"/>
    <w:rsid w:val="00B90428"/>
    <w:rsid w:val="00B9047C"/>
    <w:rsid w:val="00B90504"/>
    <w:rsid w:val="00B90A67"/>
    <w:rsid w:val="00B9129E"/>
    <w:rsid w:val="00B917FC"/>
    <w:rsid w:val="00B92E4E"/>
    <w:rsid w:val="00B92F6E"/>
    <w:rsid w:val="00B93573"/>
    <w:rsid w:val="00B93809"/>
    <w:rsid w:val="00B93FDB"/>
    <w:rsid w:val="00B93FED"/>
    <w:rsid w:val="00B94363"/>
    <w:rsid w:val="00B94F68"/>
    <w:rsid w:val="00B953F6"/>
    <w:rsid w:val="00B959E2"/>
    <w:rsid w:val="00B95C37"/>
    <w:rsid w:val="00B95D80"/>
    <w:rsid w:val="00B96252"/>
    <w:rsid w:val="00B9687C"/>
    <w:rsid w:val="00B97643"/>
    <w:rsid w:val="00B97F51"/>
    <w:rsid w:val="00BA0108"/>
    <w:rsid w:val="00BA01D1"/>
    <w:rsid w:val="00BA0778"/>
    <w:rsid w:val="00BA0A16"/>
    <w:rsid w:val="00BA0CE4"/>
    <w:rsid w:val="00BA0CEB"/>
    <w:rsid w:val="00BA0D97"/>
    <w:rsid w:val="00BA0DDD"/>
    <w:rsid w:val="00BA266D"/>
    <w:rsid w:val="00BA2A45"/>
    <w:rsid w:val="00BA2DE2"/>
    <w:rsid w:val="00BA31C1"/>
    <w:rsid w:val="00BA3575"/>
    <w:rsid w:val="00BA4818"/>
    <w:rsid w:val="00BA5346"/>
    <w:rsid w:val="00BA5D86"/>
    <w:rsid w:val="00BA5DF0"/>
    <w:rsid w:val="00BA65B0"/>
    <w:rsid w:val="00BA6662"/>
    <w:rsid w:val="00BA6C5E"/>
    <w:rsid w:val="00BA7124"/>
    <w:rsid w:val="00BA73A2"/>
    <w:rsid w:val="00BA776E"/>
    <w:rsid w:val="00BB003D"/>
    <w:rsid w:val="00BB104B"/>
    <w:rsid w:val="00BB10B0"/>
    <w:rsid w:val="00BB1168"/>
    <w:rsid w:val="00BB167B"/>
    <w:rsid w:val="00BB18EC"/>
    <w:rsid w:val="00BB1B14"/>
    <w:rsid w:val="00BB3F39"/>
    <w:rsid w:val="00BB47DD"/>
    <w:rsid w:val="00BB489E"/>
    <w:rsid w:val="00BB4AA1"/>
    <w:rsid w:val="00BB52C8"/>
    <w:rsid w:val="00BB5CAD"/>
    <w:rsid w:val="00BB681D"/>
    <w:rsid w:val="00BB6863"/>
    <w:rsid w:val="00BB70A0"/>
    <w:rsid w:val="00BB71F9"/>
    <w:rsid w:val="00BC04C8"/>
    <w:rsid w:val="00BC07D9"/>
    <w:rsid w:val="00BC0B27"/>
    <w:rsid w:val="00BC0F38"/>
    <w:rsid w:val="00BC11B7"/>
    <w:rsid w:val="00BC14E9"/>
    <w:rsid w:val="00BC14FE"/>
    <w:rsid w:val="00BC17B6"/>
    <w:rsid w:val="00BC1A87"/>
    <w:rsid w:val="00BC1D38"/>
    <w:rsid w:val="00BC22AC"/>
    <w:rsid w:val="00BC2369"/>
    <w:rsid w:val="00BC26F7"/>
    <w:rsid w:val="00BC2880"/>
    <w:rsid w:val="00BC2DCB"/>
    <w:rsid w:val="00BC3522"/>
    <w:rsid w:val="00BC371F"/>
    <w:rsid w:val="00BC4DCB"/>
    <w:rsid w:val="00BC5B8A"/>
    <w:rsid w:val="00BC68CE"/>
    <w:rsid w:val="00BC6EFF"/>
    <w:rsid w:val="00BC7387"/>
    <w:rsid w:val="00BC75D3"/>
    <w:rsid w:val="00BC799B"/>
    <w:rsid w:val="00BC7EB8"/>
    <w:rsid w:val="00BD0904"/>
    <w:rsid w:val="00BD0D24"/>
    <w:rsid w:val="00BD0D3E"/>
    <w:rsid w:val="00BD0EDE"/>
    <w:rsid w:val="00BD10D8"/>
    <w:rsid w:val="00BD11CC"/>
    <w:rsid w:val="00BD167D"/>
    <w:rsid w:val="00BD17A0"/>
    <w:rsid w:val="00BD1ABF"/>
    <w:rsid w:val="00BD1AEB"/>
    <w:rsid w:val="00BD1B26"/>
    <w:rsid w:val="00BD24BC"/>
    <w:rsid w:val="00BD35D6"/>
    <w:rsid w:val="00BD5015"/>
    <w:rsid w:val="00BD61A8"/>
    <w:rsid w:val="00BD69D9"/>
    <w:rsid w:val="00BD6B52"/>
    <w:rsid w:val="00BD6FB9"/>
    <w:rsid w:val="00BD78C3"/>
    <w:rsid w:val="00BE0370"/>
    <w:rsid w:val="00BE04E8"/>
    <w:rsid w:val="00BE0796"/>
    <w:rsid w:val="00BE0CFD"/>
    <w:rsid w:val="00BE12A0"/>
    <w:rsid w:val="00BE1348"/>
    <w:rsid w:val="00BE1520"/>
    <w:rsid w:val="00BE1712"/>
    <w:rsid w:val="00BE1D74"/>
    <w:rsid w:val="00BE2179"/>
    <w:rsid w:val="00BE23B3"/>
    <w:rsid w:val="00BE2572"/>
    <w:rsid w:val="00BE2737"/>
    <w:rsid w:val="00BE2814"/>
    <w:rsid w:val="00BE2AC7"/>
    <w:rsid w:val="00BE464B"/>
    <w:rsid w:val="00BE4796"/>
    <w:rsid w:val="00BE4C84"/>
    <w:rsid w:val="00BE5126"/>
    <w:rsid w:val="00BE5474"/>
    <w:rsid w:val="00BE5708"/>
    <w:rsid w:val="00BE6A52"/>
    <w:rsid w:val="00BE6C29"/>
    <w:rsid w:val="00BE73A5"/>
    <w:rsid w:val="00BE73F9"/>
    <w:rsid w:val="00BF01AF"/>
    <w:rsid w:val="00BF0386"/>
    <w:rsid w:val="00BF07AB"/>
    <w:rsid w:val="00BF0DF2"/>
    <w:rsid w:val="00BF105B"/>
    <w:rsid w:val="00BF13FF"/>
    <w:rsid w:val="00BF19DE"/>
    <w:rsid w:val="00BF21BA"/>
    <w:rsid w:val="00BF38D0"/>
    <w:rsid w:val="00BF4152"/>
    <w:rsid w:val="00BF43D6"/>
    <w:rsid w:val="00BF46C9"/>
    <w:rsid w:val="00BF534C"/>
    <w:rsid w:val="00BF54A3"/>
    <w:rsid w:val="00BF5A58"/>
    <w:rsid w:val="00BF5BA3"/>
    <w:rsid w:val="00BF5CC4"/>
    <w:rsid w:val="00BF6213"/>
    <w:rsid w:val="00BF677F"/>
    <w:rsid w:val="00BF6A30"/>
    <w:rsid w:val="00BF6F41"/>
    <w:rsid w:val="00BF702E"/>
    <w:rsid w:val="00BF7A41"/>
    <w:rsid w:val="00BF7AEC"/>
    <w:rsid w:val="00BF7BB3"/>
    <w:rsid w:val="00C00883"/>
    <w:rsid w:val="00C008FE"/>
    <w:rsid w:val="00C0096F"/>
    <w:rsid w:val="00C00F30"/>
    <w:rsid w:val="00C01172"/>
    <w:rsid w:val="00C01381"/>
    <w:rsid w:val="00C01386"/>
    <w:rsid w:val="00C013DA"/>
    <w:rsid w:val="00C015DB"/>
    <w:rsid w:val="00C0163C"/>
    <w:rsid w:val="00C01969"/>
    <w:rsid w:val="00C022A9"/>
    <w:rsid w:val="00C02A59"/>
    <w:rsid w:val="00C02DBD"/>
    <w:rsid w:val="00C03498"/>
    <w:rsid w:val="00C03614"/>
    <w:rsid w:val="00C03D04"/>
    <w:rsid w:val="00C03FC8"/>
    <w:rsid w:val="00C04BB9"/>
    <w:rsid w:val="00C05008"/>
    <w:rsid w:val="00C05182"/>
    <w:rsid w:val="00C051DD"/>
    <w:rsid w:val="00C058B5"/>
    <w:rsid w:val="00C0628E"/>
    <w:rsid w:val="00C0650D"/>
    <w:rsid w:val="00C06AFB"/>
    <w:rsid w:val="00C06B7C"/>
    <w:rsid w:val="00C06BC1"/>
    <w:rsid w:val="00C06F50"/>
    <w:rsid w:val="00C10445"/>
    <w:rsid w:val="00C10AC3"/>
    <w:rsid w:val="00C11D59"/>
    <w:rsid w:val="00C11E76"/>
    <w:rsid w:val="00C1246A"/>
    <w:rsid w:val="00C12A5D"/>
    <w:rsid w:val="00C12DFC"/>
    <w:rsid w:val="00C140BD"/>
    <w:rsid w:val="00C141E9"/>
    <w:rsid w:val="00C14711"/>
    <w:rsid w:val="00C157FA"/>
    <w:rsid w:val="00C15C18"/>
    <w:rsid w:val="00C16603"/>
    <w:rsid w:val="00C169A6"/>
    <w:rsid w:val="00C16C73"/>
    <w:rsid w:val="00C17052"/>
    <w:rsid w:val="00C172AC"/>
    <w:rsid w:val="00C17DFE"/>
    <w:rsid w:val="00C20288"/>
    <w:rsid w:val="00C20774"/>
    <w:rsid w:val="00C208A0"/>
    <w:rsid w:val="00C2108E"/>
    <w:rsid w:val="00C213F5"/>
    <w:rsid w:val="00C215A0"/>
    <w:rsid w:val="00C22101"/>
    <w:rsid w:val="00C223CB"/>
    <w:rsid w:val="00C226D7"/>
    <w:rsid w:val="00C24303"/>
    <w:rsid w:val="00C243B8"/>
    <w:rsid w:val="00C24ED1"/>
    <w:rsid w:val="00C25418"/>
    <w:rsid w:val="00C25607"/>
    <w:rsid w:val="00C2568C"/>
    <w:rsid w:val="00C2569A"/>
    <w:rsid w:val="00C25DC0"/>
    <w:rsid w:val="00C25F83"/>
    <w:rsid w:val="00C26970"/>
    <w:rsid w:val="00C26A36"/>
    <w:rsid w:val="00C26F9D"/>
    <w:rsid w:val="00C273B3"/>
    <w:rsid w:val="00C274A5"/>
    <w:rsid w:val="00C27681"/>
    <w:rsid w:val="00C30384"/>
    <w:rsid w:val="00C304ED"/>
    <w:rsid w:val="00C30532"/>
    <w:rsid w:val="00C30610"/>
    <w:rsid w:val="00C308D4"/>
    <w:rsid w:val="00C30BB6"/>
    <w:rsid w:val="00C31093"/>
    <w:rsid w:val="00C31C62"/>
    <w:rsid w:val="00C32108"/>
    <w:rsid w:val="00C325CE"/>
    <w:rsid w:val="00C32A54"/>
    <w:rsid w:val="00C32B6A"/>
    <w:rsid w:val="00C336FE"/>
    <w:rsid w:val="00C3478C"/>
    <w:rsid w:val="00C3478D"/>
    <w:rsid w:val="00C3483B"/>
    <w:rsid w:val="00C34CAC"/>
    <w:rsid w:val="00C353BF"/>
    <w:rsid w:val="00C35A48"/>
    <w:rsid w:val="00C365AC"/>
    <w:rsid w:val="00C36C18"/>
    <w:rsid w:val="00C36DAB"/>
    <w:rsid w:val="00C370DD"/>
    <w:rsid w:val="00C372D3"/>
    <w:rsid w:val="00C37864"/>
    <w:rsid w:val="00C403C1"/>
    <w:rsid w:val="00C4074E"/>
    <w:rsid w:val="00C40909"/>
    <w:rsid w:val="00C41EC7"/>
    <w:rsid w:val="00C42FF5"/>
    <w:rsid w:val="00C433A3"/>
    <w:rsid w:val="00C43416"/>
    <w:rsid w:val="00C43595"/>
    <w:rsid w:val="00C44E88"/>
    <w:rsid w:val="00C454EA"/>
    <w:rsid w:val="00C465F5"/>
    <w:rsid w:val="00C4663C"/>
    <w:rsid w:val="00C4698E"/>
    <w:rsid w:val="00C46C3A"/>
    <w:rsid w:val="00C472F0"/>
    <w:rsid w:val="00C477D1"/>
    <w:rsid w:val="00C47EE2"/>
    <w:rsid w:val="00C5017E"/>
    <w:rsid w:val="00C501D9"/>
    <w:rsid w:val="00C50C4B"/>
    <w:rsid w:val="00C50D94"/>
    <w:rsid w:val="00C51125"/>
    <w:rsid w:val="00C5152D"/>
    <w:rsid w:val="00C51619"/>
    <w:rsid w:val="00C51E5A"/>
    <w:rsid w:val="00C538C8"/>
    <w:rsid w:val="00C53E9A"/>
    <w:rsid w:val="00C552D6"/>
    <w:rsid w:val="00C55568"/>
    <w:rsid w:val="00C55D44"/>
    <w:rsid w:val="00C55D9E"/>
    <w:rsid w:val="00C56EFD"/>
    <w:rsid w:val="00C572AE"/>
    <w:rsid w:val="00C57538"/>
    <w:rsid w:val="00C579FD"/>
    <w:rsid w:val="00C57E1B"/>
    <w:rsid w:val="00C57E5C"/>
    <w:rsid w:val="00C609EB"/>
    <w:rsid w:val="00C61129"/>
    <w:rsid w:val="00C61563"/>
    <w:rsid w:val="00C62022"/>
    <w:rsid w:val="00C6278A"/>
    <w:rsid w:val="00C62808"/>
    <w:rsid w:val="00C62B0E"/>
    <w:rsid w:val="00C62B28"/>
    <w:rsid w:val="00C62EF8"/>
    <w:rsid w:val="00C63A7F"/>
    <w:rsid w:val="00C63C55"/>
    <w:rsid w:val="00C64601"/>
    <w:rsid w:val="00C6491F"/>
    <w:rsid w:val="00C64C40"/>
    <w:rsid w:val="00C64C55"/>
    <w:rsid w:val="00C65A5F"/>
    <w:rsid w:val="00C65B94"/>
    <w:rsid w:val="00C65F29"/>
    <w:rsid w:val="00C6697D"/>
    <w:rsid w:val="00C669EE"/>
    <w:rsid w:val="00C67516"/>
    <w:rsid w:val="00C6786B"/>
    <w:rsid w:val="00C67A1C"/>
    <w:rsid w:val="00C67EDD"/>
    <w:rsid w:val="00C67EE7"/>
    <w:rsid w:val="00C67FC2"/>
    <w:rsid w:val="00C70CA4"/>
    <w:rsid w:val="00C714FA"/>
    <w:rsid w:val="00C72CD4"/>
    <w:rsid w:val="00C72FCC"/>
    <w:rsid w:val="00C7314F"/>
    <w:rsid w:val="00C7328F"/>
    <w:rsid w:val="00C73E18"/>
    <w:rsid w:val="00C741D7"/>
    <w:rsid w:val="00C7444F"/>
    <w:rsid w:val="00C74764"/>
    <w:rsid w:val="00C7484D"/>
    <w:rsid w:val="00C74B9B"/>
    <w:rsid w:val="00C7508F"/>
    <w:rsid w:val="00C75346"/>
    <w:rsid w:val="00C75BE9"/>
    <w:rsid w:val="00C75DEC"/>
    <w:rsid w:val="00C75F36"/>
    <w:rsid w:val="00C76755"/>
    <w:rsid w:val="00C767D6"/>
    <w:rsid w:val="00C7686B"/>
    <w:rsid w:val="00C769BF"/>
    <w:rsid w:val="00C77190"/>
    <w:rsid w:val="00C7722C"/>
    <w:rsid w:val="00C772CA"/>
    <w:rsid w:val="00C77BFD"/>
    <w:rsid w:val="00C77DA0"/>
    <w:rsid w:val="00C81610"/>
    <w:rsid w:val="00C81873"/>
    <w:rsid w:val="00C81B9D"/>
    <w:rsid w:val="00C81C7C"/>
    <w:rsid w:val="00C8216D"/>
    <w:rsid w:val="00C82430"/>
    <w:rsid w:val="00C824C5"/>
    <w:rsid w:val="00C8278B"/>
    <w:rsid w:val="00C82CFC"/>
    <w:rsid w:val="00C83289"/>
    <w:rsid w:val="00C833FF"/>
    <w:rsid w:val="00C83BFD"/>
    <w:rsid w:val="00C85827"/>
    <w:rsid w:val="00C862B5"/>
    <w:rsid w:val="00C86468"/>
    <w:rsid w:val="00C8770E"/>
    <w:rsid w:val="00C87764"/>
    <w:rsid w:val="00C87910"/>
    <w:rsid w:val="00C90350"/>
    <w:rsid w:val="00C91921"/>
    <w:rsid w:val="00C91986"/>
    <w:rsid w:val="00C91AA1"/>
    <w:rsid w:val="00C91F6B"/>
    <w:rsid w:val="00C9265D"/>
    <w:rsid w:val="00C92822"/>
    <w:rsid w:val="00C92A04"/>
    <w:rsid w:val="00C92A0D"/>
    <w:rsid w:val="00C93093"/>
    <w:rsid w:val="00C939D4"/>
    <w:rsid w:val="00C9428F"/>
    <w:rsid w:val="00C94BC0"/>
    <w:rsid w:val="00C94EF4"/>
    <w:rsid w:val="00C9533F"/>
    <w:rsid w:val="00C9567C"/>
    <w:rsid w:val="00C957B1"/>
    <w:rsid w:val="00C95DFB"/>
    <w:rsid w:val="00C95EAB"/>
    <w:rsid w:val="00C95EAD"/>
    <w:rsid w:val="00C95EEA"/>
    <w:rsid w:val="00C96A22"/>
    <w:rsid w:val="00C97A25"/>
    <w:rsid w:val="00C97C92"/>
    <w:rsid w:val="00CA04DF"/>
    <w:rsid w:val="00CA0795"/>
    <w:rsid w:val="00CA0EF3"/>
    <w:rsid w:val="00CA0F6D"/>
    <w:rsid w:val="00CA11EF"/>
    <w:rsid w:val="00CA1499"/>
    <w:rsid w:val="00CA1664"/>
    <w:rsid w:val="00CA28C5"/>
    <w:rsid w:val="00CA3080"/>
    <w:rsid w:val="00CA3267"/>
    <w:rsid w:val="00CA3318"/>
    <w:rsid w:val="00CA35E6"/>
    <w:rsid w:val="00CA3998"/>
    <w:rsid w:val="00CA41DB"/>
    <w:rsid w:val="00CA44F8"/>
    <w:rsid w:val="00CA462E"/>
    <w:rsid w:val="00CA4A12"/>
    <w:rsid w:val="00CA562E"/>
    <w:rsid w:val="00CA5B29"/>
    <w:rsid w:val="00CA5C16"/>
    <w:rsid w:val="00CA639E"/>
    <w:rsid w:val="00CA683C"/>
    <w:rsid w:val="00CA6D84"/>
    <w:rsid w:val="00CA6D97"/>
    <w:rsid w:val="00CA6F73"/>
    <w:rsid w:val="00CA70BF"/>
    <w:rsid w:val="00CA7807"/>
    <w:rsid w:val="00CA7A18"/>
    <w:rsid w:val="00CA7B41"/>
    <w:rsid w:val="00CB06F1"/>
    <w:rsid w:val="00CB1020"/>
    <w:rsid w:val="00CB17BF"/>
    <w:rsid w:val="00CB20D3"/>
    <w:rsid w:val="00CB250E"/>
    <w:rsid w:val="00CB2CA4"/>
    <w:rsid w:val="00CB4FB4"/>
    <w:rsid w:val="00CB5949"/>
    <w:rsid w:val="00CB5F15"/>
    <w:rsid w:val="00CB78C9"/>
    <w:rsid w:val="00CC001B"/>
    <w:rsid w:val="00CC0D1F"/>
    <w:rsid w:val="00CC0FFD"/>
    <w:rsid w:val="00CC149B"/>
    <w:rsid w:val="00CC14A5"/>
    <w:rsid w:val="00CC1970"/>
    <w:rsid w:val="00CC5241"/>
    <w:rsid w:val="00CC5468"/>
    <w:rsid w:val="00CC57AA"/>
    <w:rsid w:val="00CC58D7"/>
    <w:rsid w:val="00CC5B3A"/>
    <w:rsid w:val="00CC5D17"/>
    <w:rsid w:val="00CC5FFD"/>
    <w:rsid w:val="00CC64E3"/>
    <w:rsid w:val="00CC6C9E"/>
    <w:rsid w:val="00CD05D8"/>
    <w:rsid w:val="00CD1339"/>
    <w:rsid w:val="00CD1731"/>
    <w:rsid w:val="00CD1C8F"/>
    <w:rsid w:val="00CD1E60"/>
    <w:rsid w:val="00CD2109"/>
    <w:rsid w:val="00CD21FC"/>
    <w:rsid w:val="00CD2EFA"/>
    <w:rsid w:val="00CD330E"/>
    <w:rsid w:val="00CD37B4"/>
    <w:rsid w:val="00CD4FDF"/>
    <w:rsid w:val="00CD5786"/>
    <w:rsid w:val="00CD5A63"/>
    <w:rsid w:val="00CD5CA4"/>
    <w:rsid w:val="00CD5CB5"/>
    <w:rsid w:val="00CD5F7F"/>
    <w:rsid w:val="00CD6268"/>
    <w:rsid w:val="00CD632B"/>
    <w:rsid w:val="00CD660F"/>
    <w:rsid w:val="00CD6819"/>
    <w:rsid w:val="00CD735D"/>
    <w:rsid w:val="00CD7C6F"/>
    <w:rsid w:val="00CE0131"/>
    <w:rsid w:val="00CE0213"/>
    <w:rsid w:val="00CE0554"/>
    <w:rsid w:val="00CE0A66"/>
    <w:rsid w:val="00CE0D6B"/>
    <w:rsid w:val="00CE10B5"/>
    <w:rsid w:val="00CE2204"/>
    <w:rsid w:val="00CE262A"/>
    <w:rsid w:val="00CE2BFA"/>
    <w:rsid w:val="00CE2CE2"/>
    <w:rsid w:val="00CE33E6"/>
    <w:rsid w:val="00CE3634"/>
    <w:rsid w:val="00CE3D1F"/>
    <w:rsid w:val="00CE3D68"/>
    <w:rsid w:val="00CE3EEE"/>
    <w:rsid w:val="00CE47DB"/>
    <w:rsid w:val="00CE48EA"/>
    <w:rsid w:val="00CE5035"/>
    <w:rsid w:val="00CE50D1"/>
    <w:rsid w:val="00CE51F3"/>
    <w:rsid w:val="00CE529B"/>
    <w:rsid w:val="00CE5673"/>
    <w:rsid w:val="00CE5AB0"/>
    <w:rsid w:val="00CE5C76"/>
    <w:rsid w:val="00CE5E01"/>
    <w:rsid w:val="00CE6410"/>
    <w:rsid w:val="00CE676B"/>
    <w:rsid w:val="00CE6925"/>
    <w:rsid w:val="00CE71CB"/>
    <w:rsid w:val="00CE7486"/>
    <w:rsid w:val="00CE7A5D"/>
    <w:rsid w:val="00CE7A65"/>
    <w:rsid w:val="00CE7AD0"/>
    <w:rsid w:val="00CF01F2"/>
    <w:rsid w:val="00CF0A61"/>
    <w:rsid w:val="00CF0F0E"/>
    <w:rsid w:val="00CF1504"/>
    <w:rsid w:val="00CF1623"/>
    <w:rsid w:val="00CF1814"/>
    <w:rsid w:val="00CF1B31"/>
    <w:rsid w:val="00CF219A"/>
    <w:rsid w:val="00CF2223"/>
    <w:rsid w:val="00CF23A5"/>
    <w:rsid w:val="00CF2B52"/>
    <w:rsid w:val="00CF2EB1"/>
    <w:rsid w:val="00CF32CA"/>
    <w:rsid w:val="00CF3467"/>
    <w:rsid w:val="00CF3719"/>
    <w:rsid w:val="00CF3DB8"/>
    <w:rsid w:val="00CF3E7F"/>
    <w:rsid w:val="00CF41E1"/>
    <w:rsid w:val="00CF484D"/>
    <w:rsid w:val="00CF5460"/>
    <w:rsid w:val="00CF5CE2"/>
    <w:rsid w:val="00CF5CF7"/>
    <w:rsid w:val="00CF5D94"/>
    <w:rsid w:val="00CF7080"/>
    <w:rsid w:val="00CF735C"/>
    <w:rsid w:val="00CF7562"/>
    <w:rsid w:val="00CF77F1"/>
    <w:rsid w:val="00CF7BA6"/>
    <w:rsid w:val="00CF7D79"/>
    <w:rsid w:val="00CF7DB3"/>
    <w:rsid w:val="00D00127"/>
    <w:rsid w:val="00D00250"/>
    <w:rsid w:val="00D008B0"/>
    <w:rsid w:val="00D00F54"/>
    <w:rsid w:val="00D00F5C"/>
    <w:rsid w:val="00D0118C"/>
    <w:rsid w:val="00D01F6F"/>
    <w:rsid w:val="00D02611"/>
    <w:rsid w:val="00D02694"/>
    <w:rsid w:val="00D02A18"/>
    <w:rsid w:val="00D02D68"/>
    <w:rsid w:val="00D02E1C"/>
    <w:rsid w:val="00D04992"/>
    <w:rsid w:val="00D04FA9"/>
    <w:rsid w:val="00D05E0D"/>
    <w:rsid w:val="00D0740E"/>
    <w:rsid w:val="00D0746E"/>
    <w:rsid w:val="00D07BB6"/>
    <w:rsid w:val="00D10F86"/>
    <w:rsid w:val="00D10FC0"/>
    <w:rsid w:val="00D1227E"/>
    <w:rsid w:val="00D12622"/>
    <w:rsid w:val="00D12A15"/>
    <w:rsid w:val="00D12BA1"/>
    <w:rsid w:val="00D12DDD"/>
    <w:rsid w:val="00D13062"/>
    <w:rsid w:val="00D135F8"/>
    <w:rsid w:val="00D13E3C"/>
    <w:rsid w:val="00D1489B"/>
    <w:rsid w:val="00D14935"/>
    <w:rsid w:val="00D14D11"/>
    <w:rsid w:val="00D15617"/>
    <w:rsid w:val="00D15B40"/>
    <w:rsid w:val="00D15CB1"/>
    <w:rsid w:val="00D15EF0"/>
    <w:rsid w:val="00D16351"/>
    <w:rsid w:val="00D16525"/>
    <w:rsid w:val="00D17642"/>
    <w:rsid w:val="00D17701"/>
    <w:rsid w:val="00D2088D"/>
    <w:rsid w:val="00D20A27"/>
    <w:rsid w:val="00D20E6C"/>
    <w:rsid w:val="00D21554"/>
    <w:rsid w:val="00D22897"/>
    <w:rsid w:val="00D22F69"/>
    <w:rsid w:val="00D24C22"/>
    <w:rsid w:val="00D24CDF"/>
    <w:rsid w:val="00D24FEB"/>
    <w:rsid w:val="00D25BA1"/>
    <w:rsid w:val="00D260F1"/>
    <w:rsid w:val="00D263F5"/>
    <w:rsid w:val="00D265F5"/>
    <w:rsid w:val="00D26C34"/>
    <w:rsid w:val="00D26F27"/>
    <w:rsid w:val="00D27A5A"/>
    <w:rsid w:val="00D30031"/>
    <w:rsid w:val="00D30532"/>
    <w:rsid w:val="00D306F8"/>
    <w:rsid w:val="00D30CEF"/>
    <w:rsid w:val="00D30D8E"/>
    <w:rsid w:val="00D3179E"/>
    <w:rsid w:val="00D321BE"/>
    <w:rsid w:val="00D321C5"/>
    <w:rsid w:val="00D3278A"/>
    <w:rsid w:val="00D32885"/>
    <w:rsid w:val="00D33121"/>
    <w:rsid w:val="00D333F4"/>
    <w:rsid w:val="00D3365F"/>
    <w:rsid w:val="00D336CB"/>
    <w:rsid w:val="00D33838"/>
    <w:rsid w:val="00D33CA6"/>
    <w:rsid w:val="00D33CFA"/>
    <w:rsid w:val="00D33D86"/>
    <w:rsid w:val="00D342A6"/>
    <w:rsid w:val="00D347E7"/>
    <w:rsid w:val="00D34CBB"/>
    <w:rsid w:val="00D34FAA"/>
    <w:rsid w:val="00D35667"/>
    <w:rsid w:val="00D36312"/>
    <w:rsid w:val="00D3645B"/>
    <w:rsid w:val="00D364B8"/>
    <w:rsid w:val="00D365E0"/>
    <w:rsid w:val="00D36E44"/>
    <w:rsid w:val="00D375FC"/>
    <w:rsid w:val="00D37962"/>
    <w:rsid w:val="00D417C5"/>
    <w:rsid w:val="00D41C6D"/>
    <w:rsid w:val="00D41CCC"/>
    <w:rsid w:val="00D41DFA"/>
    <w:rsid w:val="00D42FC0"/>
    <w:rsid w:val="00D42FFC"/>
    <w:rsid w:val="00D4358F"/>
    <w:rsid w:val="00D43E5C"/>
    <w:rsid w:val="00D43FF8"/>
    <w:rsid w:val="00D44300"/>
    <w:rsid w:val="00D44AEB"/>
    <w:rsid w:val="00D44E29"/>
    <w:rsid w:val="00D4581C"/>
    <w:rsid w:val="00D460BF"/>
    <w:rsid w:val="00D46379"/>
    <w:rsid w:val="00D465C8"/>
    <w:rsid w:val="00D467D9"/>
    <w:rsid w:val="00D50B4B"/>
    <w:rsid w:val="00D50C55"/>
    <w:rsid w:val="00D51998"/>
    <w:rsid w:val="00D520C0"/>
    <w:rsid w:val="00D53AFA"/>
    <w:rsid w:val="00D53CA7"/>
    <w:rsid w:val="00D53FF4"/>
    <w:rsid w:val="00D540CA"/>
    <w:rsid w:val="00D548A2"/>
    <w:rsid w:val="00D54B6A"/>
    <w:rsid w:val="00D55026"/>
    <w:rsid w:val="00D556E9"/>
    <w:rsid w:val="00D55A6E"/>
    <w:rsid w:val="00D55BFF"/>
    <w:rsid w:val="00D563B7"/>
    <w:rsid w:val="00D56AE0"/>
    <w:rsid w:val="00D577A3"/>
    <w:rsid w:val="00D57982"/>
    <w:rsid w:val="00D57F48"/>
    <w:rsid w:val="00D60623"/>
    <w:rsid w:val="00D607A4"/>
    <w:rsid w:val="00D61A86"/>
    <w:rsid w:val="00D6259A"/>
    <w:rsid w:val="00D625ED"/>
    <w:rsid w:val="00D626D9"/>
    <w:rsid w:val="00D62B28"/>
    <w:rsid w:val="00D6355A"/>
    <w:rsid w:val="00D636A3"/>
    <w:rsid w:val="00D64D55"/>
    <w:rsid w:val="00D65ABA"/>
    <w:rsid w:val="00D65C5B"/>
    <w:rsid w:val="00D66147"/>
    <w:rsid w:val="00D66540"/>
    <w:rsid w:val="00D66D54"/>
    <w:rsid w:val="00D671B4"/>
    <w:rsid w:val="00D70899"/>
    <w:rsid w:val="00D70A10"/>
    <w:rsid w:val="00D710AF"/>
    <w:rsid w:val="00D71BB9"/>
    <w:rsid w:val="00D72055"/>
    <w:rsid w:val="00D7243D"/>
    <w:rsid w:val="00D726CE"/>
    <w:rsid w:val="00D72E6E"/>
    <w:rsid w:val="00D734E7"/>
    <w:rsid w:val="00D73DD0"/>
    <w:rsid w:val="00D7422E"/>
    <w:rsid w:val="00D74D5E"/>
    <w:rsid w:val="00D75195"/>
    <w:rsid w:val="00D75272"/>
    <w:rsid w:val="00D752DC"/>
    <w:rsid w:val="00D754B1"/>
    <w:rsid w:val="00D757EE"/>
    <w:rsid w:val="00D75ABE"/>
    <w:rsid w:val="00D75E5F"/>
    <w:rsid w:val="00D75EB0"/>
    <w:rsid w:val="00D76598"/>
    <w:rsid w:val="00D76BF1"/>
    <w:rsid w:val="00D7733F"/>
    <w:rsid w:val="00D77BDD"/>
    <w:rsid w:val="00D77E00"/>
    <w:rsid w:val="00D80025"/>
    <w:rsid w:val="00D80223"/>
    <w:rsid w:val="00D81A2C"/>
    <w:rsid w:val="00D81A4C"/>
    <w:rsid w:val="00D81DB7"/>
    <w:rsid w:val="00D82474"/>
    <w:rsid w:val="00D827C1"/>
    <w:rsid w:val="00D828C2"/>
    <w:rsid w:val="00D82AF1"/>
    <w:rsid w:val="00D82E9E"/>
    <w:rsid w:val="00D82EE4"/>
    <w:rsid w:val="00D830A1"/>
    <w:rsid w:val="00D83B07"/>
    <w:rsid w:val="00D83D12"/>
    <w:rsid w:val="00D83E05"/>
    <w:rsid w:val="00D8435E"/>
    <w:rsid w:val="00D85074"/>
    <w:rsid w:val="00D85105"/>
    <w:rsid w:val="00D85A1F"/>
    <w:rsid w:val="00D865EA"/>
    <w:rsid w:val="00D871E6"/>
    <w:rsid w:val="00D87BD9"/>
    <w:rsid w:val="00D87F97"/>
    <w:rsid w:val="00D90244"/>
    <w:rsid w:val="00D903CF"/>
    <w:rsid w:val="00D90406"/>
    <w:rsid w:val="00D9067D"/>
    <w:rsid w:val="00D90683"/>
    <w:rsid w:val="00D90D78"/>
    <w:rsid w:val="00D910E3"/>
    <w:rsid w:val="00D916A1"/>
    <w:rsid w:val="00D916DD"/>
    <w:rsid w:val="00D920FB"/>
    <w:rsid w:val="00D9230C"/>
    <w:rsid w:val="00D92319"/>
    <w:rsid w:val="00D931B0"/>
    <w:rsid w:val="00D9347E"/>
    <w:rsid w:val="00D934E2"/>
    <w:rsid w:val="00D937C7"/>
    <w:rsid w:val="00D93B5A"/>
    <w:rsid w:val="00D93DA9"/>
    <w:rsid w:val="00D94738"/>
    <w:rsid w:val="00D94A12"/>
    <w:rsid w:val="00D94BBD"/>
    <w:rsid w:val="00D95415"/>
    <w:rsid w:val="00D9541B"/>
    <w:rsid w:val="00D95508"/>
    <w:rsid w:val="00D95777"/>
    <w:rsid w:val="00D966C4"/>
    <w:rsid w:val="00D9697F"/>
    <w:rsid w:val="00D96AF1"/>
    <w:rsid w:val="00D9733B"/>
    <w:rsid w:val="00D97BDE"/>
    <w:rsid w:val="00DA01C2"/>
    <w:rsid w:val="00DA02CA"/>
    <w:rsid w:val="00DA13E5"/>
    <w:rsid w:val="00DA20A9"/>
    <w:rsid w:val="00DA210A"/>
    <w:rsid w:val="00DA266B"/>
    <w:rsid w:val="00DA285C"/>
    <w:rsid w:val="00DA3C79"/>
    <w:rsid w:val="00DA3E6F"/>
    <w:rsid w:val="00DA417C"/>
    <w:rsid w:val="00DA54B5"/>
    <w:rsid w:val="00DA65F9"/>
    <w:rsid w:val="00DA7598"/>
    <w:rsid w:val="00DA7B81"/>
    <w:rsid w:val="00DA7F2D"/>
    <w:rsid w:val="00DB05C2"/>
    <w:rsid w:val="00DB0E74"/>
    <w:rsid w:val="00DB154C"/>
    <w:rsid w:val="00DB1A30"/>
    <w:rsid w:val="00DB1C3D"/>
    <w:rsid w:val="00DB340B"/>
    <w:rsid w:val="00DB3AD0"/>
    <w:rsid w:val="00DB3B39"/>
    <w:rsid w:val="00DB417B"/>
    <w:rsid w:val="00DB4488"/>
    <w:rsid w:val="00DB47B7"/>
    <w:rsid w:val="00DB48BC"/>
    <w:rsid w:val="00DB4FE2"/>
    <w:rsid w:val="00DB6A5D"/>
    <w:rsid w:val="00DB6A5E"/>
    <w:rsid w:val="00DB6F11"/>
    <w:rsid w:val="00DB76F9"/>
    <w:rsid w:val="00DB7D34"/>
    <w:rsid w:val="00DC0059"/>
    <w:rsid w:val="00DC04CE"/>
    <w:rsid w:val="00DC0638"/>
    <w:rsid w:val="00DC0A09"/>
    <w:rsid w:val="00DC144B"/>
    <w:rsid w:val="00DC17A5"/>
    <w:rsid w:val="00DC271F"/>
    <w:rsid w:val="00DC2B13"/>
    <w:rsid w:val="00DC320F"/>
    <w:rsid w:val="00DC37D7"/>
    <w:rsid w:val="00DC394B"/>
    <w:rsid w:val="00DC4B7A"/>
    <w:rsid w:val="00DC4CF0"/>
    <w:rsid w:val="00DC4E20"/>
    <w:rsid w:val="00DC5409"/>
    <w:rsid w:val="00DC5502"/>
    <w:rsid w:val="00DC5BAE"/>
    <w:rsid w:val="00DC5BE4"/>
    <w:rsid w:val="00DC67E3"/>
    <w:rsid w:val="00DC796A"/>
    <w:rsid w:val="00DC7B1D"/>
    <w:rsid w:val="00DD01C1"/>
    <w:rsid w:val="00DD0341"/>
    <w:rsid w:val="00DD0357"/>
    <w:rsid w:val="00DD0F5D"/>
    <w:rsid w:val="00DD1C1D"/>
    <w:rsid w:val="00DD1FA6"/>
    <w:rsid w:val="00DD26E6"/>
    <w:rsid w:val="00DD2AD5"/>
    <w:rsid w:val="00DD3486"/>
    <w:rsid w:val="00DD3756"/>
    <w:rsid w:val="00DD37D4"/>
    <w:rsid w:val="00DD3EF3"/>
    <w:rsid w:val="00DD4678"/>
    <w:rsid w:val="00DD499D"/>
    <w:rsid w:val="00DD4B37"/>
    <w:rsid w:val="00DD4C85"/>
    <w:rsid w:val="00DD4DEF"/>
    <w:rsid w:val="00DD5A9D"/>
    <w:rsid w:val="00DD5FF2"/>
    <w:rsid w:val="00DD6AFC"/>
    <w:rsid w:val="00DD75A1"/>
    <w:rsid w:val="00DE002E"/>
    <w:rsid w:val="00DE0988"/>
    <w:rsid w:val="00DE0A02"/>
    <w:rsid w:val="00DE0C81"/>
    <w:rsid w:val="00DE10C5"/>
    <w:rsid w:val="00DE1821"/>
    <w:rsid w:val="00DE1E23"/>
    <w:rsid w:val="00DE20C5"/>
    <w:rsid w:val="00DE2974"/>
    <w:rsid w:val="00DE2D9E"/>
    <w:rsid w:val="00DE3024"/>
    <w:rsid w:val="00DE33BC"/>
    <w:rsid w:val="00DE360C"/>
    <w:rsid w:val="00DE3784"/>
    <w:rsid w:val="00DE470B"/>
    <w:rsid w:val="00DE4A74"/>
    <w:rsid w:val="00DE50EC"/>
    <w:rsid w:val="00DE5220"/>
    <w:rsid w:val="00DE54CD"/>
    <w:rsid w:val="00DE5B7F"/>
    <w:rsid w:val="00DE5D8B"/>
    <w:rsid w:val="00DE68B1"/>
    <w:rsid w:val="00DE6977"/>
    <w:rsid w:val="00DE7227"/>
    <w:rsid w:val="00DE7B60"/>
    <w:rsid w:val="00DF0B59"/>
    <w:rsid w:val="00DF0D9F"/>
    <w:rsid w:val="00DF18E8"/>
    <w:rsid w:val="00DF2121"/>
    <w:rsid w:val="00DF298B"/>
    <w:rsid w:val="00DF2A2C"/>
    <w:rsid w:val="00DF2B52"/>
    <w:rsid w:val="00DF2CD8"/>
    <w:rsid w:val="00DF2E77"/>
    <w:rsid w:val="00DF2EAD"/>
    <w:rsid w:val="00DF2F9B"/>
    <w:rsid w:val="00DF3252"/>
    <w:rsid w:val="00DF3327"/>
    <w:rsid w:val="00DF3404"/>
    <w:rsid w:val="00DF3418"/>
    <w:rsid w:val="00DF3639"/>
    <w:rsid w:val="00DF3805"/>
    <w:rsid w:val="00DF3E20"/>
    <w:rsid w:val="00DF46C1"/>
    <w:rsid w:val="00DF4900"/>
    <w:rsid w:val="00DF4A08"/>
    <w:rsid w:val="00DF521B"/>
    <w:rsid w:val="00DF5292"/>
    <w:rsid w:val="00DF5EB9"/>
    <w:rsid w:val="00DF6010"/>
    <w:rsid w:val="00DF61C6"/>
    <w:rsid w:val="00DF6735"/>
    <w:rsid w:val="00DF6B0B"/>
    <w:rsid w:val="00DF6E9C"/>
    <w:rsid w:val="00DF723F"/>
    <w:rsid w:val="00DF72D8"/>
    <w:rsid w:val="00DF746B"/>
    <w:rsid w:val="00DF77BD"/>
    <w:rsid w:val="00DF7B7E"/>
    <w:rsid w:val="00E00074"/>
    <w:rsid w:val="00E004A6"/>
    <w:rsid w:val="00E00901"/>
    <w:rsid w:val="00E00CB1"/>
    <w:rsid w:val="00E00F48"/>
    <w:rsid w:val="00E00FFB"/>
    <w:rsid w:val="00E011DA"/>
    <w:rsid w:val="00E01256"/>
    <w:rsid w:val="00E01484"/>
    <w:rsid w:val="00E026B5"/>
    <w:rsid w:val="00E02A50"/>
    <w:rsid w:val="00E02E7C"/>
    <w:rsid w:val="00E03211"/>
    <w:rsid w:val="00E034D5"/>
    <w:rsid w:val="00E04F2D"/>
    <w:rsid w:val="00E05305"/>
    <w:rsid w:val="00E05CAA"/>
    <w:rsid w:val="00E07848"/>
    <w:rsid w:val="00E079EC"/>
    <w:rsid w:val="00E07FB2"/>
    <w:rsid w:val="00E10231"/>
    <w:rsid w:val="00E109B6"/>
    <w:rsid w:val="00E10F3D"/>
    <w:rsid w:val="00E11036"/>
    <w:rsid w:val="00E11376"/>
    <w:rsid w:val="00E12375"/>
    <w:rsid w:val="00E13665"/>
    <w:rsid w:val="00E13834"/>
    <w:rsid w:val="00E13C95"/>
    <w:rsid w:val="00E145B7"/>
    <w:rsid w:val="00E14A72"/>
    <w:rsid w:val="00E150B1"/>
    <w:rsid w:val="00E156A0"/>
    <w:rsid w:val="00E15D71"/>
    <w:rsid w:val="00E168CB"/>
    <w:rsid w:val="00E1732D"/>
    <w:rsid w:val="00E17EF9"/>
    <w:rsid w:val="00E17F09"/>
    <w:rsid w:val="00E20291"/>
    <w:rsid w:val="00E205B6"/>
    <w:rsid w:val="00E2077B"/>
    <w:rsid w:val="00E20A81"/>
    <w:rsid w:val="00E20F4F"/>
    <w:rsid w:val="00E218AA"/>
    <w:rsid w:val="00E21949"/>
    <w:rsid w:val="00E2201E"/>
    <w:rsid w:val="00E22FE2"/>
    <w:rsid w:val="00E2471A"/>
    <w:rsid w:val="00E247D0"/>
    <w:rsid w:val="00E249AB"/>
    <w:rsid w:val="00E24B63"/>
    <w:rsid w:val="00E24B93"/>
    <w:rsid w:val="00E24C36"/>
    <w:rsid w:val="00E258D8"/>
    <w:rsid w:val="00E259AA"/>
    <w:rsid w:val="00E268E2"/>
    <w:rsid w:val="00E26996"/>
    <w:rsid w:val="00E27391"/>
    <w:rsid w:val="00E27878"/>
    <w:rsid w:val="00E27DDC"/>
    <w:rsid w:val="00E304DC"/>
    <w:rsid w:val="00E30C69"/>
    <w:rsid w:val="00E3130A"/>
    <w:rsid w:val="00E3145A"/>
    <w:rsid w:val="00E3191E"/>
    <w:rsid w:val="00E31A1F"/>
    <w:rsid w:val="00E31ED6"/>
    <w:rsid w:val="00E32463"/>
    <w:rsid w:val="00E32544"/>
    <w:rsid w:val="00E32E3B"/>
    <w:rsid w:val="00E34687"/>
    <w:rsid w:val="00E34C6F"/>
    <w:rsid w:val="00E352C1"/>
    <w:rsid w:val="00E35458"/>
    <w:rsid w:val="00E355EE"/>
    <w:rsid w:val="00E35715"/>
    <w:rsid w:val="00E35B80"/>
    <w:rsid w:val="00E35DC8"/>
    <w:rsid w:val="00E361EB"/>
    <w:rsid w:val="00E3624E"/>
    <w:rsid w:val="00E36F69"/>
    <w:rsid w:val="00E37AAB"/>
    <w:rsid w:val="00E37AF7"/>
    <w:rsid w:val="00E37D42"/>
    <w:rsid w:val="00E4003C"/>
    <w:rsid w:val="00E401F5"/>
    <w:rsid w:val="00E409CC"/>
    <w:rsid w:val="00E41936"/>
    <w:rsid w:val="00E41EB2"/>
    <w:rsid w:val="00E42372"/>
    <w:rsid w:val="00E42460"/>
    <w:rsid w:val="00E42AFF"/>
    <w:rsid w:val="00E43D38"/>
    <w:rsid w:val="00E44891"/>
    <w:rsid w:val="00E4489F"/>
    <w:rsid w:val="00E44C63"/>
    <w:rsid w:val="00E44FFA"/>
    <w:rsid w:val="00E455E8"/>
    <w:rsid w:val="00E457BC"/>
    <w:rsid w:val="00E45CA3"/>
    <w:rsid w:val="00E505F1"/>
    <w:rsid w:val="00E50726"/>
    <w:rsid w:val="00E5097D"/>
    <w:rsid w:val="00E50A76"/>
    <w:rsid w:val="00E50DAF"/>
    <w:rsid w:val="00E50ED9"/>
    <w:rsid w:val="00E50F8E"/>
    <w:rsid w:val="00E51F9A"/>
    <w:rsid w:val="00E520CA"/>
    <w:rsid w:val="00E5211D"/>
    <w:rsid w:val="00E5224A"/>
    <w:rsid w:val="00E52B72"/>
    <w:rsid w:val="00E533E1"/>
    <w:rsid w:val="00E53641"/>
    <w:rsid w:val="00E53A2A"/>
    <w:rsid w:val="00E54083"/>
    <w:rsid w:val="00E54C1C"/>
    <w:rsid w:val="00E5576F"/>
    <w:rsid w:val="00E557CB"/>
    <w:rsid w:val="00E55F51"/>
    <w:rsid w:val="00E560C1"/>
    <w:rsid w:val="00E56B62"/>
    <w:rsid w:val="00E56EE1"/>
    <w:rsid w:val="00E5796E"/>
    <w:rsid w:val="00E600EC"/>
    <w:rsid w:val="00E6019B"/>
    <w:rsid w:val="00E606F4"/>
    <w:rsid w:val="00E61076"/>
    <w:rsid w:val="00E612BB"/>
    <w:rsid w:val="00E61493"/>
    <w:rsid w:val="00E621D5"/>
    <w:rsid w:val="00E6299F"/>
    <w:rsid w:val="00E62F93"/>
    <w:rsid w:val="00E63F40"/>
    <w:rsid w:val="00E63F5B"/>
    <w:rsid w:val="00E641AD"/>
    <w:rsid w:val="00E64D58"/>
    <w:rsid w:val="00E64FEE"/>
    <w:rsid w:val="00E6501B"/>
    <w:rsid w:val="00E650DC"/>
    <w:rsid w:val="00E651AD"/>
    <w:rsid w:val="00E660DB"/>
    <w:rsid w:val="00E667AC"/>
    <w:rsid w:val="00E668A0"/>
    <w:rsid w:val="00E66EEC"/>
    <w:rsid w:val="00E6713F"/>
    <w:rsid w:val="00E6741C"/>
    <w:rsid w:val="00E67D1E"/>
    <w:rsid w:val="00E67DE1"/>
    <w:rsid w:val="00E70214"/>
    <w:rsid w:val="00E70542"/>
    <w:rsid w:val="00E708A3"/>
    <w:rsid w:val="00E70949"/>
    <w:rsid w:val="00E713DD"/>
    <w:rsid w:val="00E71608"/>
    <w:rsid w:val="00E716CB"/>
    <w:rsid w:val="00E716CE"/>
    <w:rsid w:val="00E71BC6"/>
    <w:rsid w:val="00E71F0E"/>
    <w:rsid w:val="00E72838"/>
    <w:rsid w:val="00E72930"/>
    <w:rsid w:val="00E73305"/>
    <w:rsid w:val="00E73945"/>
    <w:rsid w:val="00E73ABF"/>
    <w:rsid w:val="00E73E55"/>
    <w:rsid w:val="00E73E5F"/>
    <w:rsid w:val="00E741B0"/>
    <w:rsid w:val="00E7471C"/>
    <w:rsid w:val="00E74B2B"/>
    <w:rsid w:val="00E751E8"/>
    <w:rsid w:val="00E754E7"/>
    <w:rsid w:val="00E75CDD"/>
    <w:rsid w:val="00E763D0"/>
    <w:rsid w:val="00E765F8"/>
    <w:rsid w:val="00E766FF"/>
    <w:rsid w:val="00E76A85"/>
    <w:rsid w:val="00E76CC2"/>
    <w:rsid w:val="00E774F0"/>
    <w:rsid w:val="00E77BDD"/>
    <w:rsid w:val="00E77DF8"/>
    <w:rsid w:val="00E8014C"/>
    <w:rsid w:val="00E8068C"/>
    <w:rsid w:val="00E8071E"/>
    <w:rsid w:val="00E810EA"/>
    <w:rsid w:val="00E81168"/>
    <w:rsid w:val="00E8188E"/>
    <w:rsid w:val="00E832AC"/>
    <w:rsid w:val="00E83445"/>
    <w:rsid w:val="00E83815"/>
    <w:rsid w:val="00E84560"/>
    <w:rsid w:val="00E84EE1"/>
    <w:rsid w:val="00E8540B"/>
    <w:rsid w:val="00E85674"/>
    <w:rsid w:val="00E8586C"/>
    <w:rsid w:val="00E85DE6"/>
    <w:rsid w:val="00E865AF"/>
    <w:rsid w:val="00E87587"/>
    <w:rsid w:val="00E87765"/>
    <w:rsid w:val="00E87821"/>
    <w:rsid w:val="00E87B2A"/>
    <w:rsid w:val="00E87C93"/>
    <w:rsid w:val="00E90724"/>
    <w:rsid w:val="00E90D81"/>
    <w:rsid w:val="00E91651"/>
    <w:rsid w:val="00E91935"/>
    <w:rsid w:val="00E91CCC"/>
    <w:rsid w:val="00E926B8"/>
    <w:rsid w:val="00E93440"/>
    <w:rsid w:val="00E9369D"/>
    <w:rsid w:val="00E93951"/>
    <w:rsid w:val="00E93DB9"/>
    <w:rsid w:val="00E947B5"/>
    <w:rsid w:val="00E94D7D"/>
    <w:rsid w:val="00E94EC4"/>
    <w:rsid w:val="00E9523E"/>
    <w:rsid w:val="00E9528D"/>
    <w:rsid w:val="00E95AFA"/>
    <w:rsid w:val="00E95D0E"/>
    <w:rsid w:val="00E95D15"/>
    <w:rsid w:val="00E95E87"/>
    <w:rsid w:val="00E9677E"/>
    <w:rsid w:val="00E97A74"/>
    <w:rsid w:val="00EA02A9"/>
    <w:rsid w:val="00EA043B"/>
    <w:rsid w:val="00EA09C6"/>
    <w:rsid w:val="00EA0A8E"/>
    <w:rsid w:val="00EA0DDC"/>
    <w:rsid w:val="00EA1517"/>
    <w:rsid w:val="00EA1639"/>
    <w:rsid w:val="00EA1880"/>
    <w:rsid w:val="00EA1922"/>
    <w:rsid w:val="00EA1F21"/>
    <w:rsid w:val="00EA2752"/>
    <w:rsid w:val="00EA2AD9"/>
    <w:rsid w:val="00EA2B7D"/>
    <w:rsid w:val="00EA2DA0"/>
    <w:rsid w:val="00EA3AA5"/>
    <w:rsid w:val="00EA3FCE"/>
    <w:rsid w:val="00EA42A4"/>
    <w:rsid w:val="00EA461D"/>
    <w:rsid w:val="00EA4696"/>
    <w:rsid w:val="00EA46B3"/>
    <w:rsid w:val="00EA4B3A"/>
    <w:rsid w:val="00EA508B"/>
    <w:rsid w:val="00EA523E"/>
    <w:rsid w:val="00EA5257"/>
    <w:rsid w:val="00EA573D"/>
    <w:rsid w:val="00EA5EEA"/>
    <w:rsid w:val="00EA63F8"/>
    <w:rsid w:val="00EA6644"/>
    <w:rsid w:val="00EA6975"/>
    <w:rsid w:val="00EA6A2E"/>
    <w:rsid w:val="00EA73B8"/>
    <w:rsid w:val="00EA7BB4"/>
    <w:rsid w:val="00EA7EFE"/>
    <w:rsid w:val="00EB020D"/>
    <w:rsid w:val="00EB110F"/>
    <w:rsid w:val="00EB1299"/>
    <w:rsid w:val="00EB13B1"/>
    <w:rsid w:val="00EB1653"/>
    <w:rsid w:val="00EB1A24"/>
    <w:rsid w:val="00EB1C26"/>
    <w:rsid w:val="00EB2578"/>
    <w:rsid w:val="00EB2820"/>
    <w:rsid w:val="00EB28DC"/>
    <w:rsid w:val="00EB35E9"/>
    <w:rsid w:val="00EB4654"/>
    <w:rsid w:val="00EB5259"/>
    <w:rsid w:val="00EB5508"/>
    <w:rsid w:val="00EB5598"/>
    <w:rsid w:val="00EB55F0"/>
    <w:rsid w:val="00EB5E41"/>
    <w:rsid w:val="00EB5E97"/>
    <w:rsid w:val="00EB62BC"/>
    <w:rsid w:val="00EB6959"/>
    <w:rsid w:val="00EB7886"/>
    <w:rsid w:val="00EB7A09"/>
    <w:rsid w:val="00EB7CD8"/>
    <w:rsid w:val="00EB7EC1"/>
    <w:rsid w:val="00EC0ADD"/>
    <w:rsid w:val="00EC0B7A"/>
    <w:rsid w:val="00EC1112"/>
    <w:rsid w:val="00EC1684"/>
    <w:rsid w:val="00EC1A9A"/>
    <w:rsid w:val="00EC22DA"/>
    <w:rsid w:val="00EC2847"/>
    <w:rsid w:val="00EC2A3B"/>
    <w:rsid w:val="00EC34CE"/>
    <w:rsid w:val="00EC38F7"/>
    <w:rsid w:val="00EC3DE4"/>
    <w:rsid w:val="00EC3EFC"/>
    <w:rsid w:val="00EC3F0A"/>
    <w:rsid w:val="00EC4547"/>
    <w:rsid w:val="00EC480E"/>
    <w:rsid w:val="00EC4B5F"/>
    <w:rsid w:val="00EC5460"/>
    <w:rsid w:val="00EC56AA"/>
    <w:rsid w:val="00EC66E3"/>
    <w:rsid w:val="00EC7373"/>
    <w:rsid w:val="00EC7971"/>
    <w:rsid w:val="00ED0836"/>
    <w:rsid w:val="00ED1171"/>
    <w:rsid w:val="00ED1610"/>
    <w:rsid w:val="00ED185B"/>
    <w:rsid w:val="00ED1B51"/>
    <w:rsid w:val="00ED2974"/>
    <w:rsid w:val="00ED2DAF"/>
    <w:rsid w:val="00ED3275"/>
    <w:rsid w:val="00ED3560"/>
    <w:rsid w:val="00ED3C9C"/>
    <w:rsid w:val="00ED3D34"/>
    <w:rsid w:val="00ED3EAE"/>
    <w:rsid w:val="00ED4EA1"/>
    <w:rsid w:val="00ED54F4"/>
    <w:rsid w:val="00ED598A"/>
    <w:rsid w:val="00ED5C5D"/>
    <w:rsid w:val="00ED5D78"/>
    <w:rsid w:val="00ED67C0"/>
    <w:rsid w:val="00ED68AB"/>
    <w:rsid w:val="00ED69D8"/>
    <w:rsid w:val="00ED705D"/>
    <w:rsid w:val="00ED7124"/>
    <w:rsid w:val="00ED7162"/>
    <w:rsid w:val="00ED73D8"/>
    <w:rsid w:val="00ED7513"/>
    <w:rsid w:val="00ED79FB"/>
    <w:rsid w:val="00ED7F8F"/>
    <w:rsid w:val="00EE0623"/>
    <w:rsid w:val="00EE09B6"/>
    <w:rsid w:val="00EE0E2E"/>
    <w:rsid w:val="00EE177B"/>
    <w:rsid w:val="00EE2477"/>
    <w:rsid w:val="00EE29EC"/>
    <w:rsid w:val="00EE3631"/>
    <w:rsid w:val="00EE3CEA"/>
    <w:rsid w:val="00EE4468"/>
    <w:rsid w:val="00EE4A69"/>
    <w:rsid w:val="00EE5442"/>
    <w:rsid w:val="00EE550F"/>
    <w:rsid w:val="00EE56B4"/>
    <w:rsid w:val="00EE5F51"/>
    <w:rsid w:val="00EE7BBB"/>
    <w:rsid w:val="00EF03AC"/>
    <w:rsid w:val="00EF072C"/>
    <w:rsid w:val="00EF18A6"/>
    <w:rsid w:val="00EF1DAF"/>
    <w:rsid w:val="00EF2FB2"/>
    <w:rsid w:val="00EF309E"/>
    <w:rsid w:val="00EF3159"/>
    <w:rsid w:val="00EF31A5"/>
    <w:rsid w:val="00EF352E"/>
    <w:rsid w:val="00EF467E"/>
    <w:rsid w:val="00EF4781"/>
    <w:rsid w:val="00EF51A0"/>
    <w:rsid w:val="00EF529D"/>
    <w:rsid w:val="00EF5642"/>
    <w:rsid w:val="00EF5A49"/>
    <w:rsid w:val="00EF6002"/>
    <w:rsid w:val="00EF61FE"/>
    <w:rsid w:val="00EF63B1"/>
    <w:rsid w:val="00EF6C08"/>
    <w:rsid w:val="00EF715A"/>
    <w:rsid w:val="00EF7C75"/>
    <w:rsid w:val="00F0032A"/>
    <w:rsid w:val="00F012B1"/>
    <w:rsid w:val="00F01359"/>
    <w:rsid w:val="00F020F8"/>
    <w:rsid w:val="00F025B5"/>
    <w:rsid w:val="00F02CB5"/>
    <w:rsid w:val="00F02EA2"/>
    <w:rsid w:val="00F02F31"/>
    <w:rsid w:val="00F0377E"/>
    <w:rsid w:val="00F03BB0"/>
    <w:rsid w:val="00F03FEA"/>
    <w:rsid w:val="00F041E3"/>
    <w:rsid w:val="00F042EA"/>
    <w:rsid w:val="00F0485A"/>
    <w:rsid w:val="00F04AD7"/>
    <w:rsid w:val="00F04D52"/>
    <w:rsid w:val="00F0513B"/>
    <w:rsid w:val="00F0546E"/>
    <w:rsid w:val="00F057E6"/>
    <w:rsid w:val="00F058D2"/>
    <w:rsid w:val="00F05E9B"/>
    <w:rsid w:val="00F06847"/>
    <w:rsid w:val="00F06E2E"/>
    <w:rsid w:val="00F073BB"/>
    <w:rsid w:val="00F07575"/>
    <w:rsid w:val="00F1019B"/>
    <w:rsid w:val="00F104B1"/>
    <w:rsid w:val="00F10C6D"/>
    <w:rsid w:val="00F10D32"/>
    <w:rsid w:val="00F10F2E"/>
    <w:rsid w:val="00F1108C"/>
    <w:rsid w:val="00F11540"/>
    <w:rsid w:val="00F11877"/>
    <w:rsid w:val="00F11BCD"/>
    <w:rsid w:val="00F11D0B"/>
    <w:rsid w:val="00F11D70"/>
    <w:rsid w:val="00F12225"/>
    <w:rsid w:val="00F127DB"/>
    <w:rsid w:val="00F12A68"/>
    <w:rsid w:val="00F1316E"/>
    <w:rsid w:val="00F1382E"/>
    <w:rsid w:val="00F1430E"/>
    <w:rsid w:val="00F1440E"/>
    <w:rsid w:val="00F1497D"/>
    <w:rsid w:val="00F14FF1"/>
    <w:rsid w:val="00F15275"/>
    <w:rsid w:val="00F159B6"/>
    <w:rsid w:val="00F15D21"/>
    <w:rsid w:val="00F168F5"/>
    <w:rsid w:val="00F16A75"/>
    <w:rsid w:val="00F16B58"/>
    <w:rsid w:val="00F1771E"/>
    <w:rsid w:val="00F17A4A"/>
    <w:rsid w:val="00F17AB3"/>
    <w:rsid w:val="00F20147"/>
    <w:rsid w:val="00F2036E"/>
    <w:rsid w:val="00F20E49"/>
    <w:rsid w:val="00F21DBA"/>
    <w:rsid w:val="00F22F5A"/>
    <w:rsid w:val="00F23274"/>
    <w:rsid w:val="00F24435"/>
    <w:rsid w:val="00F249D8"/>
    <w:rsid w:val="00F24BB6"/>
    <w:rsid w:val="00F2508A"/>
    <w:rsid w:val="00F2581F"/>
    <w:rsid w:val="00F25859"/>
    <w:rsid w:val="00F2589B"/>
    <w:rsid w:val="00F25EB2"/>
    <w:rsid w:val="00F26020"/>
    <w:rsid w:val="00F260DC"/>
    <w:rsid w:val="00F26222"/>
    <w:rsid w:val="00F262BF"/>
    <w:rsid w:val="00F26819"/>
    <w:rsid w:val="00F27242"/>
    <w:rsid w:val="00F27911"/>
    <w:rsid w:val="00F305CF"/>
    <w:rsid w:val="00F30C5B"/>
    <w:rsid w:val="00F30DCF"/>
    <w:rsid w:val="00F30E8C"/>
    <w:rsid w:val="00F3109E"/>
    <w:rsid w:val="00F3126B"/>
    <w:rsid w:val="00F3166C"/>
    <w:rsid w:val="00F318EB"/>
    <w:rsid w:val="00F31D22"/>
    <w:rsid w:val="00F324D1"/>
    <w:rsid w:val="00F33D5A"/>
    <w:rsid w:val="00F33DD4"/>
    <w:rsid w:val="00F34318"/>
    <w:rsid w:val="00F3445C"/>
    <w:rsid w:val="00F357A5"/>
    <w:rsid w:val="00F35A38"/>
    <w:rsid w:val="00F35B3D"/>
    <w:rsid w:val="00F363C0"/>
    <w:rsid w:val="00F36B6C"/>
    <w:rsid w:val="00F36B74"/>
    <w:rsid w:val="00F36E98"/>
    <w:rsid w:val="00F3703B"/>
    <w:rsid w:val="00F37A45"/>
    <w:rsid w:val="00F37B18"/>
    <w:rsid w:val="00F400F6"/>
    <w:rsid w:val="00F40C15"/>
    <w:rsid w:val="00F41B83"/>
    <w:rsid w:val="00F41C63"/>
    <w:rsid w:val="00F41D2E"/>
    <w:rsid w:val="00F425C6"/>
    <w:rsid w:val="00F429E2"/>
    <w:rsid w:val="00F42E12"/>
    <w:rsid w:val="00F43086"/>
    <w:rsid w:val="00F43257"/>
    <w:rsid w:val="00F43F10"/>
    <w:rsid w:val="00F44227"/>
    <w:rsid w:val="00F4425A"/>
    <w:rsid w:val="00F4493E"/>
    <w:rsid w:val="00F44C25"/>
    <w:rsid w:val="00F45808"/>
    <w:rsid w:val="00F4594A"/>
    <w:rsid w:val="00F46077"/>
    <w:rsid w:val="00F460D1"/>
    <w:rsid w:val="00F46B67"/>
    <w:rsid w:val="00F479B7"/>
    <w:rsid w:val="00F5010D"/>
    <w:rsid w:val="00F5020F"/>
    <w:rsid w:val="00F50AA1"/>
    <w:rsid w:val="00F512EF"/>
    <w:rsid w:val="00F51657"/>
    <w:rsid w:val="00F522B7"/>
    <w:rsid w:val="00F52625"/>
    <w:rsid w:val="00F53D48"/>
    <w:rsid w:val="00F53FDB"/>
    <w:rsid w:val="00F54715"/>
    <w:rsid w:val="00F54B6E"/>
    <w:rsid w:val="00F554D8"/>
    <w:rsid w:val="00F555D6"/>
    <w:rsid w:val="00F55753"/>
    <w:rsid w:val="00F55E0B"/>
    <w:rsid w:val="00F56043"/>
    <w:rsid w:val="00F56E2B"/>
    <w:rsid w:val="00F575D9"/>
    <w:rsid w:val="00F57D37"/>
    <w:rsid w:val="00F6012D"/>
    <w:rsid w:val="00F60213"/>
    <w:rsid w:val="00F60567"/>
    <w:rsid w:val="00F62665"/>
    <w:rsid w:val="00F63048"/>
    <w:rsid w:val="00F63F91"/>
    <w:rsid w:val="00F64104"/>
    <w:rsid w:val="00F64233"/>
    <w:rsid w:val="00F6494B"/>
    <w:rsid w:val="00F64FAC"/>
    <w:rsid w:val="00F654E3"/>
    <w:rsid w:val="00F65767"/>
    <w:rsid w:val="00F65AB9"/>
    <w:rsid w:val="00F65DB4"/>
    <w:rsid w:val="00F65EF0"/>
    <w:rsid w:val="00F65F3B"/>
    <w:rsid w:val="00F66792"/>
    <w:rsid w:val="00F66E5E"/>
    <w:rsid w:val="00F670FE"/>
    <w:rsid w:val="00F67A58"/>
    <w:rsid w:val="00F67DEB"/>
    <w:rsid w:val="00F7034D"/>
    <w:rsid w:val="00F70724"/>
    <w:rsid w:val="00F70EF0"/>
    <w:rsid w:val="00F71975"/>
    <w:rsid w:val="00F71EBE"/>
    <w:rsid w:val="00F71F9D"/>
    <w:rsid w:val="00F7250C"/>
    <w:rsid w:val="00F73D5D"/>
    <w:rsid w:val="00F7407C"/>
    <w:rsid w:val="00F748E3"/>
    <w:rsid w:val="00F74B99"/>
    <w:rsid w:val="00F7502F"/>
    <w:rsid w:val="00F75413"/>
    <w:rsid w:val="00F75DCE"/>
    <w:rsid w:val="00F761C0"/>
    <w:rsid w:val="00F7688F"/>
    <w:rsid w:val="00F769CC"/>
    <w:rsid w:val="00F76E9F"/>
    <w:rsid w:val="00F774E5"/>
    <w:rsid w:val="00F7751C"/>
    <w:rsid w:val="00F77550"/>
    <w:rsid w:val="00F775D6"/>
    <w:rsid w:val="00F77C17"/>
    <w:rsid w:val="00F77E29"/>
    <w:rsid w:val="00F800AA"/>
    <w:rsid w:val="00F805E3"/>
    <w:rsid w:val="00F806D9"/>
    <w:rsid w:val="00F81209"/>
    <w:rsid w:val="00F81776"/>
    <w:rsid w:val="00F81A91"/>
    <w:rsid w:val="00F81AE1"/>
    <w:rsid w:val="00F8251B"/>
    <w:rsid w:val="00F82950"/>
    <w:rsid w:val="00F82EA6"/>
    <w:rsid w:val="00F83500"/>
    <w:rsid w:val="00F83DC8"/>
    <w:rsid w:val="00F842CA"/>
    <w:rsid w:val="00F84321"/>
    <w:rsid w:val="00F84B2E"/>
    <w:rsid w:val="00F84C5E"/>
    <w:rsid w:val="00F85946"/>
    <w:rsid w:val="00F85CB7"/>
    <w:rsid w:val="00F860F0"/>
    <w:rsid w:val="00F86B88"/>
    <w:rsid w:val="00F86BB2"/>
    <w:rsid w:val="00F86FBA"/>
    <w:rsid w:val="00F8713A"/>
    <w:rsid w:val="00F87AE1"/>
    <w:rsid w:val="00F87D77"/>
    <w:rsid w:val="00F904A3"/>
    <w:rsid w:val="00F907E3"/>
    <w:rsid w:val="00F90895"/>
    <w:rsid w:val="00F908B6"/>
    <w:rsid w:val="00F90E8B"/>
    <w:rsid w:val="00F9150A"/>
    <w:rsid w:val="00F91B57"/>
    <w:rsid w:val="00F91EA1"/>
    <w:rsid w:val="00F92430"/>
    <w:rsid w:val="00F92921"/>
    <w:rsid w:val="00F92DB1"/>
    <w:rsid w:val="00F93310"/>
    <w:rsid w:val="00F94023"/>
    <w:rsid w:val="00F94177"/>
    <w:rsid w:val="00F9438A"/>
    <w:rsid w:val="00F95722"/>
    <w:rsid w:val="00F95B3D"/>
    <w:rsid w:val="00F95C03"/>
    <w:rsid w:val="00F95FA1"/>
    <w:rsid w:val="00F9669C"/>
    <w:rsid w:val="00F969FF"/>
    <w:rsid w:val="00F96C8C"/>
    <w:rsid w:val="00F96E32"/>
    <w:rsid w:val="00F971A2"/>
    <w:rsid w:val="00F971FE"/>
    <w:rsid w:val="00F9773D"/>
    <w:rsid w:val="00F97999"/>
    <w:rsid w:val="00F97C37"/>
    <w:rsid w:val="00FA00E0"/>
    <w:rsid w:val="00FA076F"/>
    <w:rsid w:val="00FA0942"/>
    <w:rsid w:val="00FA0C30"/>
    <w:rsid w:val="00FA0C9A"/>
    <w:rsid w:val="00FA0DD1"/>
    <w:rsid w:val="00FA206D"/>
    <w:rsid w:val="00FA2ABF"/>
    <w:rsid w:val="00FA2DD4"/>
    <w:rsid w:val="00FA3C87"/>
    <w:rsid w:val="00FA46BA"/>
    <w:rsid w:val="00FA4AC5"/>
    <w:rsid w:val="00FA4E52"/>
    <w:rsid w:val="00FA5291"/>
    <w:rsid w:val="00FA5A87"/>
    <w:rsid w:val="00FA5E25"/>
    <w:rsid w:val="00FA6083"/>
    <w:rsid w:val="00FA6109"/>
    <w:rsid w:val="00FA6D0E"/>
    <w:rsid w:val="00FA6EA6"/>
    <w:rsid w:val="00FA73F3"/>
    <w:rsid w:val="00FA7A06"/>
    <w:rsid w:val="00FB0532"/>
    <w:rsid w:val="00FB1484"/>
    <w:rsid w:val="00FB1B9F"/>
    <w:rsid w:val="00FB1F30"/>
    <w:rsid w:val="00FB1FC2"/>
    <w:rsid w:val="00FB21C6"/>
    <w:rsid w:val="00FB2B28"/>
    <w:rsid w:val="00FB30AD"/>
    <w:rsid w:val="00FB33F9"/>
    <w:rsid w:val="00FB392F"/>
    <w:rsid w:val="00FB44C9"/>
    <w:rsid w:val="00FB4D84"/>
    <w:rsid w:val="00FB4EA8"/>
    <w:rsid w:val="00FB4F71"/>
    <w:rsid w:val="00FB52A7"/>
    <w:rsid w:val="00FB5B90"/>
    <w:rsid w:val="00FB60FD"/>
    <w:rsid w:val="00FB63AB"/>
    <w:rsid w:val="00FB6529"/>
    <w:rsid w:val="00FB6FEF"/>
    <w:rsid w:val="00FB7E03"/>
    <w:rsid w:val="00FC0634"/>
    <w:rsid w:val="00FC1148"/>
    <w:rsid w:val="00FC11B9"/>
    <w:rsid w:val="00FC1399"/>
    <w:rsid w:val="00FC204A"/>
    <w:rsid w:val="00FC2533"/>
    <w:rsid w:val="00FC2C43"/>
    <w:rsid w:val="00FC31A8"/>
    <w:rsid w:val="00FC39EB"/>
    <w:rsid w:val="00FC57E8"/>
    <w:rsid w:val="00FC5EC3"/>
    <w:rsid w:val="00FC5F05"/>
    <w:rsid w:val="00FC67D2"/>
    <w:rsid w:val="00FC6915"/>
    <w:rsid w:val="00FC6BC7"/>
    <w:rsid w:val="00FC6E0D"/>
    <w:rsid w:val="00FC7FA0"/>
    <w:rsid w:val="00FD033D"/>
    <w:rsid w:val="00FD0D54"/>
    <w:rsid w:val="00FD16AF"/>
    <w:rsid w:val="00FD2BD8"/>
    <w:rsid w:val="00FD2FCD"/>
    <w:rsid w:val="00FD4390"/>
    <w:rsid w:val="00FD4E5D"/>
    <w:rsid w:val="00FD547C"/>
    <w:rsid w:val="00FD5488"/>
    <w:rsid w:val="00FD5B31"/>
    <w:rsid w:val="00FD67CB"/>
    <w:rsid w:val="00FD6A8C"/>
    <w:rsid w:val="00FD6B86"/>
    <w:rsid w:val="00FD798A"/>
    <w:rsid w:val="00FD7A74"/>
    <w:rsid w:val="00FD7AE0"/>
    <w:rsid w:val="00FE0026"/>
    <w:rsid w:val="00FE0BCA"/>
    <w:rsid w:val="00FE0C3D"/>
    <w:rsid w:val="00FE0CB3"/>
    <w:rsid w:val="00FE12AF"/>
    <w:rsid w:val="00FE1453"/>
    <w:rsid w:val="00FE1C1D"/>
    <w:rsid w:val="00FE2333"/>
    <w:rsid w:val="00FE2B6B"/>
    <w:rsid w:val="00FE2E64"/>
    <w:rsid w:val="00FE30C0"/>
    <w:rsid w:val="00FE33F2"/>
    <w:rsid w:val="00FE341B"/>
    <w:rsid w:val="00FE34E7"/>
    <w:rsid w:val="00FE3560"/>
    <w:rsid w:val="00FE3EBB"/>
    <w:rsid w:val="00FE4BB6"/>
    <w:rsid w:val="00FE53D1"/>
    <w:rsid w:val="00FE549A"/>
    <w:rsid w:val="00FE553C"/>
    <w:rsid w:val="00FE62A6"/>
    <w:rsid w:val="00FE6431"/>
    <w:rsid w:val="00FE65B6"/>
    <w:rsid w:val="00FE669E"/>
    <w:rsid w:val="00FE6716"/>
    <w:rsid w:val="00FE6A3E"/>
    <w:rsid w:val="00FE6A4A"/>
    <w:rsid w:val="00FE748D"/>
    <w:rsid w:val="00FE7666"/>
    <w:rsid w:val="00FF0376"/>
    <w:rsid w:val="00FF03A0"/>
    <w:rsid w:val="00FF0A6F"/>
    <w:rsid w:val="00FF0E51"/>
    <w:rsid w:val="00FF132D"/>
    <w:rsid w:val="00FF22C2"/>
    <w:rsid w:val="00FF260E"/>
    <w:rsid w:val="00FF2A78"/>
    <w:rsid w:val="00FF2F74"/>
    <w:rsid w:val="00FF455F"/>
    <w:rsid w:val="00FF457E"/>
    <w:rsid w:val="00FF46A7"/>
    <w:rsid w:val="00FF4B9A"/>
    <w:rsid w:val="00FF5805"/>
    <w:rsid w:val="00FF70BE"/>
    <w:rsid w:val="00FF7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21230"/>
  <w15:chartTrackingRefBased/>
  <w15:docId w15:val="{022A5CFD-3AA6-43A8-B2B1-956B5415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E5B"/>
  </w:style>
  <w:style w:type="paragraph" w:styleId="Footer">
    <w:name w:val="footer"/>
    <w:basedOn w:val="Normal"/>
    <w:link w:val="FooterChar"/>
    <w:uiPriority w:val="99"/>
    <w:unhideWhenUsed/>
    <w:rsid w:val="00960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E5B"/>
  </w:style>
  <w:style w:type="character" w:styleId="Hyperlink">
    <w:name w:val="Hyperlink"/>
    <w:rsid w:val="003F276D"/>
    <w:rPr>
      <w:color w:val="0000FF"/>
      <w:u w:val="single"/>
    </w:rPr>
  </w:style>
  <w:style w:type="paragraph" w:styleId="BalloonText">
    <w:name w:val="Balloon Text"/>
    <w:basedOn w:val="Normal"/>
    <w:link w:val="BalloonTextChar"/>
    <w:uiPriority w:val="99"/>
    <w:semiHidden/>
    <w:unhideWhenUsed/>
    <w:rsid w:val="00E73E5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73E55"/>
    <w:rPr>
      <w:rFonts w:ascii="Segoe UI" w:hAnsi="Segoe UI" w:cs="Segoe UI"/>
      <w:sz w:val="18"/>
      <w:szCs w:val="18"/>
      <w:lang w:eastAsia="en-US"/>
    </w:rPr>
  </w:style>
  <w:style w:type="table" w:styleId="TableGrid">
    <w:name w:val="Table Grid"/>
    <w:basedOn w:val="TableNormal"/>
    <w:rsid w:val="00A815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14AA"/>
    <w:pPr>
      <w:ind w:left="720"/>
      <w:contextualSpacing/>
    </w:pPr>
  </w:style>
  <w:style w:type="table" w:customStyle="1" w:styleId="TableGrid1">
    <w:name w:val="Table Grid1"/>
    <w:basedOn w:val="TableNormal"/>
    <w:next w:val="TableGrid"/>
    <w:rsid w:val="000A732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2ED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2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researchgate.net/profile/Fred_Davis2/publication/227446117_User_Acceptance_of_Computer_Technology_A_Comparison_of_Two_Theoretical_Models/links/0f31753a1ff7bbe80c000000.pdf" TargetMode="External"/><Relationship Id="rId7" Type="http://schemas.openxmlformats.org/officeDocument/2006/relationships/endnotes" Target="endnotes.xml"/><Relationship Id="rId12" Type="http://schemas.openxmlformats.org/officeDocument/2006/relationships/hyperlink" Target="http://www.saludmed.com/" TargetMode="External"/><Relationship Id="rId17" Type="http://schemas.openxmlformats.org/officeDocument/2006/relationships/hyperlink" Target="http://people.umass.edu/aizen/f&amp;a1975.html" TargetMode="External"/><Relationship Id="rId25" Type="http://schemas.openxmlformats.org/officeDocument/2006/relationships/hyperlink" Target="http://www.redalyc.org/pdf/1942/194225730004.pdf"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nd/3.0/pr/" TargetMode="External"/><Relationship Id="rId24" Type="http://schemas.openxmlformats.org/officeDocument/2006/relationships/hyperlink" Target="http://citeseerx.ist.psu.edu/viewdoc/download?doi=10.1.1.317.9673&amp;rep=rep1&amp;type=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hyperlink" Target="http://creativecommons.org/licenses/by-nc-nd/3.0/pr/" TargetMode="External"/><Relationship Id="rId19" Type="http://schemas.openxmlformats.org/officeDocument/2006/relationships/hyperlink" Target="http://citeseerx.ist.psu.edu/viewdoc/download?doi=10.1.1.317.9673&amp;rep=rep1&amp;type=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ludmed.com/" TargetMode="External"/><Relationship Id="rId14" Type="http://schemas.openxmlformats.org/officeDocument/2006/relationships/header" Target="header2.xml"/><Relationship Id="rId22" Type="http://schemas.openxmlformats.org/officeDocument/2006/relationships/image" Target="media/image5.jpeg"/><Relationship Id="rId27" Type="http://schemas.openxmlformats.org/officeDocument/2006/relationships/image" Target="media/image6.jpeg"/><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A3335-E706-45CE-AD43-F1286DA44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92</Pages>
  <Words>19835</Words>
  <Characters>113062</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Ensayo Crítico de un Artículo:</vt:lpstr>
    </vt:vector>
  </TitlesOfParts>
  <Company/>
  <LinksUpToDate>false</LinksUpToDate>
  <CharactersWithSpaces>132632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Ensayo Crítico de un Artículo:</dc:title>
  <dc:subject/>
  <dc:creator>Edgar Lopategui</dc:creator>
  <cp:keywords/>
  <dc:description/>
  <cp:lastModifiedBy>Edgar Lopategui Corsino</cp:lastModifiedBy>
  <cp:revision>2</cp:revision>
  <cp:lastPrinted>2019-05-13T11:45:00Z</cp:lastPrinted>
  <dcterms:created xsi:type="dcterms:W3CDTF">2025-01-01T22:28:00Z</dcterms:created>
  <dcterms:modified xsi:type="dcterms:W3CDTF">2025-01-01T22:28:00Z</dcterms:modified>
</cp:coreProperties>
</file>